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Look w:val="01E0" w:firstRow="1" w:lastRow="1" w:firstColumn="1" w:lastColumn="1" w:noHBand="0" w:noVBand="0"/>
      </w:tblPr>
      <w:tblGrid>
        <w:gridCol w:w="6910"/>
        <w:gridCol w:w="3020"/>
      </w:tblGrid>
      <w:tr w:rsidR="00127596" w:rsidRPr="00C26F2B" w14:paraId="3DE0344F" w14:textId="77777777" w:rsidTr="00E86001">
        <w:trPr>
          <w:trHeight w:val="1645"/>
        </w:trPr>
        <w:tc>
          <w:tcPr>
            <w:tcW w:w="6910" w:type="dxa"/>
            <w:vAlign w:val="center"/>
          </w:tcPr>
          <w:p w14:paraId="182EBCDC" w14:textId="77777777" w:rsidR="00127596" w:rsidRPr="00C26F2B" w:rsidRDefault="00127596" w:rsidP="00E86001">
            <w:pPr>
              <w:spacing w:after="0" w:line="240" w:lineRule="auto"/>
              <w:ind w:right="72"/>
              <w:jc w:val="center"/>
              <w:rPr>
                <w:rFonts w:ascii="Times New Roman" w:hAnsi="Times New Roman"/>
                <w:sz w:val="20"/>
                <w:szCs w:val="20"/>
                <w:lang w:val="ro-RO"/>
              </w:rPr>
            </w:pPr>
            <w:r w:rsidRPr="00C26F2B">
              <w:rPr>
                <w:rFonts w:ascii="Times New Roman" w:hAnsi="Times New Roman"/>
                <w:sz w:val="20"/>
                <w:szCs w:val="20"/>
                <w:lang w:val="ro-RO"/>
              </w:rPr>
              <w:t>MINISTERUL AFACERILOR INTERNE</w:t>
            </w:r>
          </w:p>
          <w:p w14:paraId="5410064F" w14:textId="34573C02" w:rsidR="00127596" w:rsidRPr="00C26F2B" w:rsidRDefault="00127596" w:rsidP="00E86001">
            <w:pPr>
              <w:spacing w:after="0" w:line="240" w:lineRule="auto"/>
              <w:ind w:right="72"/>
              <w:jc w:val="center"/>
              <w:rPr>
                <w:rFonts w:ascii="Times New Roman" w:hAnsi="Times New Roman"/>
                <w:sz w:val="20"/>
                <w:szCs w:val="20"/>
                <w:lang w:val="ro-RO"/>
              </w:rPr>
            </w:pPr>
            <w:r w:rsidRPr="00C26F2B">
              <w:rPr>
                <w:rFonts w:ascii="Times New Roman" w:hAnsi="Times New Roman"/>
                <w:sz w:val="20"/>
                <w:szCs w:val="20"/>
                <w:lang w:val="ro-RO"/>
              </w:rPr>
              <w:t>DEPARTAMENTUL PENTRU SITUAŢII DE URGENŢĂ</w:t>
            </w:r>
          </w:p>
          <w:p w14:paraId="05CEDBFF" w14:textId="6AF4900D" w:rsidR="00127596" w:rsidRPr="00C26F2B" w:rsidRDefault="00127596" w:rsidP="00E86001">
            <w:pPr>
              <w:spacing w:after="0" w:line="240" w:lineRule="auto"/>
              <w:ind w:right="72"/>
              <w:jc w:val="center"/>
              <w:rPr>
                <w:rFonts w:ascii="Times New Roman" w:hAnsi="Times New Roman"/>
                <w:sz w:val="20"/>
                <w:szCs w:val="20"/>
                <w:lang w:val="ro-RO"/>
              </w:rPr>
            </w:pPr>
            <w:r w:rsidRPr="00C26F2B">
              <w:rPr>
                <w:rFonts w:ascii="Times New Roman" w:hAnsi="Times New Roman"/>
                <w:sz w:val="20"/>
                <w:szCs w:val="20"/>
                <w:lang w:val="ro-RO"/>
              </w:rPr>
              <w:t>INSPECTORATUL GENERAL PENTRU SITUAŢII DE URGENŢĂ</w:t>
            </w:r>
          </w:p>
          <w:p w14:paraId="6BDA6A33" w14:textId="43472807" w:rsidR="00127596" w:rsidRPr="00C26F2B" w:rsidRDefault="00440B72" w:rsidP="00E86001">
            <w:pPr>
              <w:spacing w:after="0" w:line="240" w:lineRule="auto"/>
              <w:ind w:right="72"/>
              <w:jc w:val="center"/>
              <w:rPr>
                <w:rFonts w:ascii="Times New Roman" w:hAnsi="Times New Roman"/>
                <w:sz w:val="20"/>
                <w:szCs w:val="20"/>
                <w:lang w:val="ro-RO"/>
              </w:rPr>
            </w:pPr>
            <w:r w:rsidRPr="00C26F2B">
              <w:rPr>
                <w:rFonts w:ascii="Times New Roman" w:hAnsi="Times New Roman"/>
                <w:noProof/>
                <w:sz w:val="24"/>
                <w:szCs w:val="20"/>
                <w:lang w:val="ro-RO"/>
              </w:rPr>
              <w:drawing>
                <wp:anchor distT="0" distB="0" distL="114300" distR="114300" simplePos="0" relativeHeight="251659264" behindDoc="0" locked="0" layoutInCell="1" allowOverlap="1" wp14:anchorId="5D4381F4" wp14:editId="6F77DFB5">
                  <wp:simplePos x="0" y="0"/>
                  <wp:positionH relativeFrom="column">
                    <wp:posOffset>1929130</wp:posOffset>
                  </wp:positionH>
                  <wp:positionV relativeFrom="paragraph">
                    <wp:posOffset>19050</wp:posOffset>
                  </wp:positionV>
                  <wp:extent cx="434340" cy="575310"/>
                  <wp:effectExtent l="0" t="0" r="381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18F2" w14:textId="77777777" w:rsidR="00127596" w:rsidRPr="00C26F2B" w:rsidRDefault="00127596" w:rsidP="00E86001">
            <w:pPr>
              <w:spacing w:after="0" w:line="240" w:lineRule="auto"/>
              <w:ind w:right="72"/>
              <w:rPr>
                <w:rFonts w:ascii="Times New Roman" w:hAnsi="Times New Roman"/>
                <w:sz w:val="20"/>
                <w:szCs w:val="20"/>
                <w:lang w:val="ro-RO"/>
              </w:rPr>
            </w:pPr>
          </w:p>
          <w:p w14:paraId="04AEBD7B" w14:textId="77777777" w:rsidR="00127596" w:rsidRPr="00C26F2B" w:rsidRDefault="00127596" w:rsidP="00E86001">
            <w:pPr>
              <w:spacing w:after="0" w:line="240" w:lineRule="auto"/>
              <w:ind w:right="72"/>
              <w:rPr>
                <w:rFonts w:ascii="Times New Roman" w:hAnsi="Times New Roman"/>
                <w:sz w:val="20"/>
                <w:szCs w:val="20"/>
                <w:lang w:val="ro-RO"/>
              </w:rPr>
            </w:pPr>
          </w:p>
          <w:p w14:paraId="3EA7C8B0" w14:textId="77777777" w:rsidR="00127596" w:rsidRPr="00C26F2B" w:rsidRDefault="00127596" w:rsidP="00E86001">
            <w:pPr>
              <w:spacing w:after="0" w:line="240" w:lineRule="auto"/>
              <w:ind w:right="72"/>
              <w:rPr>
                <w:rFonts w:ascii="Times New Roman" w:hAnsi="Times New Roman"/>
                <w:sz w:val="20"/>
                <w:szCs w:val="20"/>
                <w:lang w:val="ro-RO"/>
              </w:rPr>
            </w:pPr>
          </w:p>
          <w:p w14:paraId="45CAD9D6" w14:textId="77777777" w:rsidR="00127596" w:rsidRPr="00C26F2B" w:rsidRDefault="00127596" w:rsidP="00E86001">
            <w:pPr>
              <w:spacing w:after="0" w:line="240" w:lineRule="auto"/>
              <w:ind w:right="72"/>
              <w:jc w:val="center"/>
              <w:rPr>
                <w:rFonts w:ascii="Times New Roman" w:hAnsi="Times New Roman"/>
                <w:sz w:val="20"/>
                <w:szCs w:val="20"/>
                <w:lang w:val="ro-RO"/>
              </w:rPr>
            </w:pPr>
            <w:r w:rsidRPr="00C26F2B">
              <w:rPr>
                <w:rFonts w:ascii="Times New Roman" w:hAnsi="Times New Roman"/>
                <w:sz w:val="20"/>
                <w:szCs w:val="20"/>
                <w:lang w:val="ro-RO"/>
              </w:rPr>
              <w:t>UNITATEA DE IMPLEMENTARE A PROIECTULUI</w:t>
            </w:r>
          </w:p>
          <w:p w14:paraId="1213AEAD" w14:textId="3B742B13" w:rsidR="00127596" w:rsidRPr="00C26F2B" w:rsidRDefault="00127596" w:rsidP="00E86001">
            <w:pPr>
              <w:spacing w:after="0" w:line="240" w:lineRule="auto"/>
              <w:ind w:right="72"/>
              <w:jc w:val="center"/>
              <w:rPr>
                <w:rFonts w:ascii="Times New Roman" w:hAnsi="Times New Roman"/>
                <w:sz w:val="20"/>
                <w:szCs w:val="20"/>
                <w:lang w:val="ro-RO"/>
              </w:rPr>
            </w:pPr>
            <w:r w:rsidRPr="00C26F2B">
              <w:rPr>
                <w:rFonts w:ascii="Times New Roman" w:hAnsi="Times New Roman"/>
                <w:sz w:val="20"/>
                <w:szCs w:val="20"/>
                <w:lang w:val="ro-RO"/>
              </w:rPr>
              <w:t>ÎMBUNĂTĂȚIREA MANAGEMENTULUI RISCURILOR DE DEZASTRE</w:t>
            </w:r>
          </w:p>
        </w:tc>
        <w:tc>
          <w:tcPr>
            <w:tcW w:w="3020" w:type="dxa"/>
            <w:hideMark/>
          </w:tcPr>
          <w:p w14:paraId="1820E4B6" w14:textId="77777777" w:rsidR="00127596" w:rsidRPr="00C26F2B" w:rsidRDefault="00127596" w:rsidP="00E86001">
            <w:pPr>
              <w:spacing w:after="0" w:line="240" w:lineRule="auto"/>
              <w:ind w:right="-109" w:firstLine="283"/>
              <w:rPr>
                <w:rFonts w:ascii="Times New Roman" w:hAnsi="Times New Roman"/>
                <w:sz w:val="20"/>
                <w:szCs w:val="20"/>
                <w:lang w:val="ro-RO"/>
              </w:rPr>
            </w:pPr>
            <w:r w:rsidRPr="00C26F2B">
              <w:rPr>
                <w:rFonts w:ascii="Times New Roman" w:hAnsi="Times New Roman"/>
                <w:sz w:val="20"/>
                <w:szCs w:val="20"/>
                <w:lang w:val="ro-RO"/>
              </w:rPr>
              <w:t>NESECRET</w:t>
            </w:r>
          </w:p>
          <w:p w14:paraId="40F2E6FE" w14:textId="77777777" w:rsidR="00127596" w:rsidRPr="00C26F2B" w:rsidRDefault="00127596" w:rsidP="00E86001">
            <w:pPr>
              <w:spacing w:after="0" w:line="240" w:lineRule="auto"/>
              <w:ind w:right="-109" w:firstLine="283"/>
              <w:rPr>
                <w:rFonts w:ascii="Times New Roman" w:hAnsi="Times New Roman"/>
                <w:sz w:val="20"/>
                <w:szCs w:val="20"/>
                <w:lang w:val="ro-RO"/>
              </w:rPr>
            </w:pPr>
            <w:r w:rsidRPr="00C26F2B">
              <w:rPr>
                <w:rFonts w:ascii="Times New Roman" w:hAnsi="Times New Roman"/>
                <w:sz w:val="20"/>
                <w:szCs w:val="20"/>
                <w:lang w:val="ro-RO"/>
              </w:rPr>
              <w:t>Exemplar unic</w:t>
            </w:r>
          </w:p>
          <w:p w14:paraId="4194860D" w14:textId="62405AEC" w:rsidR="00127596" w:rsidRPr="00C26F2B" w:rsidRDefault="00127596" w:rsidP="00E86001">
            <w:pPr>
              <w:spacing w:after="0" w:line="240" w:lineRule="auto"/>
              <w:ind w:right="-109" w:firstLine="283"/>
              <w:rPr>
                <w:rFonts w:ascii="Times New Roman" w:hAnsi="Times New Roman"/>
                <w:sz w:val="20"/>
                <w:szCs w:val="20"/>
                <w:lang w:val="ro-RO"/>
              </w:rPr>
            </w:pPr>
            <w:r w:rsidRPr="00C26F2B">
              <w:rPr>
                <w:rFonts w:ascii="Times New Roman" w:hAnsi="Times New Roman"/>
                <w:sz w:val="20"/>
                <w:szCs w:val="20"/>
                <w:lang w:val="ro-RO"/>
              </w:rPr>
              <w:t xml:space="preserve">Nr. </w:t>
            </w:r>
            <w:r w:rsidR="00F51CC2">
              <w:rPr>
                <w:rFonts w:ascii="Times New Roman" w:hAnsi="Times New Roman"/>
                <w:sz w:val="20"/>
                <w:szCs w:val="20"/>
                <w:lang w:val="ro-RO"/>
              </w:rPr>
              <w:t>2037</w:t>
            </w:r>
          </w:p>
          <w:p w14:paraId="79E76A26" w14:textId="46971961" w:rsidR="00127596" w:rsidRPr="00C26F2B" w:rsidRDefault="00127596" w:rsidP="00E86001">
            <w:pPr>
              <w:spacing w:after="0" w:line="240" w:lineRule="auto"/>
              <w:ind w:right="-109" w:firstLine="283"/>
              <w:rPr>
                <w:rFonts w:ascii="Times New Roman" w:hAnsi="Times New Roman"/>
                <w:sz w:val="20"/>
                <w:szCs w:val="20"/>
                <w:lang w:val="ro-RO"/>
              </w:rPr>
            </w:pPr>
            <w:r w:rsidRPr="00C26F2B">
              <w:rPr>
                <w:rFonts w:ascii="Times New Roman" w:hAnsi="Times New Roman"/>
                <w:sz w:val="20"/>
                <w:szCs w:val="20"/>
                <w:lang w:val="ro-RO"/>
              </w:rPr>
              <w:t xml:space="preserve">Bucureşti, </w:t>
            </w:r>
            <w:r w:rsidR="00440B72">
              <w:rPr>
                <w:rFonts w:ascii="Times New Roman" w:hAnsi="Times New Roman"/>
                <w:sz w:val="20"/>
                <w:szCs w:val="20"/>
                <w:lang w:val="ro-RO"/>
              </w:rPr>
              <w:t>2</w:t>
            </w:r>
            <w:r w:rsidR="00F51CC2">
              <w:rPr>
                <w:rFonts w:ascii="Times New Roman" w:hAnsi="Times New Roman"/>
                <w:sz w:val="20"/>
                <w:szCs w:val="20"/>
                <w:lang w:val="ro-RO"/>
              </w:rPr>
              <w:t>2</w:t>
            </w:r>
            <w:r w:rsidR="00440B72">
              <w:rPr>
                <w:rFonts w:ascii="Times New Roman" w:hAnsi="Times New Roman"/>
                <w:sz w:val="20"/>
                <w:szCs w:val="20"/>
                <w:lang w:val="ro-RO"/>
              </w:rPr>
              <w:t>.08.2023</w:t>
            </w:r>
          </w:p>
        </w:tc>
      </w:tr>
    </w:tbl>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127596" w:rsidRPr="00C26F2B" w14:paraId="02A37405" w14:textId="77777777" w:rsidTr="00E86001">
        <w:tc>
          <w:tcPr>
            <w:tcW w:w="5245" w:type="dxa"/>
          </w:tcPr>
          <w:p w14:paraId="00A4452A" w14:textId="77777777" w:rsidR="00127596" w:rsidRPr="00C26F2B" w:rsidRDefault="00127596" w:rsidP="00E86001">
            <w:pPr>
              <w:autoSpaceDE w:val="0"/>
              <w:autoSpaceDN w:val="0"/>
              <w:adjustRightInd w:val="0"/>
              <w:spacing w:before="60" w:after="60"/>
              <w:outlineLvl w:val="0"/>
              <w:rPr>
                <w:b/>
                <w:sz w:val="24"/>
                <w:szCs w:val="24"/>
                <w:lang w:val="ro-RO"/>
              </w:rPr>
            </w:pPr>
          </w:p>
        </w:tc>
        <w:tc>
          <w:tcPr>
            <w:tcW w:w="3544" w:type="dxa"/>
          </w:tcPr>
          <w:p w14:paraId="38FDFB6E" w14:textId="77777777" w:rsidR="00127596" w:rsidRPr="00C26F2B" w:rsidRDefault="00127596" w:rsidP="00E86001">
            <w:pPr>
              <w:autoSpaceDE w:val="0"/>
              <w:autoSpaceDN w:val="0"/>
              <w:adjustRightInd w:val="0"/>
              <w:spacing w:before="60" w:after="60"/>
              <w:jc w:val="center"/>
              <w:outlineLvl w:val="0"/>
              <w:rPr>
                <w:b/>
                <w:sz w:val="24"/>
                <w:szCs w:val="24"/>
                <w:lang w:val="ro-RO"/>
              </w:rPr>
            </w:pPr>
            <w:r w:rsidRPr="00C26F2B">
              <w:rPr>
                <w:rFonts w:ascii="Times New Roman" w:hAnsi="Times New Roman"/>
                <w:b/>
                <w:bCs/>
                <w:sz w:val="24"/>
                <w:szCs w:val="24"/>
                <w:u w:val="single"/>
                <w:lang w:val="ro-RO"/>
              </w:rPr>
              <w:t>APROB,</w:t>
            </w:r>
          </w:p>
        </w:tc>
      </w:tr>
      <w:tr w:rsidR="00127596" w:rsidRPr="00C26F2B" w14:paraId="39652E76" w14:textId="77777777" w:rsidTr="00E86001">
        <w:tc>
          <w:tcPr>
            <w:tcW w:w="5245" w:type="dxa"/>
          </w:tcPr>
          <w:p w14:paraId="53A6A694" w14:textId="77777777" w:rsidR="00127596" w:rsidRPr="00C26F2B" w:rsidRDefault="00127596" w:rsidP="00E86001">
            <w:pPr>
              <w:autoSpaceDE w:val="0"/>
              <w:autoSpaceDN w:val="0"/>
              <w:adjustRightInd w:val="0"/>
              <w:spacing w:before="60" w:after="60"/>
              <w:outlineLvl w:val="0"/>
              <w:rPr>
                <w:b/>
                <w:sz w:val="24"/>
                <w:szCs w:val="24"/>
                <w:lang w:val="ro-RO"/>
              </w:rPr>
            </w:pPr>
          </w:p>
        </w:tc>
        <w:tc>
          <w:tcPr>
            <w:tcW w:w="3544" w:type="dxa"/>
          </w:tcPr>
          <w:p w14:paraId="3B514F8A" w14:textId="77777777" w:rsidR="00127596" w:rsidRPr="00C26F2B" w:rsidRDefault="00127596" w:rsidP="00E86001">
            <w:pPr>
              <w:autoSpaceDE w:val="0"/>
              <w:autoSpaceDN w:val="0"/>
              <w:adjustRightInd w:val="0"/>
              <w:spacing w:after="0"/>
              <w:jc w:val="center"/>
              <w:rPr>
                <w:rFonts w:ascii="Times New Roman" w:hAnsi="Times New Roman"/>
                <w:b/>
                <w:bCs/>
                <w:sz w:val="24"/>
                <w:szCs w:val="24"/>
                <w:lang w:val="ro-RO"/>
              </w:rPr>
            </w:pPr>
            <w:r w:rsidRPr="00C26F2B">
              <w:rPr>
                <w:rFonts w:ascii="Times New Roman" w:hAnsi="Times New Roman"/>
                <w:b/>
                <w:bCs/>
                <w:sz w:val="24"/>
                <w:szCs w:val="24"/>
                <w:lang w:val="ro-RO"/>
              </w:rPr>
              <w:t>INSPECTOR GENERAL</w:t>
            </w:r>
          </w:p>
        </w:tc>
      </w:tr>
      <w:tr w:rsidR="00127596" w:rsidRPr="00C26F2B" w14:paraId="2BAC98C1" w14:textId="77777777" w:rsidTr="00E86001">
        <w:tc>
          <w:tcPr>
            <w:tcW w:w="5245" w:type="dxa"/>
          </w:tcPr>
          <w:p w14:paraId="79B429B9" w14:textId="77777777" w:rsidR="00127596" w:rsidRPr="00C26F2B" w:rsidRDefault="00127596" w:rsidP="00E86001">
            <w:pPr>
              <w:autoSpaceDE w:val="0"/>
              <w:autoSpaceDN w:val="0"/>
              <w:adjustRightInd w:val="0"/>
              <w:spacing w:before="60" w:after="60"/>
              <w:jc w:val="center"/>
              <w:outlineLvl w:val="0"/>
              <w:rPr>
                <w:rFonts w:ascii="Times New Roman" w:hAnsi="Times New Roman"/>
                <w:b/>
                <w:sz w:val="24"/>
                <w:szCs w:val="24"/>
                <w:u w:val="single"/>
                <w:lang w:val="ro-RO"/>
              </w:rPr>
            </w:pPr>
            <w:r w:rsidRPr="00C26F2B">
              <w:rPr>
                <w:rFonts w:ascii="Times New Roman" w:hAnsi="Times New Roman"/>
                <w:b/>
                <w:sz w:val="24"/>
                <w:szCs w:val="24"/>
                <w:u w:val="single"/>
                <w:lang w:val="ro-RO"/>
              </w:rPr>
              <w:t>DE ACORD, ROG A APROBA,</w:t>
            </w:r>
          </w:p>
        </w:tc>
        <w:tc>
          <w:tcPr>
            <w:tcW w:w="3544" w:type="dxa"/>
          </w:tcPr>
          <w:p w14:paraId="0FB19BA4" w14:textId="1B54BA4B" w:rsidR="00127596" w:rsidRPr="00C26F2B" w:rsidRDefault="00127596" w:rsidP="00E86001">
            <w:pPr>
              <w:autoSpaceDE w:val="0"/>
              <w:autoSpaceDN w:val="0"/>
              <w:adjustRightInd w:val="0"/>
              <w:spacing w:before="60" w:after="60"/>
              <w:jc w:val="center"/>
              <w:outlineLvl w:val="0"/>
              <w:rPr>
                <w:b/>
                <w:sz w:val="24"/>
                <w:szCs w:val="24"/>
                <w:lang w:val="ro-RO"/>
              </w:rPr>
            </w:pPr>
            <w:r w:rsidRPr="00C26F2B">
              <w:rPr>
                <w:rFonts w:ascii="Times New Roman" w:hAnsi="Times New Roman"/>
                <w:b/>
                <w:bCs/>
                <w:i/>
                <w:iCs/>
                <w:sz w:val="24"/>
                <w:szCs w:val="24"/>
                <w:lang w:val="ro-RO"/>
              </w:rPr>
              <w:t xml:space="preserve">General </w:t>
            </w:r>
          </w:p>
        </w:tc>
      </w:tr>
      <w:tr w:rsidR="00127596" w:rsidRPr="00C26F2B" w14:paraId="520C612C" w14:textId="77777777" w:rsidTr="00E86001">
        <w:tc>
          <w:tcPr>
            <w:tcW w:w="5245" w:type="dxa"/>
          </w:tcPr>
          <w:p w14:paraId="176CE41B" w14:textId="77777777" w:rsidR="00127596" w:rsidRPr="00C26F2B" w:rsidRDefault="00127596" w:rsidP="00E86001">
            <w:pPr>
              <w:autoSpaceDE w:val="0"/>
              <w:autoSpaceDN w:val="0"/>
              <w:adjustRightInd w:val="0"/>
              <w:spacing w:before="60" w:after="60"/>
              <w:outlineLvl w:val="0"/>
              <w:rPr>
                <w:b/>
                <w:sz w:val="24"/>
                <w:szCs w:val="24"/>
                <w:lang w:val="ro-RO"/>
              </w:rPr>
            </w:pPr>
          </w:p>
        </w:tc>
        <w:tc>
          <w:tcPr>
            <w:tcW w:w="3544" w:type="dxa"/>
          </w:tcPr>
          <w:p w14:paraId="477797EE" w14:textId="4924C6F3" w:rsidR="00127596" w:rsidRPr="00C26F2B" w:rsidRDefault="00127596" w:rsidP="00E86001">
            <w:pPr>
              <w:autoSpaceDE w:val="0"/>
              <w:autoSpaceDN w:val="0"/>
              <w:adjustRightInd w:val="0"/>
              <w:spacing w:before="60" w:after="60"/>
              <w:jc w:val="center"/>
              <w:outlineLvl w:val="0"/>
              <w:rPr>
                <w:b/>
                <w:sz w:val="24"/>
                <w:szCs w:val="24"/>
                <w:lang w:val="ro-RO"/>
              </w:rPr>
            </w:pPr>
            <w:r w:rsidRPr="00C26F2B">
              <w:rPr>
                <w:rFonts w:ascii="Times New Roman" w:hAnsi="Times New Roman"/>
                <w:b/>
                <w:bCs/>
                <w:sz w:val="24"/>
                <w:szCs w:val="24"/>
                <w:lang w:val="ro-RO"/>
              </w:rPr>
              <w:t>Dan</w:t>
            </w:r>
            <w:r w:rsidR="00375048" w:rsidRPr="00C26F2B">
              <w:rPr>
                <w:rFonts w:ascii="Times New Roman" w:hAnsi="Times New Roman"/>
                <w:b/>
                <w:bCs/>
                <w:sz w:val="24"/>
                <w:szCs w:val="24"/>
                <w:lang w:val="ro-RO"/>
              </w:rPr>
              <w:t>-</w:t>
            </w:r>
            <w:r w:rsidRPr="00C26F2B">
              <w:rPr>
                <w:rFonts w:ascii="Times New Roman" w:hAnsi="Times New Roman"/>
                <w:b/>
                <w:bCs/>
                <w:sz w:val="24"/>
                <w:szCs w:val="24"/>
                <w:lang w:val="ro-RO"/>
              </w:rPr>
              <w:t>Paul IAMANDI</w:t>
            </w:r>
          </w:p>
        </w:tc>
      </w:tr>
      <w:tr w:rsidR="00127596" w:rsidRPr="00C26F2B" w14:paraId="15CA152D" w14:textId="77777777" w:rsidTr="00E86001">
        <w:tc>
          <w:tcPr>
            <w:tcW w:w="5245" w:type="dxa"/>
          </w:tcPr>
          <w:p w14:paraId="3FF8BB69" w14:textId="492F1F8E" w:rsidR="00127596" w:rsidRPr="00C26F2B" w:rsidRDefault="00127596" w:rsidP="00E86001">
            <w:pPr>
              <w:autoSpaceDE w:val="0"/>
              <w:autoSpaceDN w:val="0"/>
              <w:adjustRightInd w:val="0"/>
              <w:spacing w:before="60" w:after="60"/>
              <w:jc w:val="center"/>
              <w:outlineLvl w:val="0"/>
              <w:rPr>
                <w:b/>
                <w:sz w:val="24"/>
                <w:szCs w:val="24"/>
                <w:lang w:val="ro-RO"/>
              </w:rPr>
            </w:pPr>
            <w:r w:rsidRPr="00C26F2B">
              <w:rPr>
                <w:rFonts w:ascii="Times New Roman" w:hAnsi="Times New Roman"/>
                <w:b/>
                <w:bCs/>
                <w:sz w:val="24"/>
                <w:szCs w:val="24"/>
                <w:lang w:val="ro-RO"/>
              </w:rPr>
              <w:t>ADJUNCT AL INSPECTORULUI GENERAL, MANAGER DE PROIECT</w:t>
            </w:r>
            <w:r w:rsidR="00B26BD8" w:rsidRPr="00C26F2B">
              <w:rPr>
                <w:rFonts w:ascii="Times New Roman" w:hAnsi="Times New Roman"/>
                <w:b/>
                <w:bCs/>
                <w:sz w:val="24"/>
                <w:szCs w:val="24"/>
                <w:lang w:val="ro-RO"/>
              </w:rPr>
              <w:t>:</w:t>
            </w:r>
          </w:p>
        </w:tc>
        <w:tc>
          <w:tcPr>
            <w:tcW w:w="3544" w:type="dxa"/>
          </w:tcPr>
          <w:p w14:paraId="443A9099" w14:textId="77777777" w:rsidR="00127596" w:rsidRPr="00C26F2B" w:rsidRDefault="00127596" w:rsidP="00726FF3">
            <w:pPr>
              <w:autoSpaceDE w:val="0"/>
              <w:autoSpaceDN w:val="0"/>
              <w:adjustRightInd w:val="0"/>
              <w:spacing w:before="60" w:after="60"/>
              <w:outlineLvl w:val="0"/>
              <w:rPr>
                <w:b/>
                <w:sz w:val="24"/>
                <w:szCs w:val="24"/>
                <w:lang w:val="ro-RO"/>
              </w:rPr>
            </w:pPr>
          </w:p>
        </w:tc>
      </w:tr>
      <w:tr w:rsidR="00127596" w:rsidRPr="00C26F2B" w14:paraId="207EAAA1" w14:textId="77777777" w:rsidTr="00E86001">
        <w:tc>
          <w:tcPr>
            <w:tcW w:w="5245" w:type="dxa"/>
          </w:tcPr>
          <w:p w14:paraId="049B1FCA" w14:textId="4444FE4D" w:rsidR="00127596" w:rsidRPr="00C26F2B" w:rsidRDefault="00127596" w:rsidP="00E86001">
            <w:pPr>
              <w:autoSpaceDE w:val="0"/>
              <w:autoSpaceDN w:val="0"/>
              <w:adjustRightInd w:val="0"/>
              <w:spacing w:after="0" w:line="240" w:lineRule="auto"/>
              <w:jc w:val="center"/>
              <w:rPr>
                <w:b/>
                <w:sz w:val="24"/>
                <w:szCs w:val="24"/>
                <w:lang w:val="ro-RO"/>
              </w:rPr>
            </w:pPr>
            <w:r w:rsidRPr="00C26F2B">
              <w:rPr>
                <w:rFonts w:ascii="Times New Roman" w:hAnsi="Times New Roman"/>
                <w:b/>
                <w:bCs/>
                <w:i/>
                <w:iCs/>
                <w:sz w:val="24"/>
                <w:szCs w:val="24"/>
                <w:lang w:val="ro-RO"/>
              </w:rPr>
              <w:t>General</w:t>
            </w:r>
            <w:r w:rsidR="00375048" w:rsidRPr="00C26F2B">
              <w:rPr>
                <w:rFonts w:ascii="Times New Roman" w:hAnsi="Times New Roman"/>
                <w:b/>
                <w:bCs/>
                <w:i/>
                <w:iCs/>
                <w:sz w:val="24"/>
                <w:szCs w:val="24"/>
                <w:lang w:val="ro-RO"/>
              </w:rPr>
              <w:t>-maior</w:t>
            </w:r>
          </w:p>
        </w:tc>
        <w:tc>
          <w:tcPr>
            <w:tcW w:w="3544" w:type="dxa"/>
          </w:tcPr>
          <w:p w14:paraId="4E1F43F3" w14:textId="77777777" w:rsidR="00127596" w:rsidRPr="00C26F2B" w:rsidRDefault="00127596" w:rsidP="00E86001">
            <w:pPr>
              <w:autoSpaceDE w:val="0"/>
              <w:autoSpaceDN w:val="0"/>
              <w:adjustRightInd w:val="0"/>
              <w:spacing w:before="60" w:after="60"/>
              <w:outlineLvl w:val="0"/>
              <w:rPr>
                <w:b/>
                <w:sz w:val="24"/>
                <w:szCs w:val="24"/>
                <w:lang w:val="ro-RO"/>
              </w:rPr>
            </w:pPr>
          </w:p>
        </w:tc>
      </w:tr>
      <w:tr w:rsidR="00127596" w:rsidRPr="00C26F2B" w14:paraId="4E448D28" w14:textId="77777777" w:rsidTr="00E86001">
        <w:tc>
          <w:tcPr>
            <w:tcW w:w="5245" w:type="dxa"/>
          </w:tcPr>
          <w:p w14:paraId="3664A4CD" w14:textId="713DE113" w:rsidR="00127596" w:rsidRPr="00C26F2B" w:rsidRDefault="00127596" w:rsidP="00E86001">
            <w:pPr>
              <w:autoSpaceDE w:val="0"/>
              <w:autoSpaceDN w:val="0"/>
              <w:adjustRightInd w:val="0"/>
              <w:spacing w:after="0" w:line="240" w:lineRule="auto"/>
              <w:jc w:val="center"/>
              <w:rPr>
                <w:rFonts w:ascii="Times New Roman" w:hAnsi="Times New Roman"/>
                <w:b/>
                <w:bCs/>
                <w:i/>
                <w:iCs/>
                <w:sz w:val="24"/>
                <w:szCs w:val="24"/>
                <w:lang w:val="ro-RO"/>
              </w:rPr>
            </w:pPr>
            <w:r w:rsidRPr="00C26F2B">
              <w:rPr>
                <w:rFonts w:ascii="Times New Roman" w:hAnsi="Times New Roman"/>
                <w:b/>
                <w:bCs/>
                <w:sz w:val="24"/>
                <w:szCs w:val="24"/>
                <w:lang w:val="ro-RO"/>
              </w:rPr>
              <w:t>Benone-Gabriel</w:t>
            </w:r>
            <w:r w:rsidR="00375048" w:rsidRPr="00C26F2B">
              <w:rPr>
                <w:rFonts w:ascii="Times New Roman" w:hAnsi="Times New Roman"/>
                <w:b/>
                <w:bCs/>
                <w:sz w:val="24"/>
                <w:szCs w:val="24"/>
                <w:lang w:val="ro-RO"/>
              </w:rPr>
              <w:t xml:space="preserve"> DUDUC</w:t>
            </w:r>
          </w:p>
        </w:tc>
        <w:tc>
          <w:tcPr>
            <w:tcW w:w="3544" w:type="dxa"/>
          </w:tcPr>
          <w:p w14:paraId="4E131CCC" w14:textId="77777777" w:rsidR="00127596" w:rsidRPr="00C26F2B" w:rsidRDefault="00127596" w:rsidP="00E86001">
            <w:pPr>
              <w:autoSpaceDE w:val="0"/>
              <w:autoSpaceDN w:val="0"/>
              <w:adjustRightInd w:val="0"/>
              <w:spacing w:before="60" w:after="60"/>
              <w:outlineLvl w:val="0"/>
              <w:rPr>
                <w:b/>
                <w:sz w:val="24"/>
                <w:szCs w:val="24"/>
                <w:lang w:val="ro-RO"/>
              </w:rPr>
            </w:pPr>
          </w:p>
        </w:tc>
      </w:tr>
    </w:tbl>
    <w:p w14:paraId="55F54031" w14:textId="77777777" w:rsidR="00127596" w:rsidRDefault="00127596">
      <w:pPr>
        <w:spacing w:after="120" w:line="240" w:lineRule="auto"/>
        <w:jc w:val="center"/>
        <w:outlineLvl w:val="0"/>
        <w:rPr>
          <w:rFonts w:ascii="Times New Roman" w:hAnsi="Times New Roman" w:cs="Times New Roman"/>
          <w:b/>
          <w:bCs/>
          <w:sz w:val="28"/>
          <w:szCs w:val="28"/>
          <w:lang w:val="ro-RO"/>
        </w:rPr>
      </w:pPr>
    </w:p>
    <w:p w14:paraId="7560083F" w14:textId="77777777" w:rsidR="00440B72" w:rsidRPr="00C26F2B" w:rsidRDefault="00440B72">
      <w:pPr>
        <w:spacing w:after="120" w:line="240" w:lineRule="auto"/>
        <w:jc w:val="center"/>
        <w:outlineLvl w:val="0"/>
        <w:rPr>
          <w:rFonts w:ascii="Times New Roman" w:hAnsi="Times New Roman" w:cs="Times New Roman"/>
          <w:b/>
          <w:bCs/>
          <w:sz w:val="28"/>
          <w:szCs w:val="28"/>
          <w:lang w:val="ro-RO"/>
        </w:rPr>
      </w:pPr>
    </w:p>
    <w:p w14:paraId="1D2B6F9C" w14:textId="77777777" w:rsidR="00C423FB" w:rsidRPr="00C26F2B" w:rsidRDefault="00C423FB" w:rsidP="00C423FB">
      <w:pPr>
        <w:spacing w:after="120" w:line="240" w:lineRule="auto"/>
        <w:jc w:val="center"/>
        <w:outlineLvl w:val="0"/>
        <w:rPr>
          <w:rFonts w:ascii="Times New Roman" w:hAnsi="Times New Roman" w:cs="Times New Roman"/>
          <w:b/>
          <w:bCs/>
          <w:sz w:val="28"/>
          <w:szCs w:val="28"/>
          <w:lang w:val="ro-RO"/>
        </w:rPr>
      </w:pPr>
      <w:r w:rsidRPr="00C26F2B">
        <w:rPr>
          <w:rFonts w:ascii="Times New Roman" w:hAnsi="Times New Roman" w:cs="Times New Roman"/>
          <w:b/>
          <w:bCs/>
          <w:sz w:val="28"/>
          <w:szCs w:val="28"/>
          <w:lang w:val="ro-RO"/>
        </w:rPr>
        <w:t>Termeni de Referință</w:t>
      </w:r>
    </w:p>
    <w:p w14:paraId="266568DF" w14:textId="7D7F9671" w:rsidR="00C423FB" w:rsidRPr="00C26F2B" w:rsidRDefault="00C423FB" w:rsidP="00C423FB">
      <w:pPr>
        <w:spacing w:after="120" w:line="240" w:lineRule="auto"/>
        <w:jc w:val="center"/>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pentru achiziția serviciilor de consultanță</w:t>
      </w:r>
      <w:r w:rsidR="00440B72">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w:t>
      </w:r>
    </w:p>
    <w:p w14:paraId="40BB394A" w14:textId="3F6537AF" w:rsidR="00127596" w:rsidRPr="00C26F2B" w:rsidRDefault="00C423FB" w:rsidP="00C423FB">
      <w:pPr>
        <w:spacing w:after="120" w:line="240" w:lineRule="auto"/>
        <w:jc w:val="center"/>
        <w:outlineLvl w:val="0"/>
        <w:rPr>
          <w:rFonts w:ascii="Times New Roman" w:hAnsi="Times New Roman" w:cs="Times New Roman"/>
          <w:b/>
          <w:bCs/>
          <w:sz w:val="24"/>
          <w:szCs w:val="24"/>
          <w:lang w:val="ro-RO"/>
        </w:rPr>
      </w:pPr>
      <w:bookmarkStart w:id="0" w:name="_Hlk143604921"/>
      <w:r w:rsidRPr="00C26F2B">
        <w:rPr>
          <w:rFonts w:ascii="Times New Roman" w:hAnsi="Times New Roman" w:cs="Times New Roman"/>
          <w:b/>
          <w:bCs/>
          <w:sz w:val="24"/>
          <w:szCs w:val="24"/>
          <w:lang w:val="ro-RO"/>
        </w:rPr>
        <w:t xml:space="preserve">Elaborarea documentațiilor aferente Studiului de Fezabilitate si Proiectului Tehnic și furnizarea de Asistență Tehnică pentru realizarea următoarelor </w:t>
      </w:r>
      <w:r w:rsidR="00040347" w:rsidRPr="00040347">
        <w:rPr>
          <w:rFonts w:ascii="Times New Roman" w:hAnsi="Times New Roman" w:cs="Times New Roman"/>
          <w:b/>
          <w:bCs/>
          <w:sz w:val="24"/>
          <w:szCs w:val="24"/>
          <w:lang w:val="ro-RO"/>
        </w:rPr>
        <w:t>două</w:t>
      </w:r>
      <w:r w:rsidR="00701245" w:rsidRPr="00C26F2B">
        <w:rPr>
          <w:rFonts w:ascii="Times New Roman" w:hAnsi="Times New Roman" w:cs="Times New Roman"/>
          <w:b/>
          <w:bCs/>
          <w:sz w:val="24"/>
          <w:szCs w:val="24"/>
          <w:lang w:val="ro-RO"/>
        </w:rPr>
        <w:t xml:space="preserve"> </w:t>
      </w:r>
      <w:r w:rsidRPr="00C26F2B">
        <w:rPr>
          <w:rFonts w:ascii="Times New Roman" w:hAnsi="Times New Roman" w:cs="Times New Roman"/>
          <w:b/>
          <w:bCs/>
          <w:sz w:val="24"/>
          <w:szCs w:val="24"/>
          <w:lang w:val="ro-RO"/>
        </w:rPr>
        <w:t>lucrări de investiții:</w:t>
      </w:r>
    </w:p>
    <w:p w14:paraId="2E589CE7" w14:textId="2DBCC3EA" w:rsidR="00040347" w:rsidRPr="00040347" w:rsidRDefault="00040347" w:rsidP="00040347">
      <w:pPr>
        <w:spacing w:after="120" w:line="240" w:lineRule="auto"/>
        <w:jc w:val="center"/>
        <w:outlineLvl w:val="0"/>
        <w:rPr>
          <w:rFonts w:ascii="Times New Roman" w:hAnsi="Times New Roman" w:cs="Times New Roman"/>
          <w:b/>
          <w:i/>
          <w:sz w:val="24"/>
          <w:szCs w:val="24"/>
          <w:lang w:val="ro-RO"/>
        </w:rPr>
      </w:pPr>
      <w:r w:rsidRPr="00040347">
        <w:rPr>
          <w:rFonts w:ascii="Times New Roman" w:hAnsi="Times New Roman" w:cs="Times New Roman"/>
          <w:b/>
          <w:i/>
          <w:sz w:val="24"/>
          <w:szCs w:val="24"/>
          <w:lang w:val="ro-RO"/>
        </w:rPr>
        <w:t xml:space="preserve">”Demolare construcție administrativă existentă și construire clădire nouă pentru Detașamentul de </w:t>
      </w:r>
      <w:r w:rsidR="00440B72">
        <w:rPr>
          <w:rFonts w:ascii="Times New Roman" w:hAnsi="Times New Roman" w:cs="Times New Roman"/>
          <w:b/>
          <w:i/>
          <w:sz w:val="24"/>
          <w:szCs w:val="24"/>
          <w:lang w:val="ro-RO"/>
        </w:rPr>
        <w:t>P</w:t>
      </w:r>
      <w:r w:rsidRPr="00040347">
        <w:rPr>
          <w:rFonts w:ascii="Times New Roman" w:hAnsi="Times New Roman" w:cs="Times New Roman"/>
          <w:b/>
          <w:i/>
          <w:sz w:val="24"/>
          <w:szCs w:val="24"/>
          <w:lang w:val="ro-RO"/>
        </w:rPr>
        <w:t>ompieri Ineu din cadrul ISUJ Arad”;</w:t>
      </w:r>
    </w:p>
    <w:p w14:paraId="3FB1DBFB" w14:textId="7E64EEC7" w:rsidR="005216EA" w:rsidRPr="00C26F2B" w:rsidRDefault="00040347" w:rsidP="00F03F7E">
      <w:pPr>
        <w:spacing w:after="0" w:line="240" w:lineRule="auto"/>
        <w:jc w:val="center"/>
        <w:outlineLvl w:val="0"/>
        <w:rPr>
          <w:rFonts w:ascii="Times New Roman" w:hAnsi="Times New Roman" w:cs="Times New Roman"/>
          <w:b/>
          <w:i/>
          <w:color w:val="0070C0"/>
          <w:sz w:val="24"/>
          <w:szCs w:val="24"/>
          <w:lang w:val="ro-RO"/>
        </w:rPr>
      </w:pPr>
      <w:r w:rsidRPr="00040347">
        <w:rPr>
          <w:rFonts w:ascii="Times New Roman" w:hAnsi="Times New Roman" w:cs="Times New Roman"/>
          <w:b/>
          <w:i/>
          <w:sz w:val="24"/>
          <w:szCs w:val="24"/>
          <w:lang w:val="ro-RO"/>
        </w:rPr>
        <w:t>”Demolare construcție administrativă existentă și construire clădire nouă pentru Garda nr.2 de intervenţie Cehu Silvaniei din cadrul ISUJ Sălaj”;</w:t>
      </w:r>
      <w:r>
        <w:rPr>
          <w:rFonts w:ascii="Times New Roman" w:hAnsi="Times New Roman" w:cs="Times New Roman"/>
          <w:b/>
          <w:i/>
          <w:sz w:val="24"/>
          <w:szCs w:val="24"/>
          <w:lang w:val="ro-RO"/>
        </w:rPr>
        <w:t xml:space="preserve"> </w:t>
      </w:r>
    </w:p>
    <w:bookmarkEnd w:id="0"/>
    <w:p w14:paraId="547D644D" w14:textId="77777777" w:rsidR="00742E91" w:rsidRDefault="00742E91" w:rsidP="00F03F7E">
      <w:pPr>
        <w:spacing w:after="0" w:line="240" w:lineRule="auto"/>
        <w:jc w:val="center"/>
        <w:outlineLvl w:val="0"/>
        <w:rPr>
          <w:rFonts w:ascii="Times New Roman" w:hAnsi="Times New Roman" w:cs="Times New Roman"/>
          <w:b/>
          <w:i/>
          <w:color w:val="0070C0"/>
          <w:sz w:val="24"/>
          <w:szCs w:val="24"/>
          <w:lang w:val="ro-RO"/>
        </w:rPr>
      </w:pPr>
    </w:p>
    <w:p w14:paraId="0FB82743" w14:textId="77777777" w:rsidR="00440B72" w:rsidRDefault="00440B72" w:rsidP="00F03F7E">
      <w:pPr>
        <w:spacing w:after="0" w:line="240" w:lineRule="auto"/>
        <w:jc w:val="center"/>
        <w:outlineLvl w:val="0"/>
        <w:rPr>
          <w:rFonts w:ascii="Times New Roman" w:hAnsi="Times New Roman" w:cs="Times New Roman"/>
          <w:b/>
          <w:i/>
          <w:color w:val="0070C0"/>
          <w:sz w:val="24"/>
          <w:szCs w:val="24"/>
          <w:lang w:val="ro-RO"/>
        </w:rPr>
      </w:pPr>
    </w:p>
    <w:p w14:paraId="5A9D256F" w14:textId="77777777" w:rsidR="00440B72" w:rsidRDefault="00440B72" w:rsidP="00F03F7E">
      <w:pPr>
        <w:spacing w:after="0" w:line="240" w:lineRule="auto"/>
        <w:jc w:val="center"/>
        <w:outlineLvl w:val="0"/>
        <w:rPr>
          <w:rFonts w:ascii="Times New Roman" w:hAnsi="Times New Roman" w:cs="Times New Roman"/>
          <w:b/>
          <w:i/>
          <w:color w:val="0070C0"/>
          <w:sz w:val="24"/>
          <w:szCs w:val="24"/>
          <w:lang w:val="ro-RO"/>
        </w:rPr>
      </w:pPr>
    </w:p>
    <w:p w14:paraId="41B9BDAD" w14:textId="77777777" w:rsidR="00440B72" w:rsidRPr="00C26F2B" w:rsidRDefault="00440B72" w:rsidP="00F03F7E">
      <w:pPr>
        <w:spacing w:after="0" w:line="240" w:lineRule="auto"/>
        <w:jc w:val="center"/>
        <w:outlineLvl w:val="0"/>
        <w:rPr>
          <w:rFonts w:ascii="Times New Roman" w:hAnsi="Times New Roman" w:cs="Times New Roman"/>
          <w:b/>
          <w:i/>
          <w:color w:val="0070C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0"/>
        <w:gridCol w:w="3256"/>
      </w:tblGrid>
      <w:tr w:rsidR="00726FF3" w:rsidRPr="00C26F2B" w14:paraId="489428A1" w14:textId="77777777" w:rsidTr="00870749">
        <w:tc>
          <w:tcPr>
            <w:tcW w:w="3681" w:type="dxa"/>
          </w:tcPr>
          <w:p w14:paraId="630BCC89" w14:textId="001E8DC0" w:rsidR="00AC2134" w:rsidRPr="00C26F2B" w:rsidRDefault="00AC2134" w:rsidP="00127596">
            <w:pPr>
              <w:spacing w:after="120" w:line="240" w:lineRule="auto"/>
              <w:jc w:val="center"/>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t>Verificat</w:t>
            </w:r>
          </w:p>
        </w:tc>
        <w:tc>
          <w:tcPr>
            <w:tcW w:w="6086" w:type="dxa"/>
            <w:gridSpan w:val="2"/>
          </w:tcPr>
          <w:p w14:paraId="19896FD6" w14:textId="72BADA13" w:rsidR="00AC2134" w:rsidRPr="00C26F2B" w:rsidRDefault="00AC2134" w:rsidP="00870749">
            <w:pPr>
              <w:spacing w:after="120" w:line="240" w:lineRule="auto"/>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t>Întocmit</w:t>
            </w:r>
          </w:p>
        </w:tc>
      </w:tr>
      <w:tr w:rsidR="00726FF3" w:rsidRPr="00C26F2B" w14:paraId="0592DA3B" w14:textId="77777777" w:rsidTr="00870749">
        <w:tc>
          <w:tcPr>
            <w:tcW w:w="3681" w:type="dxa"/>
          </w:tcPr>
          <w:p w14:paraId="37F6898C" w14:textId="71101454" w:rsidR="00AC2134" w:rsidRPr="00C26F2B" w:rsidRDefault="00597CB4" w:rsidP="00AC2134">
            <w:pPr>
              <w:spacing w:after="120" w:line="240" w:lineRule="auto"/>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Dr. arh. </w:t>
            </w:r>
            <w:r w:rsidR="00AC2134" w:rsidRPr="00C26F2B">
              <w:rPr>
                <w:rFonts w:ascii="Times New Roman" w:hAnsi="Times New Roman" w:cs="Times New Roman"/>
                <w:bCs/>
                <w:iCs/>
                <w:sz w:val="24"/>
                <w:szCs w:val="24"/>
                <w:lang w:val="ro-RO"/>
              </w:rPr>
              <w:t>Ștefania Trifan,</w:t>
            </w:r>
          </w:p>
          <w:p w14:paraId="76E771B1" w14:textId="5AAEB7A1" w:rsidR="00AC2134" w:rsidRPr="00C26F2B" w:rsidRDefault="00597CB4" w:rsidP="00AC2134">
            <w:pPr>
              <w:spacing w:after="120" w:line="240" w:lineRule="auto"/>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Manager tehnic proiectare</w:t>
            </w:r>
            <w:r w:rsidR="00AC2134" w:rsidRPr="00C26F2B">
              <w:rPr>
                <w:rFonts w:ascii="Times New Roman" w:hAnsi="Times New Roman" w:cs="Times New Roman"/>
                <w:bCs/>
                <w:iCs/>
                <w:sz w:val="24"/>
                <w:szCs w:val="24"/>
                <w:lang w:val="ro-RO"/>
              </w:rPr>
              <w:t xml:space="preserve"> U.I.P.</w:t>
            </w:r>
          </w:p>
        </w:tc>
        <w:tc>
          <w:tcPr>
            <w:tcW w:w="2830" w:type="dxa"/>
          </w:tcPr>
          <w:p w14:paraId="76D9489C" w14:textId="27E8F844" w:rsidR="00040347" w:rsidRPr="00870749" w:rsidRDefault="00307EBD" w:rsidP="00870749">
            <w:pPr>
              <w:spacing w:after="120" w:line="240" w:lineRule="auto"/>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Anca Popescu</w:t>
            </w:r>
            <w:r w:rsidR="00AC2134" w:rsidRPr="00C26F2B">
              <w:rPr>
                <w:rFonts w:ascii="Times New Roman" w:hAnsi="Times New Roman" w:cs="Times New Roman"/>
                <w:bCs/>
                <w:iCs/>
                <w:sz w:val="24"/>
                <w:szCs w:val="24"/>
                <w:lang w:val="ro-RO"/>
              </w:rPr>
              <w:t>,</w:t>
            </w:r>
          </w:p>
          <w:p w14:paraId="28017EE6" w14:textId="28971A30" w:rsidR="00AC2134" w:rsidRPr="00C26F2B" w:rsidRDefault="00AC2134" w:rsidP="00AC2134">
            <w:pPr>
              <w:spacing w:after="120" w:line="240" w:lineRule="auto"/>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Arhitect U.I.P.</w:t>
            </w:r>
          </w:p>
        </w:tc>
        <w:tc>
          <w:tcPr>
            <w:tcW w:w="3256" w:type="dxa"/>
          </w:tcPr>
          <w:p w14:paraId="26B7C604" w14:textId="77777777" w:rsidR="00AC2134" w:rsidRPr="00C26F2B" w:rsidRDefault="00AC2134" w:rsidP="00AC2134">
            <w:pPr>
              <w:spacing w:after="120" w:line="240" w:lineRule="auto"/>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Simona Salaci,</w:t>
            </w:r>
          </w:p>
          <w:p w14:paraId="35A2C251" w14:textId="77777777" w:rsidR="00AC2134" w:rsidRDefault="00AC2134" w:rsidP="00AC2134">
            <w:pPr>
              <w:spacing w:after="120" w:line="240" w:lineRule="auto"/>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Expert achiziții U.I.P.</w:t>
            </w:r>
          </w:p>
          <w:p w14:paraId="5C6E1119" w14:textId="295D0FFD" w:rsidR="00870749" w:rsidRPr="00C26F2B" w:rsidRDefault="00870749" w:rsidP="00AC2134">
            <w:pPr>
              <w:spacing w:after="120" w:line="240" w:lineRule="auto"/>
              <w:outlineLvl w:val="0"/>
              <w:rPr>
                <w:rFonts w:ascii="Times New Roman" w:hAnsi="Times New Roman" w:cs="Times New Roman"/>
                <w:bCs/>
                <w:iCs/>
                <w:sz w:val="24"/>
                <w:szCs w:val="24"/>
                <w:lang w:val="ro-RO"/>
              </w:rPr>
            </w:pPr>
          </w:p>
        </w:tc>
      </w:tr>
    </w:tbl>
    <w:p w14:paraId="4E8E8189" w14:textId="1481B306" w:rsidR="00742E91" w:rsidRPr="00C26F2B" w:rsidRDefault="00742E91" w:rsidP="00742E91">
      <w:pPr>
        <w:spacing w:after="120" w:line="240" w:lineRule="auto"/>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br w:type="page"/>
      </w:r>
    </w:p>
    <w:p w14:paraId="2C5A672D" w14:textId="77777777" w:rsidR="005E287B" w:rsidRPr="00C26F2B" w:rsidRDefault="005E287B" w:rsidP="00742E91">
      <w:pPr>
        <w:spacing w:after="120" w:line="240" w:lineRule="auto"/>
        <w:outlineLvl w:val="0"/>
        <w:rPr>
          <w:rFonts w:ascii="Times New Roman" w:hAnsi="Times New Roman" w:cs="Times New Roman"/>
          <w:bCs/>
          <w:iCs/>
          <w:color w:val="0070C0"/>
          <w:sz w:val="24"/>
          <w:szCs w:val="24"/>
          <w:lang w:val="ro-RO"/>
        </w:rPr>
      </w:pPr>
    </w:p>
    <w:p w14:paraId="23350224" w14:textId="1F4F8281" w:rsidR="005E287B" w:rsidRPr="00C26F2B" w:rsidRDefault="00127596">
      <w:pPr>
        <w:pStyle w:val="ListParagraph"/>
        <w:spacing w:after="120" w:line="240" w:lineRule="auto"/>
        <w:ind w:left="357"/>
        <w:jc w:val="center"/>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t>CUPRINS</w:t>
      </w:r>
    </w:p>
    <w:p w14:paraId="648A4E75" w14:textId="5D8C2E94" w:rsidR="00E84699" w:rsidRDefault="005E287B">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r w:rsidRPr="00C26F2B">
        <w:rPr>
          <w:rStyle w:val="IndexLink"/>
          <w:rFonts w:ascii="Times New Roman" w:hAnsi="Times New Roman" w:cs="Times New Roman"/>
          <w:webHidden/>
          <w:position w:val="12"/>
          <w:lang w:val="ro-RO"/>
        </w:rPr>
        <w:fldChar w:fldCharType="begin"/>
      </w:r>
      <w:r w:rsidRPr="00C26F2B">
        <w:rPr>
          <w:rStyle w:val="IndexLink"/>
          <w:rFonts w:ascii="Times New Roman" w:hAnsi="Times New Roman" w:cs="Times New Roman"/>
          <w:webHidden/>
          <w:position w:val="12"/>
          <w:lang w:val="ro-RO"/>
        </w:rPr>
        <w:instrText>TOC \z \t "TOR_chapters,1,TOR_subchapter_l2,2,ANNEXES,2,TOR_Phase2_sub-sections,3,Phase3_sub-phase,3,Phase4_subchapters,3,Phase5_subchapter,3" \h</w:instrText>
      </w:r>
      <w:r w:rsidRPr="00C26F2B">
        <w:rPr>
          <w:rStyle w:val="IndexLink"/>
          <w:rFonts w:ascii="Times New Roman" w:hAnsi="Times New Roman" w:cs="Times New Roman"/>
          <w:webHidden/>
          <w:position w:val="12"/>
          <w:lang w:val="ro-RO"/>
        </w:rPr>
        <w:fldChar w:fldCharType="separate"/>
      </w:r>
      <w:hyperlink w:anchor="_Toc143508943" w:history="1">
        <w:r w:rsidR="00E84699" w:rsidRPr="00057175">
          <w:rPr>
            <w:rStyle w:val="Hyperlink"/>
            <w:noProof/>
            <w:kern w:val="28"/>
            <w:position w:val="12"/>
            <w:lang w:val="ro-RO"/>
          </w:rPr>
          <w:t>A.</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CADRU GENERAL</w:t>
        </w:r>
        <w:r w:rsidR="00E84699">
          <w:rPr>
            <w:noProof/>
            <w:webHidden/>
          </w:rPr>
          <w:tab/>
        </w:r>
        <w:r w:rsidR="00E84699">
          <w:rPr>
            <w:noProof/>
            <w:webHidden/>
          </w:rPr>
          <w:fldChar w:fldCharType="begin"/>
        </w:r>
        <w:r w:rsidR="00E84699">
          <w:rPr>
            <w:noProof/>
            <w:webHidden/>
          </w:rPr>
          <w:instrText xml:space="preserve"> PAGEREF _Toc143508943 \h </w:instrText>
        </w:r>
        <w:r w:rsidR="00E84699">
          <w:rPr>
            <w:noProof/>
            <w:webHidden/>
          </w:rPr>
        </w:r>
        <w:r w:rsidR="00E84699">
          <w:rPr>
            <w:noProof/>
            <w:webHidden/>
          </w:rPr>
          <w:fldChar w:fldCharType="separate"/>
        </w:r>
        <w:r w:rsidR="00772924">
          <w:rPr>
            <w:noProof/>
            <w:webHidden/>
          </w:rPr>
          <w:t>4</w:t>
        </w:r>
        <w:r w:rsidR="00E84699">
          <w:rPr>
            <w:noProof/>
            <w:webHidden/>
          </w:rPr>
          <w:fldChar w:fldCharType="end"/>
        </w:r>
      </w:hyperlink>
    </w:p>
    <w:p w14:paraId="28F0C65B" w14:textId="1B7702A2"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44" w:history="1">
        <w:r w:rsidR="00E84699" w:rsidRPr="00057175">
          <w:rPr>
            <w:rStyle w:val="Hyperlink"/>
            <w:noProof/>
            <w:lang w:val="ro-RO"/>
          </w:rPr>
          <w:t>1.</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Contextul Proiectului</w:t>
        </w:r>
        <w:r w:rsidR="00E84699">
          <w:rPr>
            <w:noProof/>
            <w:webHidden/>
          </w:rPr>
          <w:tab/>
        </w:r>
        <w:r w:rsidR="00E84699">
          <w:rPr>
            <w:noProof/>
            <w:webHidden/>
          </w:rPr>
          <w:fldChar w:fldCharType="begin"/>
        </w:r>
        <w:r w:rsidR="00E84699">
          <w:rPr>
            <w:noProof/>
            <w:webHidden/>
          </w:rPr>
          <w:instrText xml:space="preserve"> PAGEREF _Toc143508944 \h </w:instrText>
        </w:r>
        <w:r w:rsidR="00E84699">
          <w:rPr>
            <w:noProof/>
            <w:webHidden/>
          </w:rPr>
        </w:r>
        <w:r w:rsidR="00E84699">
          <w:rPr>
            <w:noProof/>
            <w:webHidden/>
          </w:rPr>
          <w:fldChar w:fldCharType="separate"/>
        </w:r>
        <w:r>
          <w:rPr>
            <w:noProof/>
            <w:webHidden/>
          </w:rPr>
          <w:t>4</w:t>
        </w:r>
        <w:r w:rsidR="00E84699">
          <w:rPr>
            <w:noProof/>
            <w:webHidden/>
          </w:rPr>
          <w:fldChar w:fldCharType="end"/>
        </w:r>
      </w:hyperlink>
    </w:p>
    <w:p w14:paraId="37F66175" w14:textId="620CEF7A"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45" w:history="1">
        <w:r w:rsidR="00E84699" w:rsidRPr="00057175">
          <w:rPr>
            <w:rStyle w:val="Hyperlink"/>
            <w:noProof/>
            <w:lang w:val="ro-RO"/>
          </w:rPr>
          <w:t>2.</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Informații despre cele două obiective de investiții</w:t>
        </w:r>
        <w:r w:rsidR="00E84699">
          <w:rPr>
            <w:noProof/>
            <w:webHidden/>
          </w:rPr>
          <w:tab/>
        </w:r>
        <w:r w:rsidR="00E84699">
          <w:rPr>
            <w:noProof/>
            <w:webHidden/>
          </w:rPr>
          <w:fldChar w:fldCharType="begin"/>
        </w:r>
        <w:r w:rsidR="00E84699">
          <w:rPr>
            <w:noProof/>
            <w:webHidden/>
          </w:rPr>
          <w:instrText xml:space="preserve"> PAGEREF _Toc143508945 \h </w:instrText>
        </w:r>
        <w:r w:rsidR="00E84699">
          <w:rPr>
            <w:noProof/>
            <w:webHidden/>
          </w:rPr>
        </w:r>
        <w:r w:rsidR="00E84699">
          <w:rPr>
            <w:noProof/>
            <w:webHidden/>
          </w:rPr>
          <w:fldChar w:fldCharType="separate"/>
        </w:r>
        <w:r>
          <w:rPr>
            <w:noProof/>
            <w:webHidden/>
          </w:rPr>
          <w:t>4</w:t>
        </w:r>
        <w:r w:rsidR="00E84699">
          <w:rPr>
            <w:noProof/>
            <w:webHidden/>
          </w:rPr>
          <w:fldChar w:fldCharType="end"/>
        </w:r>
      </w:hyperlink>
    </w:p>
    <w:p w14:paraId="02059B87" w14:textId="6ED7EE41"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46" w:history="1">
        <w:r w:rsidR="00E84699" w:rsidRPr="00057175">
          <w:rPr>
            <w:rStyle w:val="Hyperlink"/>
            <w:iCs/>
            <w:noProof/>
            <w:lang w:val="ro-RO"/>
          </w:rPr>
          <w:t>3.</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Respectarea cadrului legal și a altor documente</w:t>
        </w:r>
        <w:r w:rsidR="00E84699">
          <w:rPr>
            <w:noProof/>
            <w:webHidden/>
          </w:rPr>
          <w:tab/>
        </w:r>
        <w:r w:rsidR="00E84699">
          <w:rPr>
            <w:noProof/>
            <w:webHidden/>
          </w:rPr>
          <w:fldChar w:fldCharType="begin"/>
        </w:r>
        <w:r w:rsidR="00E84699">
          <w:rPr>
            <w:noProof/>
            <w:webHidden/>
          </w:rPr>
          <w:instrText xml:space="preserve"> PAGEREF _Toc143508946 \h </w:instrText>
        </w:r>
        <w:r w:rsidR="00E84699">
          <w:rPr>
            <w:noProof/>
            <w:webHidden/>
          </w:rPr>
        </w:r>
        <w:r w:rsidR="00E84699">
          <w:rPr>
            <w:noProof/>
            <w:webHidden/>
          </w:rPr>
          <w:fldChar w:fldCharType="separate"/>
        </w:r>
        <w:r>
          <w:rPr>
            <w:noProof/>
            <w:webHidden/>
          </w:rPr>
          <w:t>4</w:t>
        </w:r>
        <w:r w:rsidR="00E84699">
          <w:rPr>
            <w:noProof/>
            <w:webHidden/>
          </w:rPr>
          <w:fldChar w:fldCharType="end"/>
        </w:r>
      </w:hyperlink>
    </w:p>
    <w:p w14:paraId="2C2C2B3D" w14:textId="52729C13"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47" w:history="1">
        <w:r w:rsidR="00E84699" w:rsidRPr="00057175">
          <w:rPr>
            <w:rStyle w:val="Hyperlink"/>
            <w:noProof/>
            <w:kern w:val="28"/>
            <w:position w:val="12"/>
            <w:lang w:val="ro-RO"/>
          </w:rPr>
          <w:t>B.</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SCOPUL SERVICIILOR</w:t>
        </w:r>
        <w:r w:rsidR="00E84699">
          <w:rPr>
            <w:noProof/>
            <w:webHidden/>
          </w:rPr>
          <w:tab/>
        </w:r>
        <w:r w:rsidR="00E84699">
          <w:rPr>
            <w:noProof/>
            <w:webHidden/>
          </w:rPr>
          <w:fldChar w:fldCharType="begin"/>
        </w:r>
        <w:r w:rsidR="00E84699">
          <w:rPr>
            <w:noProof/>
            <w:webHidden/>
          </w:rPr>
          <w:instrText xml:space="preserve"> PAGEREF _Toc143508947 \h </w:instrText>
        </w:r>
        <w:r w:rsidR="00E84699">
          <w:rPr>
            <w:noProof/>
            <w:webHidden/>
          </w:rPr>
        </w:r>
        <w:r w:rsidR="00E84699">
          <w:rPr>
            <w:noProof/>
            <w:webHidden/>
          </w:rPr>
          <w:fldChar w:fldCharType="separate"/>
        </w:r>
        <w:r>
          <w:rPr>
            <w:noProof/>
            <w:webHidden/>
          </w:rPr>
          <w:t>5</w:t>
        </w:r>
        <w:r w:rsidR="00E84699">
          <w:rPr>
            <w:noProof/>
            <w:webHidden/>
          </w:rPr>
          <w:fldChar w:fldCharType="end"/>
        </w:r>
      </w:hyperlink>
    </w:p>
    <w:p w14:paraId="3583888C" w14:textId="02A222FE"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48" w:history="1">
        <w:r w:rsidR="00E84699" w:rsidRPr="00057175">
          <w:rPr>
            <w:rStyle w:val="Hyperlink"/>
            <w:iCs/>
            <w:noProof/>
            <w:lang w:val="ro-RO"/>
          </w:rPr>
          <w:t>1.</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Obiectivul principal</w:t>
        </w:r>
        <w:r w:rsidR="00E84699">
          <w:rPr>
            <w:noProof/>
            <w:webHidden/>
          </w:rPr>
          <w:tab/>
        </w:r>
        <w:r w:rsidR="00E84699">
          <w:rPr>
            <w:noProof/>
            <w:webHidden/>
          </w:rPr>
          <w:fldChar w:fldCharType="begin"/>
        </w:r>
        <w:r w:rsidR="00E84699">
          <w:rPr>
            <w:noProof/>
            <w:webHidden/>
          </w:rPr>
          <w:instrText xml:space="preserve"> PAGEREF _Toc143508948 \h </w:instrText>
        </w:r>
        <w:r w:rsidR="00E84699">
          <w:rPr>
            <w:noProof/>
            <w:webHidden/>
          </w:rPr>
        </w:r>
        <w:r w:rsidR="00E84699">
          <w:rPr>
            <w:noProof/>
            <w:webHidden/>
          </w:rPr>
          <w:fldChar w:fldCharType="separate"/>
        </w:r>
        <w:r>
          <w:rPr>
            <w:noProof/>
            <w:webHidden/>
          </w:rPr>
          <w:t>5</w:t>
        </w:r>
        <w:r w:rsidR="00E84699">
          <w:rPr>
            <w:noProof/>
            <w:webHidden/>
          </w:rPr>
          <w:fldChar w:fldCharType="end"/>
        </w:r>
      </w:hyperlink>
    </w:p>
    <w:p w14:paraId="121A34FC" w14:textId="25A8BACF"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49" w:history="1">
        <w:r w:rsidR="00E84699" w:rsidRPr="00057175">
          <w:rPr>
            <w:rStyle w:val="Hyperlink"/>
            <w:iCs/>
            <w:noProof/>
            <w:lang w:val="ro-RO"/>
          </w:rPr>
          <w:t>2.</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Pricipalele livrabile</w:t>
        </w:r>
        <w:r w:rsidR="00E84699">
          <w:rPr>
            <w:noProof/>
            <w:webHidden/>
          </w:rPr>
          <w:tab/>
        </w:r>
        <w:r w:rsidR="00E84699">
          <w:rPr>
            <w:noProof/>
            <w:webHidden/>
          </w:rPr>
          <w:fldChar w:fldCharType="begin"/>
        </w:r>
        <w:r w:rsidR="00E84699">
          <w:rPr>
            <w:noProof/>
            <w:webHidden/>
          </w:rPr>
          <w:instrText xml:space="preserve"> PAGEREF _Toc143508949 \h </w:instrText>
        </w:r>
        <w:r w:rsidR="00E84699">
          <w:rPr>
            <w:noProof/>
            <w:webHidden/>
          </w:rPr>
        </w:r>
        <w:r w:rsidR="00E84699">
          <w:rPr>
            <w:noProof/>
            <w:webHidden/>
          </w:rPr>
          <w:fldChar w:fldCharType="separate"/>
        </w:r>
        <w:r>
          <w:rPr>
            <w:noProof/>
            <w:webHidden/>
          </w:rPr>
          <w:t>5</w:t>
        </w:r>
        <w:r w:rsidR="00E84699">
          <w:rPr>
            <w:noProof/>
            <w:webHidden/>
          </w:rPr>
          <w:fldChar w:fldCharType="end"/>
        </w:r>
      </w:hyperlink>
    </w:p>
    <w:p w14:paraId="126F5E06" w14:textId="63075F48"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50" w:history="1">
        <w:r w:rsidR="00E84699" w:rsidRPr="00057175">
          <w:rPr>
            <w:rStyle w:val="Hyperlink"/>
            <w:noProof/>
            <w:kern w:val="28"/>
            <w:position w:val="12"/>
            <w:lang w:val="ro-RO"/>
          </w:rPr>
          <w:t>C.</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PLAN DE MANAGEMENT DE MEDIU ȘI SOCIAL</w:t>
        </w:r>
        <w:r w:rsidR="00E84699">
          <w:rPr>
            <w:noProof/>
            <w:webHidden/>
          </w:rPr>
          <w:tab/>
        </w:r>
        <w:r w:rsidR="00E84699">
          <w:rPr>
            <w:noProof/>
            <w:webHidden/>
          </w:rPr>
          <w:fldChar w:fldCharType="begin"/>
        </w:r>
        <w:r w:rsidR="00E84699">
          <w:rPr>
            <w:noProof/>
            <w:webHidden/>
          </w:rPr>
          <w:instrText xml:space="preserve"> PAGEREF _Toc143508950 \h </w:instrText>
        </w:r>
        <w:r w:rsidR="00E84699">
          <w:rPr>
            <w:noProof/>
            <w:webHidden/>
          </w:rPr>
        </w:r>
        <w:r w:rsidR="00E84699">
          <w:rPr>
            <w:noProof/>
            <w:webHidden/>
          </w:rPr>
          <w:fldChar w:fldCharType="separate"/>
        </w:r>
        <w:r>
          <w:rPr>
            <w:noProof/>
            <w:webHidden/>
          </w:rPr>
          <w:t>5</w:t>
        </w:r>
        <w:r w:rsidR="00E84699">
          <w:rPr>
            <w:noProof/>
            <w:webHidden/>
          </w:rPr>
          <w:fldChar w:fldCharType="end"/>
        </w:r>
      </w:hyperlink>
    </w:p>
    <w:p w14:paraId="5576C1AD" w14:textId="0A185D18"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51" w:history="1">
        <w:r w:rsidR="00E84699" w:rsidRPr="00057175">
          <w:rPr>
            <w:rStyle w:val="Hyperlink"/>
            <w:noProof/>
            <w:kern w:val="28"/>
            <w:position w:val="12"/>
            <w:lang w:val="ro-RO"/>
          </w:rPr>
          <w:t>D.</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DESCRIEREA SERVICIILOR</w:t>
        </w:r>
        <w:r w:rsidR="00E84699">
          <w:rPr>
            <w:noProof/>
            <w:webHidden/>
          </w:rPr>
          <w:tab/>
        </w:r>
        <w:r w:rsidR="00E84699">
          <w:rPr>
            <w:noProof/>
            <w:webHidden/>
          </w:rPr>
          <w:fldChar w:fldCharType="begin"/>
        </w:r>
        <w:r w:rsidR="00E84699">
          <w:rPr>
            <w:noProof/>
            <w:webHidden/>
          </w:rPr>
          <w:instrText xml:space="preserve"> PAGEREF _Toc143508951 \h </w:instrText>
        </w:r>
        <w:r w:rsidR="00E84699">
          <w:rPr>
            <w:noProof/>
            <w:webHidden/>
          </w:rPr>
        </w:r>
        <w:r w:rsidR="00E84699">
          <w:rPr>
            <w:noProof/>
            <w:webHidden/>
          </w:rPr>
          <w:fldChar w:fldCharType="separate"/>
        </w:r>
        <w:r>
          <w:rPr>
            <w:noProof/>
            <w:webHidden/>
          </w:rPr>
          <w:t>5</w:t>
        </w:r>
        <w:r w:rsidR="00E84699">
          <w:rPr>
            <w:noProof/>
            <w:webHidden/>
          </w:rPr>
          <w:fldChar w:fldCharType="end"/>
        </w:r>
      </w:hyperlink>
    </w:p>
    <w:p w14:paraId="47F0FE36" w14:textId="284E4E1F"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52" w:history="1">
        <w:r w:rsidR="00E84699" w:rsidRPr="00057175">
          <w:rPr>
            <w:rStyle w:val="Hyperlink"/>
            <w:noProof/>
            <w:lang w:val="ro-RO"/>
          </w:rPr>
          <w:t>Etapa 1.</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Raport Preliminar</w:t>
        </w:r>
        <w:r w:rsidR="00E84699">
          <w:rPr>
            <w:noProof/>
            <w:webHidden/>
          </w:rPr>
          <w:tab/>
        </w:r>
        <w:r w:rsidR="00E84699">
          <w:rPr>
            <w:noProof/>
            <w:webHidden/>
          </w:rPr>
          <w:fldChar w:fldCharType="begin"/>
        </w:r>
        <w:r w:rsidR="00E84699">
          <w:rPr>
            <w:noProof/>
            <w:webHidden/>
          </w:rPr>
          <w:instrText xml:space="preserve"> PAGEREF _Toc143508952 \h </w:instrText>
        </w:r>
        <w:r w:rsidR="00E84699">
          <w:rPr>
            <w:noProof/>
            <w:webHidden/>
          </w:rPr>
        </w:r>
        <w:r w:rsidR="00E84699">
          <w:rPr>
            <w:noProof/>
            <w:webHidden/>
          </w:rPr>
          <w:fldChar w:fldCharType="separate"/>
        </w:r>
        <w:r>
          <w:rPr>
            <w:noProof/>
            <w:webHidden/>
          </w:rPr>
          <w:t>7</w:t>
        </w:r>
        <w:r w:rsidR="00E84699">
          <w:rPr>
            <w:noProof/>
            <w:webHidden/>
          </w:rPr>
          <w:fldChar w:fldCharType="end"/>
        </w:r>
      </w:hyperlink>
    </w:p>
    <w:p w14:paraId="03553AD5" w14:textId="2ECD49D6"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53" w:history="1">
        <w:r w:rsidR="00E84699" w:rsidRPr="00057175">
          <w:rPr>
            <w:rStyle w:val="Hyperlink"/>
            <w:noProof/>
            <w:lang w:val="ro-RO"/>
          </w:rPr>
          <w:t>Etapa 2.</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Studiul de Fezabilitate</w:t>
        </w:r>
        <w:r w:rsidR="00E84699">
          <w:rPr>
            <w:noProof/>
            <w:webHidden/>
          </w:rPr>
          <w:tab/>
        </w:r>
        <w:r w:rsidR="00E84699">
          <w:rPr>
            <w:noProof/>
            <w:webHidden/>
          </w:rPr>
          <w:fldChar w:fldCharType="begin"/>
        </w:r>
        <w:r w:rsidR="00E84699">
          <w:rPr>
            <w:noProof/>
            <w:webHidden/>
          </w:rPr>
          <w:instrText xml:space="preserve"> PAGEREF _Toc143508953 \h </w:instrText>
        </w:r>
        <w:r w:rsidR="00E84699">
          <w:rPr>
            <w:noProof/>
            <w:webHidden/>
          </w:rPr>
        </w:r>
        <w:r w:rsidR="00E84699">
          <w:rPr>
            <w:noProof/>
            <w:webHidden/>
          </w:rPr>
          <w:fldChar w:fldCharType="separate"/>
        </w:r>
        <w:r>
          <w:rPr>
            <w:noProof/>
            <w:webHidden/>
          </w:rPr>
          <w:t>9</w:t>
        </w:r>
        <w:r w:rsidR="00E84699">
          <w:rPr>
            <w:noProof/>
            <w:webHidden/>
          </w:rPr>
          <w:fldChar w:fldCharType="end"/>
        </w:r>
      </w:hyperlink>
    </w:p>
    <w:p w14:paraId="77BEAF5A" w14:textId="68B7C954"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54" w:history="1">
        <w:r w:rsidR="00E84699" w:rsidRPr="00057175">
          <w:rPr>
            <w:rStyle w:val="Hyperlink"/>
            <w:noProof/>
            <w:lang w:val="ro-RO"/>
          </w:rPr>
          <w:t>2.1.</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Studiu de Fezabilitate DRAFT</w:t>
        </w:r>
        <w:r w:rsidR="00E84699">
          <w:rPr>
            <w:noProof/>
            <w:webHidden/>
          </w:rPr>
          <w:tab/>
        </w:r>
        <w:r w:rsidR="00E84699">
          <w:rPr>
            <w:noProof/>
            <w:webHidden/>
          </w:rPr>
          <w:fldChar w:fldCharType="begin"/>
        </w:r>
        <w:r w:rsidR="00E84699">
          <w:rPr>
            <w:noProof/>
            <w:webHidden/>
          </w:rPr>
          <w:instrText xml:space="preserve"> PAGEREF _Toc143508954 \h </w:instrText>
        </w:r>
        <w:r w:rsidR="00E84699">
          <w:rPr>
            <w:noProof/>
            <w:webHidden/>
          </w:rPr>
        </w:r>
        <w:r w:rsidR="00E84699">
          <w:rPr>
            <w:noProof/>
            <w:webHidden/>
          </w:rPr>
          <w:fldChar w:fldCharType="separate"/>
        </w:r>
        <w:r>
          <w:rPr>
            <w:noProof/>
            <w:webHidden/>
          </w:rPr>
          <w:t>9</w:t>
        </w:r>
        <w:r w:rsidR="00E84699">
          <w:rPr>
            <w:noProof/>
            <w:webHidden/>
          </w:rPr>
          <w:fldChar w:fldCharType="end"/>
        </w:r>
      </w:hyperlink>
    </w:p>
    <w:p w14:paraId="695A15D1" w14:textId="19DD87E5"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55" w:history="1">
        <w:r w:rsidR="00E84699" w:rsidRPr="00057175">
          <w:rPr>
            <w:rStyle w:val="Hyperlink"/>
            <w:noProof/>
            <w:lang w:val="ro-RO"/>
          </w:rPr>
          <w:t>2.2.</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Documentații obținere avize incluse în Certificatul de Urbanism la stadiul SF</w:t>
        </w:r>
        <w:r w:rsidR="00E84699">
          <w:rPr>
            <w:noProof/>
            <w:webHidden/>
          </w:rPr>
          <w:tab/>
        </w:r>
        <w:r w:rsidR="00E84699">
          <w:rPr>
            <w:noProof/>
            <w:webHidden/>
          </w:rPr>
          <w:fldChar w:fldCharType="begin"/>
        </w:r>
        <w:r w:rsidR="00E84699">
          <w:rPr>
            <w:noProof/>
            <w:webHidden/>
          </w:rPr>
          <w:instrText xml:space="preserve"> PAGEREF _Toc143508955 \h </w:instrText>
        </w:r>
        <w:r w:rsidR="00E84699">
          <w:rPr>
            <w:noProof/>
            <w:webHidden/>
          </w:rPr>
        </w:r>
        <w:r w:rsidR="00E84699">
          <w:rPr>
            <w:noProof/>
            <w:webHidden/>
          </w:rPr>
          <w:fldChar w:fldCharType="separate"/>
        </w:r>
        <w:r>
          <w:rPr>
            <w:noProof/>
            <w:webHidden/>
          </w:rPr>
          <w:t>10</w:t>
        </w:r>
        <w:r w:rsidR="00E84699">
          <w:rPr>
            <w:noProof/>
            <w:webHidden/>
          </w:rPr>
          <w:fldChar w:fldCharType="end"/>
        </w:r>
      </w:hyperlink>
    </w:p>
    <w:p w14:paraId="4003E917" w14:textId="0D4703F3"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56" w:history="1">
        <w:r w:rsidR="00E84699" w:rsidRPr="00057175">
          <w:rPr>
            <w:rStyle w:val="Hyperlink"/>
            <w:noProof/>
            <w:lang w:val="ro-RO"/>
          </w:rPr>
          <w:t>2.3.</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Depunerea documentațiilor și obținerea avizelor cerute prin Certificatul de Urbanism la stadiul SF și predare SF FINAL</w:t>
        </w:r>
        <w:r w:rsidR="00E84699">
          <w:rPr>
            <w:noProof/>
            <w:webHidden/>
          </w:rPr>
          <w:tab/>
        </w:r>
        <w:r w:rsidR="00E84699">
          <w:rPr>
            <w:noProof/>
            <w:webHidden/>
          </w:rPr>
          <w:fldChar w:fldCharType="begin"/>
        </w:r>
        <w:r w:rsidR="00E84699">
          <w:rPr>
            <w:noProof/>
            <w:webHidden/>
          </w:rPr>
          <w:instrText xml:space="preserve"> PAGEREF _Toc143508956 \h </w:instrText>
        </w:r>
        <w:r w:rsidR="00E84699">
          <w:rPr>
            <w:noProof/>
            <w:webHidden/>
          </w:rPr>
        </w:r>
        <w:r w:rsidR="00E84699">
          <w:rPr>
            <w:noProof/>
            <w:webHidden/>
          </w:rPr>
          <w:fldChar w:fldCharType="separate"/>
        </w:r>
        <w:r>
          <w:rPr>
            <w:noProof/>
            <w:webHidden/>
          </w:rPr>
          <w:t>10</w:t>
        </w:r>
        <w:r w:rsidR="00E84699">
          <w:rPr>
            <w:noProof/>
            <w:webHidden/>
          </w:rPr>
          <w:fldChar w:fldCharType="end"/>
        </w:r>
      </w:hyperlink>
    </w:p>
    <w:p w14:paraId="7111DBFD" w14:textId="5B92B571"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57" w:history="1">
        <w:r w:rsidR="00E84699" w:rsidRPr="00057175">
          <w:rPr>
            <w:rStyle w:val="Hyperlink"/>
            <w:noProof/>
            <w:lang w:val="ro-RO"/>
          </w:rPr>
          <w:t>2.4.</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Aprobarea Studiului de Fezabilitate de către C.T.E. al M.A.I.</w:t>
        </w:r>
        <w:r w:rsidR="00E84699">
          <w:rPr>
            <w:noProof/>
            <w:webHidden/>
          </w:rPr>
          <w:tab/>
        </w:r>
        <w:r w:rsidR="00E84699">
          <w:rPr>
            <w:noProof/>
            <w:webHidden/>
          </w:rPr>
          <w:fldChar w:fldCharType="begin"/>
        </w:r>
        <w:r w:rsidR="00E84699">
          <w:rPr>
            <w:noProof/>
            <w:webHidden/>
          </w:rPr>
          <w:instrText xml:space="preserve"> PAGEREF _Toc143508957 \h </w:instrText>
        </w:r>
        <w:r w:rsidR="00E84699">
          <w:rPr>
            <w:noProof/>
            <w:webHidden/>
          </w:rPr>
        </w:r>
        <w:r w:rsidR="00E84699">
          <w:rPr>
            <w:noProof/>
            <w:webHidden/>
          </w:rPr>
          <w:fldChar w:fldCharType="separate"/>
        </w:r>
        <w:r>
          <w:rPr>
            <w:noProof/>
            <w:webHidden/>
          </w:rPr>
          <w:t>11</w:t>
        </w:r>
        <w:r w:rsidR="00E84699">
          <w:rPr>
            <w:noProof/>
            <w:webHidden/>
          </w:rPr>
          <w:fldChar w:fldCharType="end"/>
        </w:r>
      </w:hyperlink>
    </w:p>
    <w:p w14:paraId="5531616F" w14:textId="23592C4B"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58" w:history="1">
        <w:r w:rsidR="00E84699" w:rsidRPr="00057175">
          <w:rPr>
            <w:rStyle w:val="Hyperlink"/>
            <w:noProof/>
            <w:lang w:val="ro-RO"/>
          </w:rPr>
          <w:t>Etapa 3.</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Documentația Tehnică pentru Autorizația de Desființare (DTAD)</w:t>
        </w:r>
        <w:r w:rsidR="00E84699">
          <w:rPr>
            <w:noProof/>
            <w:webHidden/>
          </w:rPr>
          <w:tab/>
        </w:r>
        <w:r w:rsidR="00E84699">
          <w:rPr>
            <w:noProof/>
            <w:webHidden/>
          </w:rPr>
          <w:fldChar w:fldCharType="begin"/>
        </w:r>
        <w:r w:rsidR="00E84699">
          <w:rPr>
            <w:noProof/>
            <w:webHidden/>
          </w:rPr>
          <w:instrText xml:space="preserve"> PAGEREF _Toc143508958 \h </w:instrText>
        </w:r>
        <w:r w:rsidR="00E84699">
          <w:rPr>
            <w:noProof/>
            <w:webHidden/>
          </w:rPr>
        </w:r>
        <w:r w:rsidR="00E84699">
          <w:rPr>
            <w:noProof/>
            <w:webHidden/>
          </w:rPr>
          <w:fldChar w:fldCharType="separate"/>
        </w:r>
        <w:r>
          <w:rPr>
            <w:noProof/>
            <w:webHidden/>
          </w:rPr>
          <w:t>11</w:t>
        </w:r>
        <w:r w:rsidR="00E84699">
          <w:rPr>
            <w:noProof/>
            <w:webHidden/>
          </w:rPr>
          <w:fldChar w:fldCharType="end"/>
        </w:r>
      </w:hyperlink>
    </w:p>
    <w:p w14:paraId="6273C826" w14:textId="6D1C6E4E"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59" w:history="1">
        <w:r w:rsidR="00E84699" w:rsidRPr="00057175">
          <w:rPr>
            <w:rStyle w:val="Hyperlink"/>
            <w:noProof/>
            <w:lang w:val="ro-RO"/>
          </w:rPr>
          <w:t>3.1.</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Documentații obținere avize incluse în Certificatul de Urbanism pentru Autorizația de Desființare; DTAD &amp; DTOE DRAFT</w:t>
        </w:r>
        <w:r w:rsidR="00E84699">
          <w:rPr>
            <w:noProof/>
            <w:webHidden/>
          </w:rPr>
          <w:tab/>
        </w:r>
        <w:r w:rsidR="00E84699">
          <w:rPr>
            <w:noProof/>
            <w:webHidden/>
          </w:rPr>
          <w:fldChar w:fldCharType="begin"/>
        </w:r>
        <w:r w:rsidR="00E84699">
          <w:rPr>
            <w:noProof/>
            <w:webHidden/>
          </w:rPr>
          <w:instrText xml:space="preserve"> PAGEREF _Toc143508959 \h </w:instrText>
        </w:r>
        <w:r w:rsidR="00E84699">
          <w:rPr>
            <w:noProof/>
            <w:webHidden/>
          </w:rPr>
        </w:r>
        <w:r w:rsidR="00E84699">
          <w:rPr>
            <w:noProof/>
            <w:webHidden/>
          </w:rPr>
          <w:fldChar w:fldCharType="separate"/>
        </w:r>
        <w:r>
          <w:rPr>
            <w:noProof/>
            <w:webHidden/>
          </w:rPr>
          <w:t>12</w:t>
        </w:r>
        <w:r w:rsidR="00E84699">
          <w:rPr>
            <w:noProof/>
            <w:webHidden/>
          </w:rPr>
          <w:fldChar w:fldCharType="end"/>
        </w:r>
      </w:hyperlink>
    </w:p>
    <w:p w14:paraId="0ED23811" w14:textId="5554E9D0"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0" w:history="1">
        <w:r w:rsidR="00E84699" w:rsidRPr="00057175">
          <w:rPr>
            <w:rStyle w:val="Hyperlink"/>
            <w:noProof/>
            <w:lang w:val="ro-RO"/>
          </w:rPr>
          <w:t>3.2.</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Depunerea documentațiilor și obținerea avizelor cerute prin Certificatul de Urbanism pentru Autorizația de Desființare</w:t>
        </w:r>
        <w:r w:rsidR="00E84699">
          <w:rPr>
            <w:noProof/>
            <w:webHidden/>
          </w:rPr>
          <w:tab/>
        </w:r>
        <w:r w:rsidR="00E84699">
          <w:rPr>
            <w:noProof/>
            <w:webHidden/>
          </w:rPr>
          <w:fldChar w:fldCharType="begin"/>
        </w:r>
        <w:r w:rsidR="00E84699">
          <w:rPr>
            <w:noProof/>
            <w:webHidden/>
          </w:rPr>
          <w:instrText xml:space="preserve"> PAGEREF _Toc143508960 \h </w:instrText>
        </w:r>
        <w:r w:rsidR="00E84699">
          <w:rPr>
            <w:noProof/>
            <w:webHidden/>
          </w:rPr>
        </w:r>
        <w:r w:rsidR="00E84699">
          <w:rPr>
            <w:noProof/>
            <w:webHidden/>
          </w:rPr>
          <w:fldChar w:fldCharType="separate"/>
        </w:r>
        <w:r>
          <w:rPr>
            <w:noProof/>
            <w:webHidden/>
          </w:rPr>
          <w:t>12</w:t>
        </w:r>
        <w:r w:rsidR="00E84699">
          <w:rPr>
            <w:noProof/>
            <w:webHidden/>
          </w:rPr>
          <w:fldChar w:fldCharType="end"/>
        </w:r>
      </w:hyperlink>
    </w:p>
    <w:p w14:paraId="31BDAAFC" w14:textId="0BAFEA43"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1" w:history="1">
        <w:r w:rsidR="00E84699" w:rsidRPr="00057175">
          <w:rPr>
            <w:rStyle w:val="Hyperlink"/>
            <w:noProof/>
            <w:lang w:val="ro-RO"/>
          </w:rPr>
          <w:t>3.3.</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Documentația tehnică FINALĂ pentru Autorizația de Desființare (DTAD) care integrează comentariile autorităților avizatoare</w:t>
        </w:r>
        <w:r w:rsidR="00E84699">
          <w:rPr>
            <w:noProof/>
            <w:webHidden/>
          </w:rPr>
          <w:tab/>
        </w:r>
        <w:r w:rsidR="00E84699">
          <w:rPr>
            <w:noProof/>
            <w:webHidden/>
          </w:rPr>
          <w:fldChar w:fldCharType="begin"/>
        </w:r>
        <w:r w:rsidR="00E84699">
          <w:rPr>
            <w:noProof/>
            <w:webHidden/>
          </w:rPr>
          <w:instrText xml:space="preserve"> PAGEREF _Toc143508961 \h </w:instrText>
        </w:r>
        <w:r w:rsidR="00E84699">
          <w:rPr>
            <w:noProof/>
            <w:webHidden/>
          </w:rPr>
        </w:r>
        <w:r w:rsidR="00E84699">
          <w:rPr>
            <w:noProof/>
            <w:webHidden/>
          </w:rPr>
          <w:fldChar w:fldCharType="separate"/>
        </w:r>
        <w:r>
          <w:rPr>
            <w:noProof/>
            <w:webHidden/>
          </w:rPr>
          <w:t>13</w:t>
        </w:r>
        <w:r w:rsidR="00E84699">
          <w:rPr>
            <w:noProof/>
            <w:webHidden/>
          </w:rPr>
          <w:fldChar w:fldCharType="end"/>
        </w:r>
      </w:hyperlink>
    </w:p>
    <w:p w14:paraId="545551F9" w14:textId="77742E8A"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2" w:history="1">
        <w:r w:rsidR="00E84699" w:rsidRPr="00057175">
          <w:rPr>
            <w:rStyle w:val="Hyperlink"/>
            <w:noProof/>
            <w:lang w:val="ro-RO"/>
          </w:rPr>
          <w:t>3.4.</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Emiterea Autorizației de Desființare de către M.A.I.</w:t>
        </w:r>
        <w:r w:rsidR="00E84699">
          <w:rPr>
            <w:noProof/>
            <w:webHidden/>
          </w:rPr>
          <w:tab/>
        </w:r>
        <w:r w:rsidR="00E84699">
          <w:rPr>
            <w:noProof/>
            <w:webHidden/>
          </w:rPr>
          <w:fldChar w:fldCharType="begin"/>
        </w:r>
        <w:r w:rsidR="00E84699">
          <w:rPr>
            <w:noProof/>
            <w:webHidden/>
          </w:rPr>
          <w:instrText xml:space="preserve"> PAGEREF _Toc143508962 \h </w:instrText>
        </w:r>
        <w:r w:rsidR="00E84699">
          <w:rPr>
            <w:noProof/>
            <w:webHidden/>
          </w:rPr>
        </w:r>
        <w:r w:rsidR="00E84699">
          <w:rPr>
            <w:noProof/>
            <w:webHidden/>
          </w:rPr>
          <w:fldChar w:fldCharType="separate"/>
        </w:r>
        <w:r>
          <w:rPr>
            <w:noProof/>
            <w:webHidden/>
          </w:rPr>
          <w:t>13</w:t>
        </w:r>
        <w:r w:rsidR="00E84699">
          <w:rPr>
            <w:noProof/>
            <w:webHidden/>
          </w:rPr>
          <w:fldChar w:fldCharType="end"/>
        </w:r>
      </w:hyperlink>
    </w:p>
    <w:p w14:paraId="6836A1C9" w14:textId="58638878"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63" w:history="1">
        <w:r w:rsidR="00E84699" w:rsidRPr="00057175">
          <w:rPr>
            <w:rStyle w:val="Hyperlink"/>
            <w:noProof/>
            <w:lang w:val="ro-RO"/>
          </w:rPr>
          <w:t>Etapa 4.</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Documentația Tehnică pentru Autorizația de Construire (DTAC), Proiectul Tehnic (PT) și Detaliile de Execuție (DE)</w:t>
        </w:r>
        <w:r w:rsidR="00E84699">
          <w:rPr>
            <w:noProof/>
            <w:webHidden/>
          </w:rPr>
          <w:tab/>
        </w:r>
        <w:r w:rsidR="00E84699">
          <w:rPr>
            <w:noProof/>
            <w:webHidden/>
          </w:rPr>
          <w:fldChar w:fldCharType="begin"/>
        </w:r>
        <w:r w:rsidR="00E84699">
          <w:rPr>
            <w:noProof/>
            <w:webHidden/>
          </w:rPr>
          <w:instrText xml:space="preserve"> PAGEREF _Toc143508963 \h </w:instrText>
        </w:r>
        <w:r w:rsidR="00E84699">
          <w:rPr>
            <w:noProof/>
            <w:webHidden/>
          </w:rPr>
        </w:r>
        <w:r w:rsidR="00E84699">
          <w:rPr>
            <w:noProof/>
            <w:webHidden/>
          </w:rPr>
          <w:fldChar w:fldCharType="separate"/>
        </w:r>
        <w:r>
          <w:rPr>
            <w:noProof/>
            <w:webHidden/>
          </w:rPr>
          <w:t>14</w:t>
        </w:r>
        <w:r w:rsidR="00E84699">
          <w:rPr>
            <w:noProof/>
            <w:webHidden/>
          </w:rPr>
          <w:fldChar w:fldCharType="end"/>
        </w:r>
      </w:hyperlink>
    </w:p>
    <w:p w14:paraId="12E97E2E" w14:textId="66BE0BFB"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4" w:history="1">
        <w:r w:rsidR="00E84699" w:rsidRPr="00057175">
          <w:rPr>
            <w:rStyle w:val="Hyperlink"/>
            <w:noProof/>
            <w:lang w:val="ro-RO"/>
          </w:rPr>
          <w:t>4.1.</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Documentații obținere avize incluse în Certificatul de Urbanism pentru Autorizația de Construire</w:t>
        </w:r>
        <w:r w:rsidR="00E84699">
          <w:rPr>
            <w:noProof/>
            <w:webHidden/>
          </w:rPr>
          <w:tab/>
        </w:r>
        <w:r w:rsidR="00E84699">
          <w:rPr>
            <w:noProof/>
            <w:webHidden/>
          </w:rPr>
          <w:fldChar w:fldCharType="begin"/>
        </w:r>
        <w:r w:rsidR="00E84699">
          <w:rPr>
            <w:noProof/>
            <w:webHidden/>
          </w:rPr>
          <w:instrText xml:space="preserve"> PAGEREF _Toc143508964 \h </w:instrText>
        </w:r>
        <w:r w:rsidR="00E84699">
          <w:rPr>
            <w:noProof/>
            <w:webHidden/>
          </w:rPr>
        </w:r>
        <w:r w:rsidR="00E84699">
          <w:rPr>
            <w:noProof/>
            <w:webHidden/>
          </w:rPr>
          <w:fldChar w:fldCharType="separate"/>
        </w:r>
        <w:r>
          <w:rPr>
            <w:noProof/>
            <w:webHidden/>
          </w:rPr>
          <w:t>14</w:t>
        </w:r>
        <w:r w:rsidR="00E84699">
          <w:rPr>
            <w:noProof/>
            <w:webHidden/>
          </w:rPr>
          <w:fldChar w:fldCharType="end"/>
        </w:r>
      </w:hyperlink>
    </w:p>
    <w:p w14:paraId="229A5C3E" w14:textId="29FAC37D"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5" w:history="1">
        <w:r w:rsidR="00E84699" w:rsidRPr="00057175">
          <w:rPr>
            <w:rStyle w:val="Hyperlink"/>
            <w:noProof/>
            <w:lang w:val="ro-RO"/>
          </w:rPr>
          <w:t>4.2.</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Depunerea documentațiilor și obținerea avizelor cerute de Certificatul de Urbanism pentru Autorizația de Construire</w:t>
        </w:r>
        <w:r w:rsidR="00E84699">
          <w:rPr>
            <w:noProof/>
            <w:webHidden/>
          </w:rPr>
          <w:tab/>
        </w:r>
        <w:r w:rsidR="00E84699">
          <w:rPr>
            <w:noProof/>
            <w:webHidden/>
          </w:rPr>
          <w:fldChar w:fldCharType="begin"/>
        </w:r>
        <w:r w:rsidR="00E84699">
          <w:rPr>
            <w:noProof/>
            <w:webHidden/>
          </w:rPr>
          <w:instrText xml:space="preserve"> PAGEREF _Toc143508965 \h </w:instrText>
        </w:r>
        <w:r w:rsidR="00E84699">
          <w:rPr>
            <w:noProof/>
            <w:webHidden/>
          </w:rPr>
        </w:r>
        <w:r w:rsidR="00E84699">
          <w:rPr>
            <w:noProof/>
            <w:webHidden/>
          </w:rPr>
          <w:fldChar w:fldCharType="separate"/>
        </w:r>
        <w:r>
          <w:rPr>
            <w:noProof/>
            <w:webHidden/>
          </w:rPr>
          <w:t>14</w:t>
        </w:r>
        <w:r w:rsidR="00E84699">
          <w:rPr>
            <w:noProof/>
            <w:webHidden/>
          </w:rPr>
          <w:fldChar w:fldCharType="end"/>
        </w:r>
      </w:hyperlink>
    </w:p>
    <w:p w14:paraId="16D16C7A" w14:textId="3900B683"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6" w:history="1">
        <w:r w:rsidR="00E84699" w:rsidRPr="00057175">
          <w:rPr>
            <w:rStyle w:val="Hyperlink"/>
            <w:noProof/>
            <w:lang w:val="ro-RO"/>
          </w:rPr>
          <w:t>4.3.</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Proiect Tehnic (PT) și Detaliile de Execuție (DE) DRAFT</w:t>
        </w:r>
        <w:r w:rsidR="00E84699">
          <w:rPr>
            <w:noProof/>
            <w:webHidden/>
          </w:rPr>
          <w:tab/>
        </w:r>
        <w:r w:rsidR="00E84699">
          <w:rPr>
            <w:noProof/>
            <w:webHidden/>
          </w:rPr>
          <w:fldChar w:fldCharType="begin"/>
        </w:r>
        <w:r w:rsidR="00E84699">
          <w:rPr>
            <w:noProof/>
            <w:webHidden/>
          </w:rPr>
          <w:instrText xml:space="preserve"> PAGEREF _Toc143508966 \h </w:instrText>
        </w:r>
        <w:r w:rsidR="00E84699">
          <w:rPr>
            <w:noProof/>
            <w:webHidden/>
          </w:rPr>
        </w:r>
        <w:r w:rsidR="00E84699">
          <w:rPr>
            <w:noProof/>
            <w:webHidden/>
          </w:rPr>
          <w:fldChar w:fldCharType="separate"/>
        </w:r>
        <w:r>
          <w:rPr>
            <w:noProof/>
            <w:webHidden/>
          </w:rPr>
          <w:t>15</w:t>
        </w:r>
        <w:r w:rsidR="00E84699">
          <w:rPr>
            <w:noProof/>
            <w:webHidden/>
          </w:rPr>
          <w:fldChar w:fldCharType="end"/>
        </w:r>
      </w:hyperlink>
    </w:p>
    <w:p w14:paraId="7B3B2F67" w14:textId="57C8BD46"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7" w:history="1">
        <w:r w:rsidR="00E84699" w:rsidRPr="00057175">
          <w:rPr>
            <w:rStyle w:val="Hyperlink"/>
            <w:noProof/>
            <w:lang w:val="ro-RO"/>
          </w:rPr>
          <w:t>4.4.</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Proiect Tehnic (PT) și Detaliile de Execuție (DE) FINAL</w:t>
        </w:r>
        <w:r w:rsidR="00E84699">
          <w:rPr>
            <w:noProof/>
            <w:webHidden/>
          </w:rPr>
          <w:tab/>
        </w:r>
        <w:r w:rsidR="00E84699">
          <w:rPr>
            <w:noProof/>
            <w:webHidden/>
          </w:rPr>
          <w:fldChar w:fldCharType="begin"/>
        </w:r>
        <w:r w:rsidR="00E84699">
          <w:rPr>
            <w:noProof/>
            <w:webHidden/>
          </w:rPr>
          <w:instrText xml:space="preserve"> PAGEREF _Toc143508967 \h </w:instrText>
        </w:r>
        <w:r w:rsidR="00E84699">
          <w:rPr>
            <w:noProof/>
            <w:webHidden/>
          </w:rPr>
        </w:r>
        <w:r w:rsidR="00E84699">
          <w:rPr>
            <w:noProof/>
            <w:webHidden/>
          </w:rPr>
          <w:fldChar w:fldCharType="separate"/>
        </w:r>
        <w:r>
          <w:rPr>
            <w:noProof/>
            <w:webHidden/>
          </w:rPr>
          <w:t>16</w:t>
        </w:r>
        <w:r w:rsidR="00E84699">
          <w:rPr>
            <w:noProof/>
            <w:webHidden/>
          </w:rPr>
          <w:fldChar w:fldCharType="end"/>
        </w:r>
      </w:hyperlink>
    </w:p>
    <w:p w14:paraId="28966D44" w14:textId="0D4DA0FB"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8" w:history="1">
        <w:r w:rsidR="00E84699" w:rsidRPr="00057175">
          <w:rPr>
            <w:rStyle w:val="Hyperlink"/>
            <w:noProof/>
            <w:lang w:val="ro-RO"/>
          </w:rPr>
          <w:t>4.5.</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Aprobarea obiectivului de investiții de către C.T.E. al M.A.I., inclusiv a Devizului General</w:t>
        </w:r>
        <w:r w:rsidR="00E84699">
          <w:rPr>
            <w:noProof/>
            <w:webHidden/>
          </w:rPr>
          <w:tab/>
        </w:r>
        <w:r w:rsidR="00E84699">
          <w:rPr>
            <w:noProof/>
            <w:webHidden/>
          </w:rPr>
          <w:fldChar w:fldCharType="begin"/>
        </w:r>
        <w:r w:rsidR="00E84699">
          <w:rPr>
            <w:noProof/>
            <w:webHidden/>
          </w:rPr>
          <w:instrText xml:space="preserve"> PAGEREF _Toc143508968 \h </w:instrText>
        </w:r>
        <w:r w:rsidR="00E84699">
          <w:rPr>
            <w:noProof/>
            <w:webHidden/>
          </w:rPr>
        </w:r>
        <w:r w:rsidR="00E84699">
          <w:rPr>
            <w:noProof/>
            <w:webHidden/>
          </w:rPr>
          <w:fldChar w:fldCharType="separate"/>
        </w:r>
        <w:r>
          <w:rPr>
            <w:noProof/>
            <w:webHidden/>
          </w:rPr>
          <w:t>17</w:t>
        </w:r>
        <w:r w:rsidR="00E84699">
          <w:rPr>
            <w:noProof/>
            <w:webHidden/>
          </w:rPr>
          <w:fldChar w:fldCharType="end"/>
        </w:r>
      </w:hyperlink>
    </w:p>
    <w:p w14:paraId="2DEAA471" w14:textId="187EF11E"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69" w:history="1">
        <w:r w:rsidR="00E84699" w:rsidRPr="00057175">
          <w:rPr>
            <w:rStyle w:val="Hyperlink"/>
            <w:noProof/>
            <w:lang w:val="ro-RO"/>
          </w:rPr>
          <w:t>4.6.</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Documentația Tehnică pentru Autorizația de Construire (DTAC) FINALĂ</w:t>
        </w:r>
        <w:r w:rsidR="00E84699">
          <w:rPr>
            <w:noProof/>
            <w:webHidden/>
          </w:rPr>
          <w:tab/>
        </w:r>
        <w:r w:rsidR="00E84699">
          <w:rPr>
            <w:noProof/>
            <w:webHidden/>
          </w:rPr>
          <w:fldChar w:fldCharType="begin"/>
        </w:r>
        <w:r w:rsidR="00E84699">
          <w:rPr>
            <w:noProof/>
            <w:webHidden/>
          </w:rPr>
          <w:instrText xml:space="preserve"> PAGEREF _Toc143508969 \h </w:instrText>
        </w:r>
        <w:r w:rsidR="00E84699">
          <w:rPr>
            <w:noProof/>
            <w:webHidden/>
          </w:rPr>
        </w:r>
        <w:r w:rsidR="00E84699">
          <w:rPr>
            <w:noProof/>
            <w:webHidden/>
          </w:rPr>
          <w:fldChar w:fldCharType="separate"/>
        </w:r>
        <w:r>
          <w:rPr>
            <w:noProof/>
            <w:webHidden/>
          </w:rPr>
          <w:t>17</w:t>
        </w:r>
        <w:r w:rsidR="00E84699">
          <w:rPr>
            <w:noProof/>
            <w:webHidden/>
          </w:rPr>
          <w:fldChar w:fldCharType="end"/>
        </w:r>
      </w:hyperlink>
    </w:p>
    <w:p w14:paraId="1DB35B9E" w14:textId="41168F45"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70" w:history="1">
        <w:r w:rsidR="00E84699" w:rsidRPr="00057175">
          <w:rPr>
            <w:rStyle w:val="Hyperlink"/>
            <w:noProof/>
            <w:lang w:val="ro-RO"/>
          </w:rPr>
          <w:t>4.7.</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Eliberarea Autorizației de Construire de către M.A.I.</w:t>
        </w:r>
        <w:r w:rsidR="00E84699">
          <w:rPr>
            <w:noProof/>
            <w:webHidden/>
          </w:rPr>
          <w:tab/>
        </w:r>
        <w:r w:rsidR="00E84699">
          <w:rPr>
            <w:noProof/>
            <w:webHidden/>
          </w:rPr>
          <w:fldChar w:fldCharType="begin"/>
        </w:r>
        <w:r w:rsidR="00E84699">
          <w:rPr>
            <w:noProof/>
            <w:webHidden/>
          </w:rPr>
          <w:instrText xml:space="preserve"> PAGEREF _Toc143508970 \h </w:instrText>
        </w:r>
        <w:r w:rsidR="00E84699">
          <w:rPr>
            <w:noProof/>
            <w:webHidden/>
          </w:rPr>
        </w:r>
        <w:r w:rsidR="00E84699">
          <w:rPr>
            <w:noProof/>
            <w:webHidden/>
          </w:rPr>
          <w:fldChar w:fldCharType="separate"/>
        </w:r>
        <w:r>
          <w:rPr>
            <w:noProof/>
            <w:webHidden/>
          </w:rPr>
          <w:t>17</w:t>
        </w:r>
        <w:r w:rsidR="00E84699">
          <w:rPr>
            <w:noProof/>
            <w:webHidden/>
          </w:rPr>
          <w:fldChar w:fldCharType="end"/>
        </w:r>
      </w:hyperlink>
    </w:p>
    <w:p w14:paraId="04CE8AB4" w14:textId="57AC0573"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71" w:history="1">
        <w:r w:rsidR="00E84699" w:rsidRPr="00057175">
          <w:rPr>
            <w:rStyle w:val="Hyperlink"/>
            <w:noProof/>
            <w:lang w:val="ro-RO"/>
          </w:rPr>
          <w:t>Etapa 5.</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Asistență Tehnică (Demolare &amp; Construire)</w:t>
        </w:r>
        <w:r w:rsidR="00E84699">
          <w:rPr>
            <w:noProof/>
            <w:webHidden/>
          </w:rPr>
          <w:tab/>
        </w:r>
        <w:r w:rsidR="00E84699">
          <w:rPr>
            <w:noProof/>
            <w:webHidden/>
          </w:rPr>
          <w:fldChar w:fldCharType="begin"/>
        </w:r>
        <w:r w:rsidR="00E84699">
          <w:rPr>
            <w:noProof/>
            <w:webHidden/>
          </w:rPr>
          <w:instrText xml:space="preserve"> PAGEREF _Toc143508971 \h </w:instrText>
        </w:r>
        <w:r w:rsidR="00E84699">
          <w:rPr>
            <w:noProof/>
            <w:webHidden/>
          </w:rPr>
        </w:r>
        <w:r w:rsidR="00E84699">
          <w:rPr>
            <w:noProof/>
            <w:webHidden/>
          </w:rPr>
          <w:fldChar w:fldCharType="separate"/>
        </w:r>
        <w:r>
          <w:rPr>
            <w:noProof/>
            <w:webHidden/>
          </w:rPr>
          <w:t>18</w:t>
        </w:r>
        <w:r w:rsidR="00E84699">
          <w:rPr>
            <w:noProof/>
            <w:webHidden/>
          </w:rPr>
          <w:fldChar w:fldCharType="end"/>
        </w:r>
      </w:hyperlink>
    </w:p>
    <w:p w14:paraId="02ABC7C1" w14:textId="014C5AE5"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72" w:history="1">
        <w:r w:rsidR="00E84699" w:rsidRPr="00057175">
          <w:rPr>
            <w:rStyle w:val="Hyperlink"/>
            <w:noProof/>
            <w:lang w:val="ro-RO"/>
          </w:rPr>
          <w:t>5.1.</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AT în timpul procedurii de achiziție a lucrărilor de demolare</w:t>
        </w:r>
        <w:r w:rsidR="00E84699">
          <w:rPr>
            <w:noProof/>
            <w:webHidden/>
          </w:rPr>
          <w:tab/>
        </w:r>
        <w:r w:rsidR="00E84699">
          <w:rPr>
            <w:noProof/>
            <w:webHidden/>
          </w:rPr>
          <w:fldChar w:fldCharType="begin"/>
        </w:r>
        <w:r w:rsidR="00E84699">
          <w:rPr>
            <w:noProof/>
            <w:webHidden/>
          </w:rPr>
          <w:instrText xml:space="preserve"> PAGEREF _Toc143508972 \h </w:instrText>
        </w:r>
        <w:r w:rsidR="00E84699">
          <w:rPr>
            <w:noProof/>
            <w:webHidden/>
          </w:rPr>
        </w:r>
        <w:r w:rsidR="00E84699">
          <w:rPr>
            <w:noProof/>
            <w:webHidden/>
          </w:rPr>
          <w:fldChar w:fldCharType="separate"/>
        </w:r>
        <w:r>
          <w:rPr>
            <w:noProof/>
            <w:webHidden/>
          </w:rPr>
          <w:t>18</w:t>
        </w:r>
        <w:r w:rsidR="00E84699">
          <w:rPr>
            <w:noProof/>
            <w:webHidden/>
          </w:rPr>
          <w:fldChar w:fldCharType="end"/>
        </w:r>
      </w:hyperlink>
    </w:p>
    <w:p w14:paraId="131AD89C" w14:textId="01037B1B"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73" w:history="1">
        <w:r w:rsidR="00E84699" w:rsidRPr="00057175">
          <w:rPr>
            <w:rStyle w:val="Hyperlink"/>
            <w:noProof/>
            <w:lang w:val="ro-RO"/>
          </w:rPr>
          <w:t>5.2.</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AT pe perioada lucrărilor de demolare</w:t>
        </w:r>
        <w:r w:rsidR="00E84699">
          <w:rPr>
            <w:noProof/>
            <w:webHidden/>
          </w:rPr>
          <w:tab/>
        </w:r>
        <w:r w:rsidR="00E84699">
          <w:rPr>
            <w:noProof/>
            <w:webHidden/>
          </w:rPr>
          <w:fldChar w:fldCharType="begin"/>
        </w:r>
        <w:r w:rsidR="00E84699">
          <w:rPr>
            <w:noProof/>
            <w:webHidden/>
          </w:rPr>
          <w:instrText xml:space="preserve"> PAGEREF _Toc143508973 \h </w:instrText>
        </w:r>
        <w:r w:rsidR="00E84699">
          <w:rPr>
            <w:noProof/>
            <w:webHidden/>
          </w:rPr>
        </w:r>
        <w:r w:rsidR="00E84699">
          <w:rPr>
            <w:noProof/>
            <w:webHidden/>
          </w:rPr>
          <w:fldChar w:fldCharType="separate"/>
        </w:r>
        <w:r>
          <w:rPr>
            <w:noProof/>
            <w:webHidden/>
          </w:rPr>
          <w:t>18</w:t>
        </w:r>
        <w:r w:rsidR="00E84699">
          <w:rPr>
            <w:noProof/>
            <w:webHidden/>
          </w:rPr>
          <w:fldChar w:fldCharType="end"/>
        </w:r>
      </w:hyperlink>
    </w:p>
    <w:p w14:paraId="07F49392" w14:textId="0FA4519A"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74" w:history="1">
        <w:r w:rsidR="00E84699" w:rsidRPr="00057175">
          <w:rPr>
            <w:rStyle w:val="Hyperlink"/>
            <w:noProof/>
            <w:lang w:val="ro-RO"/>
          </w:rPr>
          <w:t>5.3.</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AT în timpul procedurii de achiziție a lucrărilor de construire</w:t>
        </w:r>
        <w:r w:rsidR="00E84699">
          <w:rPr>
            <w:noProof/>
            <w:webHidden/>
          </w:rPr>
          <w:tab/>
        </w:r>
        <w:r w:rsidR="00E84699">
          <w:rPr>
            <w:noProof/>
            <w:webHidden/>
          </w:rPr>
          <w:fldChar w:fldCharType="begin"/>
        </w:r>
        <w:r w:rsidR="00E84699">
          <w:rPr>
            <w:noProof/>
            <w:webHidden/>
          </w:rPr>
          <w:instrText xml:space="preserve"> PAGEREF _Toc143508974 \h </w:instrText>
        </w:r>
        <w:r w:rsidR="00E84699">
          <w:rPr>
            <w:noProof/>
            <w:webHidden/>
          </w:rPr>
        </w:r>
        <w:r w:rsidR="00E84699">
          <w:rPr>
            <w:noProof/>
            <w:webHidden/>
          </w:rPr>
          <w:fldChar w:fldCharType="separate"/>
        </w:r>
        <w:r>
          <w:rPr>
            <w:noProof/>
            <w:webHidden/>
          </w:rPr>
          <w:t>19</w:t>
        </w:r>
        <w:r w:rsidR="00E84699">
          <w:rPr>
            <w:noProof/>
            <w:webHidden/>
          </w:rPr>
          <w:fldChar w:fldCharType="end"/>
        </w:r>
      </w:hyperlink>
    </w:p>
    <w:p w14:paraId="4CCE09AD" w14:textId="4C62F152"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75" w:history="1">
        <w:r w:rsidR="00E84699" w:rsidRPr="00057175">
          <w:rPr>
            <w:rStyle w:val="Hyperlink"/>
            <w:noProof/>
            <w:lang w:val="ro-RO"/>
          </w:rPr>
          <w:t>5.4.</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AT pe perioada lucrărilor de construire – două obiective de investiții (aprox. 16 luni)</w:t>
        </w:r>
        <w:r w:rsidR="00E84699">
          <w:rPr>
            <w:noProof/>
            <w:webHidden/>
          </w:rPr>
          <w:tab/>
        </w:r>
        <w:r w:rsidR="00E84699">
          <w:rPr>
            <w:noProof/>
            <w:webHidden/>
          </w:rPr>
          <w:fldChar w:fldCharType="begin"/>
        </w:r>
        <w:r w:rsidR="00E84699">
          <w:rPr>
            <w:noProof/>
            <w:webHidden/>
          </w:rPr>
          <w:instrText xml:space="preserve"> PAGEREF _Toc143508975 \h </w:instrText>
        </w:r>
        <w:r w:rsidR="00E84699">
          <w:rPr>
            <w:noProof/>
            <w:webHidden/>
          </w:rPr>
        </w:r>
        <w:r w:rsidR="00E84699">
          <w:rPr>
            <w:noProof/>
            <w:webHidden/>
          </w:rPr>
          <w:fldChar w:fldCharType="separate"/>
        </w:r>
        <w:r>
          <w:rPr>
            <w:noProof/>
            <w:webHidden/>
          </w:rPr>
          <w:t>19</w:t>
        </w:r>
        <w:r w:rsidR="00E84699">
          <w:rPr>
            <w:noProof/>
            <w:webHidden/>
          </w:rPr>
          <w:fldChar w:fldCharType="end"/>
        </w:r>
      </w:hyperlink>
    </w:p>
    <w:p w14:paraId="1756102F" w14:textId="04CF8E3F" w:rsidR="00E84699" w:rsidRDefault="00772924">
      <w:pPr>
        <w:pStyle w:val="TOC3"/>
        <w:rPr>
          <w:rFonts w:asciiTheme="minorHAnsi" w:eastAsiaTheme="minorEastAsia" w:hAnsiTheme="minorHAnsi" w:cstheme="minorBidi"/>
          <w:i w:val="0"/>
          <w:iCs w:val="0"/>
          <w:noProof/>
          <w:kern w:val="2"/>
          <w:sz w:val="22"/>
          <w:szCs w:val="22"/>
          <w:lang w:val="en-GB" w:eastAsia="en-GB"/>
          <w14:ligatures w14:val="standardContextual"/>
        </w:rPr>
      </w:pPr>
      <w:hyperlink w:anchor="_Toc143508976" w:history="1">
        <w:r w:rsidR="00E84699" w:rsidRPr="00057175">
          <w:rPr>
            <w:rStyle w:val="Hyperlink"/>
            <w:noProof/>
            <w:lang w:val="ro-RO"/>
          </w:rPr>
          <w:t>5.5.</w:t>
        </w:r>
        <w:r w:rsidR="00E84699">
          <w:rPr>
            <w:rFonts w:asciiTheme="minorHAnsi" w:eastAsiaTheme="minorEastAsia" w:hAnsiTheme="minorHAnsi" w:cstheme="minorBidi"/>
            <w:i w:val="0"/>
            <w:iCs w:val="0"/>
            <w:noProof/>
            <w:kern w:val="2"/>
            <w:sz w:val="22"/>
            <w:szCs w:val="22"/>
            <w:lang w:val="en-GB" w:eastAsia="en-GB"/>
            <w14:ligatures w14:val="standardContextual"/>
          </w:rPr>
          <w:tab/>
        </w:r>
        <w:r w:rsidR="00E84699" w:rsidRPr="00057175">
          <w:rPr>
            <w:rStyle w:val="Hyperlink"/>
            <w:noProof/>
            <w:lang w:val="ro-RO"/>
          </w:rPr>
          <w:t>Întocmirea documentațiilor tehnice de punere în funcțiune</w:t>
        </w:r>
        <w:r w:rsidR="00E84699">
          <w:rPr>
            <w:noProof/>
            <w:webHidden/>
          </w:rPr>
          <w:tab/>
        </w:r>
        <w:r w:rsidR="00E84699">
          <w:rPr>
            <w:noProof/>
            <w:webHidden/>
          </w:rPr>
          <w:fldChar w:fldCharType="begin"/>
        </w:r>
        <w:r w:rsidR="00E84699">
          <w:rPr>
            <w:noProof/>
            <w:webHidden/>
          </w:rPr>
          <w:instrText xml:space="preserve"> PAGEREF _Toc143508976 \h </w:instrText>
        </w:r>
        <w:r w:rsidR="00E84699">
          <w:rPr>
            <w:noProof/>
            <w:webHidden/>
          </w:rPr>
        </w:r>
        <w:r w:rsidR="00E84699">
          <w:rPr>
            <w:noProof/>
            <w:webHidden/>
          </w:rPr>
          <w:fldChar w:fldCharType="separate"/>
        </w:r>
        <w:r>
          <w:rPr>
            <w:noProof/>
            <w:webHidden/>
          </w:rPr>
          <w:t>20</w:t>
        </w:r>
        <w:r w:rsidR="00E84699">
          <w:rPr>
            <w:noProof/>
            <w:webHidden/>
          </w:rPr>
          <w:fldChar w:fldCharType="end"/>
        </w:r>
      </w:hyperlink>
    </w:p>
    <w:p w14:paraId="5BB7A8D9" w14:textId="32D9B5F9"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77" w:history="1">
        <w:r w:rsidR="00E84699" w:rsidRPr="00057175">
          <w:rPr>
            <w:rStyle w:val="Hyperlink"/>
            <w:noProof/>
            <w:kern w:val="28"/>
            <w:position w:val="12"/>
            <w:lang w:val="ro-RO"/>
          </w:rPr>
          <w:t>E.</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RESPONSABILITĂȚI SUPLIMENTARE ALE CONSULTANTULUI</w:t>
        </w:r>
        <w:r w:rsidR="00E84699">
          <w:rPr>
            <w:noProof/>
            <w:webHidden/>
          </w:rPr>
          <w:tab/>
        </w:r>
        <w:r w:rsidR="00E84699">
          <w:rPr>
            <w:noProof/>
            <w:webHidden/>
          </w:rPr>
          <w:fldChar w:fldCharType="begin"/>
        </w:r>
        <w:r w:rsidR="00E84699">
          <w:rPr>
            <w:noProof/>
            <w:webHidden/>
          </w:rPr>
          <w:instrText xml:space="preserve"> PAGEREF _Toc143508977 \h </w:instrText>
        </w:r>
        <w:r w:rsidR="00E84699">
          <w:rPr>
            <w:noProof/>
            <w:webHidden/>
          </w:rPr>
        </w:r>
        <w:r w:rsidR="00E84699">
          <w:rPr>
            <w:noProof/>
            <w:webHidden/>
          </w:rPr>
          <w:fldChar w:fldCharType="separate"/>
        </w:r>
        <w:r>
          <w:rPr>
            <w:noProof/>
            <w:webHidden/>
          </w:rPr>
          <w:t>21</w:t>
        </w:r>
        <w:r w:rsidR="00E84699">
          <w:rPr>
            <w:noProof/>
            <w:webHidden/>
          </w:rPr>
          <w:fldChar w:fldCharType="end"/>
        </w:r>
      </w:hyperlink>
    </w:p>
    <w:p w14:paraId="2FD57B81" w14:textId="1E37F5A6"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78" w:history="1">
        <w:r w:rsidR="00E84699" w:rsidRPr="00057175">
          <w:rPr>
            <w:rStyle w:val="Hyperlink"/>
            <w:noProof/>
            <w:kern w:val="28"/>
            <w:position w:val="12"/>
            <w:lang w:val="ro-RO"/>
          </w:rPr>
          <w:t>F.</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DURATA SERVICIILOR, TIMPUL DE LUCRU ESTIMAT ȘI GRAFICUL DE ACTIVITĂȚI</w:t>
        </w:r>
        <w:r w:rsidR="00E84699">
          <w:rPr>
            <w:noProof/>
            <w:webHidden/>
          </w:rPr>
          <w:tab/>
        </w:r>
        <w:r w:rsidR="00E84699">
          <w:rPr>
            <w:noProof/>
            <w:webHidden/>
          </w:rPr>
          <w:fldChar w:fldCharType="begin"/>
        </w:r>
        <w:r w:rsidR="00E84699">
          <w:rPr>
            <w:noProof/>
            <w:webHidden/>
          </w:rPr>
          <w:instrText xml:space="preserve"> PAGEREF _Toc143508978 \h </w:instrText>
        </w:r>
        <w:r w:rsidR="00E84699">
          <w:rPr>
            <w:noProof/>
            <w:webHidden/>
          </w:rPr>
        </w:r>
        <w:r w:rsidR="00E84699">
          <w:rPr>
            <w:noProof/>
            <w:webHidden/>
          </w:rPr>
          <w:fldChar w:fldCharType="separate"/>
        </w:r>
        <w:r>
          <w:rPr>
            <w:noProof/>
            <w:webHidden/>
          </w:rPr>
          <w:t>21</w:t>
        </w:r>
        <w:r w:rsidR="00E84699">
          <w:rPr>
            <w:noProof/>
            <w:webHidden/>
          </w:rPr>
          <w:fldChar w:fldCharType="end"/>
        </w:r>
      </w:hyperlink>
    </w:p>
    <w:p w14:paraId="2BEFC235" w14:textId="647E5FC5"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79" w:history="1">
        <w:r w:rsidR="00E84699" w:rsidRPr="00057175">
          <w:rPr>
            <w:rStyle w:val="Hyperlink"/>
            <w:noProof/>
            <w:kern w:val="28"/>
            <w:position w:val="12"/>
            <w:lang w:val="ro-RO"/>
          </w:rPr>
          <w:t>G.</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ARANJAMENTE INSTITUȚIONALE</w:t>
        </w:r>
        <w:r w:rsidR="00E84699">
          <w:rPr>
            <w:noProof/>
            <w:webHidden/>
          </w:rPr>
          <w:tab/>
        </w:r>
        <w:r w:rsidR="00E84699">
          <w:rPr>
            <w:noProof/>
            <w:webHidden/>
          </w:rPr>
          <w:fldChar w:fldCharType="begin"/>
        </w:r>
        <w:r w:rsidR="00E84699">
          <w:rPr>
            <w:noProof/>
            <w:webHidden/>
          </w:rPr>
          <w:instrText xml:space="preserve"> PAGEREF _Toc143508979 \h </w:instrText>
        </w:r>
        <w:r w:rsidR="00E84699">
          <w:rPr>
            <w:noProof/>
            <w:webHidden/>
          </w:rPr>
        </w:r>
        <w:r w:rsidR="00E84699">
          <w:rPr>
            <w:noProof/>
            <w:webHidden/>
          </w:rPr>
          <w:fldChar w:fldCharType="separate"/>
        </w:r>
        <w:r>
          <w:rPr>
            <w:noProof/>
            <w:webHidden/>
          </w:rPr>
          <w:t>24</w:t>
        </w:r>
        <w:r w:rsidR="00E84699">
          <w:rPr>
            <w:noProof/>
            <w:webHidden/>
          </w:rPr>
          <w:fldChar w:fldCharType="end"/>
        </w:r>
      </w:hyperlink>
    </w:p>
    <w:p w14:paraId="27FA2387" w14:textId="59C82C80"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80" w:history="1">
        <w:r w:rsidR="00E84699" w:rsidRPr="00057175">
          <w:rPr>
            <w:rStyle w:val="Hyperlink"/>
            <w:noProof/>
            <w:kern w:val="28"/>
            <w:position w:val="12"/>
            <w:lang w:val="ro-RO"/>
          </w:rPr>
          <w:t>H.</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PROCEDURA DE LIVRARE ȘI RECEPȚIE; LIVRABILE ȘI FORMAT</w:t>
        </w:r>
        <w:r w:rsidR="00E84699">
          <w:rPr>
            <w:noProof/>
            <w:webHidden/>
          </w:rPr>
          <w:tab/>
        </w:r>
        <w:r w:rsidR="00E84699">
          <w:rPr>
            <w:noProof/>
            <w:webHidden/>
          </w:rPr>
          <w:fldChar w:fldCharType="begin"/>
        </w:r>
        <w:r w:rsidR="00E84699">
          <w:rPr>
            <w:noProof/>
            <w:webHidden/>
          </w:rPr>
          <w:instrText xml:space="preserve"> PAGEREF _Toc143508980 \h </w:instrText>
        </w:r>
        <w:r w:rsidR="00E84699">
          <w:rPr>
            <w:noProof/>
            <w:webHidden/>
          </w:rPr>
        </w:r>
        <w:r w:rsidR="00E84699">
          <w:rPr>
            <w:noProof/>
            <w:webHidden/>
          </w:rPr>
          <w:fldChar w:fldCharType="separate"/>
        </w:r>
        <w:r>
          <w:rPr>
            <w:noProof/>
            <w:webHidden/>
          </w:rPr>
          <w:t>24</w:t>
        </w:r>
        <w:r w:rsidR="00E84699">
          <w:rPr>
            <w:noProof/>
            <w:webHidden/>
          </w:rPr>
          <w:fldChar w:fldCharType="end"/>
        </w:r>
      </w:hyperlink>
    </w:p>
    <w:p w14:paraId="4231B554" w14:textId="54F1A87B"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81" w:history="1">
        <w:r w:rsidR="00E84699" w:rsidRPr="00057175">
          <w:rPr>
            <w:rStyle w:val="Hyperlink"/>
            <w:noProof/>
            <w:kern w:val="28"/>
            <w:position w:val="12"/>
            <w:lang w:val="ro-RO"/>
          </w:rPr>
          <w:t>I.</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CALIFICĂRILE ȘI EXPERIENȚA CONSULTANTULUI</w:t>
        </w:r>
        <w:r w:rsidR="00E84699">
          <w:rPr>
            <w:noProof/>
            <w:webHidden/>
          </w:rPr>
          <w:tab/>
        </w:r>
        <w:r w:rsidR="00E84699">
          <w:rPr>
            <w:noProof/>
            <w:webHidden/>
          </w:rPr>
          <w:fldChar w:fldCharType="begin"/>
        </w:r>
        <w:r w:rsidR="00E84699">
          <w:rPr>
            <w:noProof/>
            <w:webHidden/>
          </w:rPr>
          <w:instrText xml:space="preserve"> PAGEREF _Toc143508981 \h </w:instrText>
        </w:r>
        <w:r w:rsidR="00E84699">
          <w:rPr>
            <w:noProof/>
            <w:webHidden/>
          </w:rPr>
        </w:r>
        <w:r w:rsidR="00E84699">
          <w:rPr>
            <w:noProof/>
            <w:webHidden/>
          </w:rPr>
          <w:fldChar w:fldCharType="separate"/>
        </w:r>
        <w:r>
          <w:rPr>
            <w:noProof/>
            <w:webHidden/>
          </w:rPr>
          <w:t>29</w:t>
        </w:r>
        <w:r w:rsidR="00E84699">
          <w:rPr>
            <w:noProof/>
            <w:webHidden/>
          </w:rPr>
          <w:fldChar w:fldCharType="end"/>
        </w:r>
      </w:hyperlink>
    </w:p>
    <w:p w14:paraId="080635B4" w14:textId="0B9A05E0" w:rsidR="00E84699" w:rsidRDefault="00772924">
      <w:pPr>
        <w:pStyle w:val="TOC1"/>
        <w:rPr>
          <w:rFonts w:asciiTheme="minorHAnsi" w:eastAsiaTheme="minorEastAsia" w:hAnsiTheme="minorHAnsi" w:cstheme="minorBidi"/>
          <w:b w:val="0"/>
          <w:bCs w:val="0"/>
          <w:caps w:val="0"/>
          <w:noProof/>
          <w:kern w:val="2"/>
          <w:sz w:val="22"/>
          <w:szCs w:val="22"/>
          <w:lang w:val="en-GB" w:eastAsia="en-GB"/>
          <w14:ligatures w14:val="standardContextual"/>
        </w:rPr>
      </w:pPr>
      <w:hyperlink w:anchor="_Toc143508982" w:history="1">
        <w:r w:rsidR="00E84699" w:rsidRPr="00057175">
          <w:rPr>
            <w:rStyle w:val="Hyperlink"/>
            <w:noProof/>
            <w:kern w:val="28"/>
            <w:position w:val="12"/>
            <w:lang w:val="ro-RO"/>
          </w:rPr>
          <w:t>J.</w:t>
        </w:r>
        <w:r w:rsidR="00E84699">
          <w:rPr>
            <w:rFonts w:asciiTheme="minorHAnsi" w:eastAsiaTheme="minorEastAsia" w:hAnsiTheme="minorHAnsi" w:cstheme="minorBidi"/>
            <w:b w:val="0"/>
            <w:bCs w:val="0"/>
            <w:caps w:val="0"/>
            <w:noProof/>
            <w:kern w:val="2"/>
            <w:sz w:val="22"/>
            <w:szCs w:val="22"/>
            <w:lang w:val="en-GB" w:eastAsia="en-GB"/>
            <w14:ligatures w14:val="standardContextual"/>
          </w:rPr>
          <w:tab/>
        </w:r>
        <w:r w:rsidR="00E84699" w:rsidRPr="00057175">
          <w:rPr>
            <w:rStyle w:val="Hyperlink"/>
            <w:noProof/>
            <w:kern w:val="28"/>
            <w:position w:val="12"/>
            <w:lang w:val="ro-RO"/>
          </w:rPr>
          <w:t>FACILITĂȚI ȘI DOCUMENTE PUSE LA DISPOZIȚIE DE CĂTRE CLIENT</w:t>
        </w:r>
        <w:r w:rsidR="00E84699">
          <w:rPr>
            <w:noProof/>
            <w:webHidden/>
          </w:rPr>
          <w:tab/>
        </w:r>
        <w:r w:rsidR="00E84699">
          <w:rPr>
            <w:noProof/>
            <w:webHidden/>
          </w:rPr>
          <w:fldChar w:fldCharType="begin"/>
        </w:r>
        <w:r w:rsidR="00E84699">
          <w:rPr>
            <w:noProof/>
            <w:webHidden/>
          </w:rPr>
          <w:instrText xml:space="preserve"> PAGEREF _Toc143508982 \h </w:instrText>
        </w:r>
        <w:r w:rsidR="00E84699">
          <w:rPr>
            <w:noProof/>
            <w:webHidden/>
          </w:rPr>
        </w:r>
        <w:r w:rsidR="00E84699">
          <w:rPr>
            <w:noProof/>
            <w:webHidden/>
          </w:rPr>
          <w:fldChar w:fldCharType="separate"/>
        </w:r>
        <w:r>
          <w:rPr>
            <w:noProof/>
            <w:webHidden/>
          </w:rPr>
          <w:t>31</w:t>
        </w:r>
        <w:r w:rsidR="00E84699">
          <w:rPr>
            <w:noProof/>
            <w:webHidden/>
          </w:rPr>
          <w:fldChar w:fldCharType="end"/>
        </w:r>
      </w:hyperlink>
    </w:p>
    <w:p w14:paraId="7146FA3A" w14:textId="6500E5E2"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83" w:history="1">
        <w:r w:rsidR="00E84699" w:rsidRPr="00057175">
          <w:rPr>
            <w:rStyle w:val="Hyperlink"/>
            <w:noProof/>
            <w:lang w:val="ro-RO"/>
          </w:rPr>
          <w:t>ANEXA A.</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LEGISLAȚIA APLICABILĂ</w:t>
        </w:r>
        <w:r w:rsidR="00E84699">
          <w:rPr>
            <w:noProof/>
            <w:webHidden/>
          </w:rPr>
          <w:tab/>
        </w:r>
        <w:r w:rsidR="00E84699">
          <w:rPr>
            <w:noProof/>
            <w:webHidden/>
          </w:rPr>
          <w:fldChar w:fldCharType="begin"/>
        </w:r>
        <w:r w:rsidR="00E84699">
          <w:rPr>
            <w:noProof/>
            <w:webHidden/>
          </w:rPr>
          <w:instrText xml:space="preserve"> PAGEREF _Toc143508983 \h </w:instrText>
        </w:r>
        <w:r w:rsidR="00E84699">
          <w:rPr>
            <w:noProof/>
            <w:webHidden/>
          </w:rPr>
        </w:r>
        <w:r w:rsidR="00E84699">
          <w:rPr>
            <w:noProof/>
            <w:webHidden/>
          </w:rPr>
          <w:fldChar w:fldCharType="separate"/>
        </w:r>
        <w:r>
          <w:rPr>
            <w:noProof/>
            <w:webHidden/>
          </w:rPr>
          <w:t>33</w:t>
        </w:r>
        <w:r w:rsidR="00E84699">
          <w:rPr>
            <w:noProof/>
            <w:webHidden/>
          </w:rPr>
          <w:fldChar w:fldCharType="end"/>
        </w:r>
      </w:hyperlink>
    </w:p>
    <w:p w14:paraId="4AFA79FB" w14:textId="3FD28C49"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84" w:history="1">
        <w:r w:rsidR="00E84699" w:rsidRPr="00057175">
          <w:rPr>
            <w:rStyle w:val="Hyperlink"/>
            <w:noProof/>
            <w:lang w:val="ro-RO"/>
          </w:rPr>
          <w:t>ANEXA B.</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POLITICI ASIGURATORII privind IMPACTUL DE MEDIU ȘI SOCIAL</w:t>
        </w:r>
        <w:r w:rsidR="00E84699">
          <w:rPr>
            <w:noProof/>
            <w:webHidden/>
          </w:rPr>
          <w:tab/>
        </w:r>
        <w:r w:rsidR="00E84699">
          <w:rPr>
            <w:noProof/>
            <w:webHidden/>
          </w:rPr>
          <w:fldChar w:fldCharType="begin"/>
        </w:r>
        <w:r w:rsidR="00E84699">
          <w:rPr>
            <w:noProof/>
            <w:webHidden/>
          </w:rPr>
          <w:instrText xml:space="preserve"> PAGEREF _Toc143508984 \h </w:instrText>
        </w:r>
        <w:r w:rsidR="00E84699">
          <w:rPr>
            <w:noProof/>
            <w:webHidden/>
          </w:rPr>
        </w:r>
        <w:r w:rsidR="00E84699">
          <w:rPr>
            <w:noProof/>
            <w:webHidden/>
          </w:rPr>
          <w:fldChar w:fldCharType="separate"/>
        </w:r>
        <w:r>
          <w:rPr>
            <w:noProof/>
            <w:webHidden/>
          </w:rPr>
          <w:t>35</w:t>
        </w:r>
        <w:r w:rsidR="00E84699">
          <w:rPr>
            <w:noProof/>
            <w:webHidden/>
          </w:rPr>
          <w:fldChar w:fldCharType="end"/>
        </w:r>
      </w:hyperlink>
    </w:p>
    <w:p w14:paraId="06267637" w14:textId="7E49D35D" w:rsidR="00E84699" w:rsidRDefault="00772924">
      <w:pPr>
        <w:pStyle w:val="TOC2"/>
        <w:rPr>
          <w:rFonts w:asciiTheme="minorHAnsi" w:eastAsiaTheme="minorEastAsia" w:hAnsiTheme="minorHAnsi" w:cstheme="minorBidi"/>
          <w:smallCaps w:val="0"/>
          <w:noProof/>
          <w:kern w:val="2"/>
          <w:sz w:val="22"/>
          <w:szCs w:val="22"/>
          <w:lang w:val="en-GB" w:eastAsia="en-GB"/>
          <w14:ligatures w14:val="standardContextual"/>
        </w:rPr>
      </w:pPr>
      <w:hyperlink w:anchor="_Toc143508985" w:history="1">
        <w:r w:rsidR="00E84699" w:rsidRPr="00057175">
          <w:rPr>
            <w:rStyle w:val="Hyperlink"/>
            <w:noProof/>
            <w:lang w:val="ro-RO"/>
          </w:rPr>
          <w:t>ANEXA C.</w:t>
        </w:r>
        <w:r w:rsidR="00E84699">
          <w:rPr>
            <w:rFonts w:asciiTheme="minorHAnsi" w:eastAsiaTheme="minorEastAsia" w:hAnsiTheme="minorHAnsi" w:cstheme="minorBidi"/>
            <w:smallCaps w:val="0"/>
            <w:noProof/>
            <w:kern w:val="2"/>
            <w:sz w:val="22"/>
            <w:szCs w:val="22"/>
            <w:lang w:val="en-GB" w:eastAsia="en-GB"/>
            <w14:ligatures w14:val="standardContextual"/>
          </w:rPr>
          <w:tab/>
        </w:r>
        <w:r w:rsidR="00E84699" w:rsidRPr="00057175">
          <w:rPr>
            <w:rStyle w:val="Hyperlink"/>
            <w:noProof/>
            <w:lang w:val="ro-RO"/>
          </w:rPr>
          <w:t>TEMA DE PROIECTARE ȘI NOTA CONCEPTUALĂ</w:t>
        </w:r>
        <w:r w:rsidR="00E84699">
          <w:rPr>
            <w:noProof/>
            <w:webHidden/>
          </w:rPr>
          <w:tab/>
        </w:r>
        <w:r w:rsidR="00E84699">
          <w:rPr>
            <w:noProof/>
            <w:webHidden/>
          </w:rPr>
          <w:fldChar w:fldCharType="begin"/>
        </w:r>
        <w:r w:rsidR="00E84699">
          <w:rPr>
            <w:noProof/>
            <w:webHidden/>
          </w:rPr>
          <w:instrText xml:space="preserve"> PAGEREF _Toc143508985 \h </w:instrText>
        </w:r>
        <w:r w:rsidR="00E84699">
          <w:rPr>
            <w:noProof/>
            <w:webHidden/>
          </w:rPr>
        </w:r>
        <w:r w:rsidR="00E84699">
          <w:rPr>
            <w:noProof/>
            <w:webHidden/>
          </w:rPr>
          <w:fldChar w:fldCharType="separate"/>
        </w:r>
        <w:r>
          <w:rPr>
            <w:noProof/>
            <w:webHidden/>
          </w:rPr>
          <w:t>44</w:t>
        </w:r>
        <w:r w:rsidR="00E84699">
          <w:rPr>
            <w:noProof/>
            <w:webHidden/>
          </w:rPr>
          <w:fldChar w:fldCharType="end"/>
        </w:r>
      </w:hyperlink>
    </w:p>
    <w:p w14:paraId="7663BE3D" w14:textId="0C91E244" w:rsidR="006D598D" w:rsidRPr="00C26F2B" w:rsidRDefault="005E287B" w:rsidP="00E13B06">
      <w:pPr>
        <w:pStyle w:val="TOC2"/>
        <w:rPr>
          <w:rStyle w:val="IndexLink"/>
          <w:rFonts w:ascii="Times New Roman" w:hAnsi="Times New Roman" w:cs="Times New Roman"/>
          <w:webHidden/>
          <w:position w:val="12"/>
          <w:lang w:val="ro-RO"/>
        </w:rPr>
        <w:sectPr w:rsidR="006D598D" w:rsidRPr="00C26F2B" w:rsidSect="00EB1196">
          <w:footerReference w:type="default" r:id="rId12"/>
          <w:type w:val="continuous"/>
          <w:pgSz w:w="11906" w:h="16838"/>
          <w:pgMar w:top="1135" w:right="850" w:bottom="993" w:left="1138" w:header="0" w:footer="562" w:gutter="0"/>
          <w:cols w:space="720"/>
          <w:formProt w:val="0"/>
          <w:rtlGutter/>
          <w:docGrid w:linePitch="360" w:charSpace="4096"/>
        </w:sectPr>
      </w:pPr>
      <w:r w:rsidRPr="00C26F2B">
        <w:rPr>
          <w:rStyle w:val="IndexLink"/>
          <w:rFonts w:ascii="Times New Roman" w:hAnsi="Times New Roman" w:cs="Times New Roman"/>
          <w:webHidden/>
          <w:position w:val="12"/>
          <w:lang w:val="ro-RO"/>
        </w:rPr>
        <w:fldChar w:fldCharType="end"/>
      </w:r>
    </w:p>
    <w:p w14:paraId="1C224A2E" w14:textId="77FD6A9E" w:rsidR="005E287B" w:rsidRPr="00C26F2B" w:rsidRDefault="00C423F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 w:name="_Toc18491922"/>
      <w:bookmarkStart w:id="2" w:name="_Toc16685566"/>
      <w:bookmarkStart w:id="3" w:name="_Toc143508943"/>
      <w:bookmarkEnd w:id="1"/>
      <w:bookmarkEnd w:id="2"/>
      <w:r w:rsidRPr="00C26F2B">
        <w:rPr>
          <w:kern w:val="28"/>
          <w:position w:val="12"/>
          <w:lang w:val="ro-RO"/>
        </w:rPr>
        <w:lastRenderedPageBreak/>
        <w:t>CADRU GENERAL</w:t>
      </w:r>
      <w:bookmarkEnd w:id="3"/>
    </w:p>
    <w:p w14:paraId="6A848B7E" w14:textId="77777777" w:rsidR="005E287B" w:rsidRPr="00C26F2B" w:rsidRDefault="005E287B">
      <w:pPr>
        <w:pStyle w:val="ListParagraph"/>
        <w:widowControl w:val="0"/>
        <w:spacing w:after="0" w:line="240" w:lineRule="auto"/>
        <w:ind w:left="0"/>
        <w:jc w:val="both"/>
        <w:rPr>
          <w:rFonts w:ascii="Times New Roman" w:hAnsi="Times New Roman" w:cs="Times New Roman"/>
          <w:b/>
          <w:bCs/>
          <w:sz w:val="24"/>
          <w:szCs w:val="24"/>
          <w:u w:val="single"/>
          <w:lang w:val="ro-RO"/>
        </w:rPr>
      </w:pPr>
    </w:p>
    <w:p w14:paraId="79E8573B" w14:textId="78278BAD" w:rsidR="005E287B" w:rsidRPr="00C26F2B" w:rsidRDefault="005E287B" w:rsidP="00520592">
      <w:pPr>
        <w:pStyle w:val="TORsubchapterl2"/>
        <w:numPr>
          <w:ilvl w:val="0"/>
          <w:numId w:val="3"/>
        </w:numPr>
        <w:rPr>
          <w:szCs w:val="22"/>
          <w:lang w:val="ro-RO"/>
        </w:rPr>
      </w:pPr>
      <w:bookmarkStart w:id="4" w:name="_Toc93133800"/>
      <w:bookmarkStart w:id="5" w:name="_Toc93078881"/>
      <w:bookmarkStart w:id="6" w:name="_Toc93077454"/>
      <w:bookmarkStart w:id="7" w:name="_Toc143508944"/>
      <w:r w:rsidRPr="00C26F2B">
        <w:rPr>
          <w:lang w:val="ro-RO"/>
        </w:rPr>
        <w:t>Context</w:t>
      </w:r>
      <w:r w:rsidR="00C423FB" w:rsidRPr="00C26F2B">
        <w:rPr>
          <w:lang w:val="ro-RO"/>
        </w:rPr>
        <w:t>ul Proiectului</w:t>
      </w:r>
      <w:bookmarkEnd w:id="4"/>
      <w:bookmarkEnd w:id="5"/>
      <w:bookmarkEnd w:id="6"/>
      <w:bookmarkEnd w:id="7"/>
    </w:p>
    <w:p w14:paraId="629DE8DD" w14:textId="77777777" w:rsidR="00C423FB" w:rsidRPr="00C26F2B" w:rsidRDefault="00C423FB" w:rsidP="00C423FB">
      <w:pPr>
        <w:widowControl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Guvernul României a primit un împrumut de la Banca Internaţională pentru Reconstrucţie şi Dezvoltare (BIRD) pentru a sprijini implementarea Proiectului </w:t>
      </w:r>
      <w:r w:rsidRPr="00C26F2B">
        <w:rPr>
          <w:rFonts w:ascii="Times New Roman" w:hAnsi="Times New Roman" w:cs="Times New Roman"/>
          <w:b/>
          <w:bCs/>
          <w:sz w:val="24"/>
          <w:szCs w:val="24"/>
          <w:lang w:val="ro-RO"/>
        </w:rPr>
        <w:t>„Îmbunătățirea managementului riscurilor de dezastre”</w:t>
      </w:r>
      <w:r w:rsidRPr="00C26F2B">
        <w:rPr>
          <w:rFonts w:ascii="Times New Roman" w:hAnsi="Times New Roman" w:cs="Times New Roman"/>
          <w:sz w:val="24"/>
          <w:szCs w:val="24"/>
          <w:lang w:val="ro-RO"/>
        </w:rPr>
        <w:t>, denumit în continuare „</w:t>
      </w:r>
      <w:r w:rsidRPr="00C26F2B">
        <w:rPr>
          <w:rFonts w:ascii="Times New Roman" w:hAnsi="Times New Roman" w:cs="Times New Roman"/>
          <w:b/>
          <w:bCs/>
          <w:sz w:val="24"/>
          <w:szCs w:val="24"/>
          <w:lang w:val="ro-RO"/>
        </w:rPr>
        <w:t>Proiectul</w:t>
      </w:r>
      <w:r w:rsidRPr="00C26F2B">
        <w:rPr>
          <w:rFonts w:ascii="Times New Roman" w:hAnsi="Times New Roman" w:cs="Times New Roman"/>
          <w:sz w:val="24"/>
          <w:szCs w:val="24"/>
          <w:lang w:val="ro-RO"/>
        </w:rPr>
        <w:t>“.</w:t>
      </w:r>
    </w:p>
    <w:p w14:paraId="59A57D60" w14:textId="05EAF8F2" w:rsidR="005E287B" w:rsidRPr="00C26F2B" w:rsidRDefault="00C423FB">
      <w:pPr>
        <w:widowControl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Acordul de împrumut pentru finanțarea Proiectului privind „Îmbunătățirea managementului riscurilor de dezastre“ a fost semnat de Guvernul României și Banca Internațională pentru Reconstrucție și Dezvoltare la București în data 01.08.2018 și a fost ratificat prin Legea 307/2018.</w:t>
      </w:r>
    </w:p>
    <w:p w14:paraId="4CFCF5A1" w14:textId="7BBFEAC1" w:rsidR="003063F5" w:rsidRPr="00C26F2B" w:rsidRDefault="003063F5" w:rsidP="003063F5">
      <w:pPr>
        <w:widowControl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u w:val="single"/>
          <w:lang w:val="ro-RO"/>
        </w:rPr>
        <w:t>Obiectivul Proiectului</w:t>
      </w:r>
      <w:r w:rsidRPr="00C26F2B">
        <w:rPr>
          <w:rFonts w:ascii="Times New Roman" w:hAnsi="Times New Roman" w:cs="Times New Roman"/>
          <w:sz w:val="24"/>
          <w:szCs w:val="24"/>
          <w:lang w:val="ro-RO"/>
        </w:rPr>
        <w:t xml:space="preserve"> este îmbunătățirea rezilienței în caz de dezastre și a infrastructurii de răspuns în situații de urgență, precum și întărirea capacității instituționale a Împrumutatului pentru reducerea riscurilor de dezastre și adaptarea la schimbările climatice.</w:t>
      </w:r>
    </w:p>
    <w:p w14:paraId="1F6810AF" w14:textId="77777777" w:rsidR="003063F5" w:rsidRPr="00C26F2B" w:rsidRDefault="003063F5" w:rsidP="003063F5">
      <w:pPr>
        <w:widowControl w:val="0"/>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Componentele Proiectului sunt următoarele:</w:t>
      </w:r>
    </w:p>
    <w:p w14:paraId="7654D254" w14:textId="37BAA167" w:rsidR="003063F5" w:rsidRPr="00C26F2B" w:rsidRDefault="003063F5" w:rsidP="003063F5">
      <w:pPr>
        <w:widowControl w:val="0"/>
        <w:spacing w:after="0" w:line="240" w:lineRule="auto"/>
        <w:ind w:left="284"/>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1)</w:t>
      </w:r>
      <w:r w:rsidRPr="00C26F2B">
        <w:rPr>
          <w:rFonts w:ascii="Times New Roman" w:hAnsi="Times New Roman" w:cs="Times New Roman"/>
          <w:sz w:val="24"/>
          <w:szCs w:val="24"/>
          <w:lang w:val="ro-RO"/>
        </w:rPr>
        <w:tab/>
        <w:t>Componenta1: Îmbunătățirea rezilienței seismice la dezastru și a infrastructurii de răspuns în caz de urgență</w:t>
      </w:r>
      <w:r w:rsidR="00283A59"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w:t>
      </w:r>
    </w:p>
    <w:p w14:paraId="2F15C8AB" w14:textId="0DCEB002" w:rsidR="003063F5" w:rsidRPr="00C26F2B" w:rsidRDefault="003063F5" w:rsidP="003063F5">
      <w:pPr>
        <w:widowControl w:val="0"/>
        <w:spacing w:after="0" w:line="240" w:lineRule="auto"/>
        <w:ind w:left="284"/>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2)</w:t>
      </w:r>
      <w:r w:rsidRPr="00C26F2B">
        <w:rPr>
          <w:rFonts w:ascii="Times New Roman" w:hAnsi="Times New Roman" w:cs="Times New Roman"/>
          <w:sz w:val="24"/>
          <w:szCs w:val="24"/>
          <w:lang w:val="ro-RO"/>
        </w:rPr>
        <w:tab/>
        <w:t>Componenta 2: Îmbunătățirea capacității instituționale pentru planificarea investițiilor de reducere a riscurilor</w:t>
      </w:r>
      <w:r w:rsidR="00283A59" w:rsidRPr="00C26F2B">
        <w:rPr>
          <w:rFonts w:ascii="Times New Roman" w:hAnsi="Times New Roman" w:cs="Times New Roman"/>
          <w:sz w:val="24"/>
          <w:szCs w:val="24"/>
          <w:lang w:val="ro-RO"/>
        </w:rPr>
        <w:t>.</w:t>
      </w:r>
    </w:p>
    <w:p w14:paraId="225D1BD4" w14:textId="153C78AA" w:rsidR="003063F5" w:rsidRPr="00C26F2B" w:rsidRDefault="003063F5" w:rsidP="003063F5">
      <w:pPr>
        <w:widowControl w:val="0"/>
        <w:spacing w:after="120" w:line="240" w:lineRule="auto"/>
        <w:ind w:left="284"/>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3)</w:t>
      </w:r>
      <w:r w:rsidRPr="00C26F2B">
        <w:rPr>
          <w:rFonts w:ascii="Times New Roman" w:hAnsi="Times New Roman" w:cs="Times New Roman"/>
          <w:sz w:val="24"/>
          <w:szCs w:val="24"/>
          <w:lang w:val="ro-RO"/>
        </w:rPr>
        <w:tab/>
        <w:t>Componenta 3: Managementul proiectului.</w:t>
      </w:r>
    </w:p>
    <w:p w14:paraId="41033733" w14:textId="64A54C32" w:rsidR="00E05D8D" w:rsidRPr="00C26F2B" w:rsidRDefault="00E05D8D">
      <w:pPr>
        <w:spacing w:after="120" w:line="240" w:lineRule="auto"/>
        <w:jc w:val="both"/>
        <w:rPr>
          <w:rFonts w:ascii="Times New Roman" w:hAnsi="Times New Roman" w:cs="Times New Roman"/>
          <w:sz w:val="24"/>
          <w:szCs w:val="24"/>
          <w:lang w:val="ro-RO" w:eastAsia="ro-RO"/>
        </w:rPr>
      </w:pPr>
      <w:r w:rsidRPr="00C26F2B">
        <w:rPr>
          <w:rFonts w:ascii="Times New Roman" w:hAnsi="Times New Roman" w:cs="Times New Roman"/>
          <w:sz w:val="24"/>
          <w:szCs w:val="24"/>
          <w:lang w:val="ro-RO" w:eastAsia="ro-RO"/>
        </w:rPr>
        <w:t xml:space="preserve">Prezentele servicii </w:t>
      </w:r>
      <w:r w:rsidR="006A7CCD" w:rsidRPr="00C26F2B">
        <w:rPr>
          <w:rFonts w:ascii="Times New Roman" w:hAnsi="Times New Roman" w:cs="Times New Roman"/>
          <w:i/>
          <w:iCs/>
          <w:sz w:val="24"/>
          <w:szCs w:val="24"/>
          <w:lang w:val="ro-RO" w:eastAsia="ro-RO"/>
        </w:rPr>
        <w:t>(denumite în continuare ”Serviciile”)</w:t>
      </w:r>
      <w:r w:rsidR="006A7CCD" w:rsidRPr="00C26F2B">
        <w:rPr>
          <w:rFonts w:ascii="Times New Roman" w:hAnsi="Times New Roman" w:cs="Times New Roman"/>
          <w:sz w:val="24"/>
          <w:szCs w:val="24"/>
          <w:lang w:val="ro-RO" w:eastAsia="ro-RO"/>
        </w:rPr>
        <w:t xml:space="preserve"> </w:t>
      </w:r>
      <w:r w:rsidRPr="00C26F2B">
        <w:rPr>
          <w:rFonts w:ascii="Times New Roman" w:hAnsi="Times New Roman" w:cs="Times New Roman"/>
          <w:sz w:val="24"/>
          <w:szCs w:val="24"/>
          <w:lang w:val="ro-RO" w:eastAsia="ro-RO"/>
        </w:rPr>
        <w:t xml:space="preserve">se încadrează în </w:t>
      </w:r>
      <w:r w:rsidRPr="00C26F2B">
        <w:rPr>
          <w:rFonts w:ascii="Times New Roman" w:hAnsi="Times New Roman" w:cs="Times New Roman"/>
          <w:i/>
          <w:iCs/>
          <w:sz w:val="24"/>
          <w:szCs w:val="24"/>
          <w:lang w:val="ro-RO" w:eastAsia="ro-RO"/>
        </w:rPr>
        <w:t>Componenta 1</w:t>
      </w:r>
      <w:r w:rsidRPr="00C26F2B">
        <w:rPr>
          <w:rFonts w:ascii="Times New Roman" w:hAnsi="Times New Roman" w:cs="Times New Roman"/>
          <w:sz w:val="24"/>
          <w:szCs w:val="24"/>
          <w:lang w:val="ro-RO" w:eastAsia="ro-RO"/>
        </w:rPr>
        <w:t xml:space="preserve"> de </w:t>
      </w:r>
      <w:r w:rsidR="00660F15" w:rsidRPr="00C26F2B">
        <w:rPr>
          <w:rFonts w:ascii="Times New Roman" w:hAnsi="Times New Roman" w:cs="Times New Roman"/>
          <w:sz w:val="24"/>
          <w:szCs w:val="24"/>
          <w:lang w:val="ro-RO" w:eastAsia="ro-RO"/>
        </w:rPr>
        <w:t>mai</w:t>
      </w:r>
      <w:r w:rsidRPr="00C26F2B">
        <w:rPr>
          <w:rFonts w:ascii="Times New Roman" w:hAnsi="Times New Roman" w:cs="Times New Roman"/>
          <w:sz w:val="24"/>
          <w:szCs w:val="24"/>
          <w:lang w:val="ro-RO" w:eastAsia="ro-RO"/>
        </w:rPr>
        <w:t xml:space="preserve"> sus: </w:t>
      </w:r>
      <w:r w:rsidRPr="00C26F2B">
        <w:rPr>
          <w:rFonts w:ascii="Times New Roman" w:hAnsi="Times New Roman" w:cs="Times New Roman"/>
          <w:i/>
          <w:iCs/>
          <w:sz w:val="24"/>
          <w:szCs w:val="24"/>
          <w:lang w:val="ro-RO" w:eastAsia="ro-RO"/>
        </w:rPr>
        <w:t>Îmbunătățirea rezilienței seismice la dezastru și a infrastructurii de răspuns în caz de urgență.</w:t>
      </w:r>
      <w:r w:rsidRPr="00C26F2B">
        <w:rPr>
          <w:rFonts w:ascii="Times New Roman" w:hAnsi="Times New Roman" w:cs="Times New Roman"/>
          <w:sz w:val="24"/>
          <w:szCs w:val="24"/>
          <w:lang w:val="ro-RO" w:eastAsia="ro-RO"/>
        </w:rPr>
        <w:t xml:space="preserve"> Termenii de Referință </w:t>
      </w:r>
      <w:r w:rsidRPr="00C26F2B">
        <w:rPr>
          <w:rFonts w:ascii="Times New Roman" w:hAnsi="Times New Roman" w:cs="Times New Roman"/>
          <w:i/>
          <w:iCs/>
          <w:sz w:val="24"/>
          <w:szCs w:val="24"/>
          <w:lang w:val="ro-RO" w:eastAsia="ro-RO"/>
        </w:rPr>
        <w:t>(denumiti în continuare „T</w:t>
      </w:r>
      <w:r w:rsidR="006F4A27" w:rsidRPr="00C26F2B">
        <w:rPr>
          <w:rFonts w:ascii="Times New Roman" w:hAnsi="Times New Roman" w:cs="Times New Roman"/>
          <w:i/>
          <w:iCs/>
          <w:sz w:val="24"/>
          <w:szCs w:val="24"/>
          <w:lang w:val="ro-RO" w:eastAsia="ro-RO"/>
        </w:rPr>
        <w:t>o</w:t>
      </w:r>
      <w:r w:rsidRPr="00C26F2B">
        <w:rPr>
          <w:rFonts w:ascii="Times New Roman" w:hAnsi="Times New Roman" w:cs="Times New Roman"/>
          <w:i/>
          <w:iCs/>
          <w:sz w:val="24"/>
          <w:szCs w:val="24"/>
          <w:lang w:val="ro-RO" w:eastAsia="ro-RO"/>
        </w:rPr>
        <w:t>R”)</w:t>
      </w:r>
      <w:r w:rsidRPr="00C26F2B">
        <w:rPr>
          <w:rFonts w:ascii="Times New Roman" w:hAnsi="Times New Roman" w:cs="Times New Roman"/>
          <w:sz w:val="24"/>
          <w:szCs w:val="24"/>
          <w:lang w:val="ro-RO" w:eastAsia="ro-RO"/>
        </w:rPr>
        <w:t xml:space="preserve"> descriu obiectivele și rezultatele așteptate/</w:t>
      </w:r>
      <w:r w:rsidR="00EB1196" w:rsidRPr="00C26F2B">
        <w:rPr>
          <w:rFonts w:ascii="Times New Roman" w:hAnsi="Times New Roman" w:cs="Times New Roman"/>
          <w:sz w:val="24"/>
          <w:szCs w:val="24"/>
          <w:lang w:val="ro-RO" w:eastAsia="ro-RO"/>
        </w:rPr>
        <w:t xml:space="preserve"> </w:t>
      </w:r>
      <w:r w:rsidRPr="00C26F2B">
        <w:rPr>
          <w:rFonts w:ascii="Times New Roman" w:hAnsi="Times New Roman" w:cs="Times New Roman"/>
          <w:sz w:val="24"/>
          <w:szCs w:val="24"/>
          <w:lang w:val="ro-RO" w:eastAsia="ro-RO"/>
        </w:rPr>
        <w:t>livrabilele Contractului în vederea atingerii obiectivelor Proiectului în cadrul acestei componente.</w:t>
      </w:r>
    </w:p>
    <w:p w14:paraId="3017B51D" w14:textId="16488003" w:rsidR="00EB1196" w:rsidRPr="00C26F2B" w:rsidRDefault="00C767E4">
      <w:pPr>
        <w:spacing w:after="240" w:line="240" w:lineRule="auto"/>
        <w:jc w:val="both"/>
        <w:rPr>
          <w:rFonts w:ascii="Times New Roman" w:hAnsi="Times New Roman" w:cs="Times New Roman"/>
          <w:sz w:val="24"/>
          <w:szCs w:val="24"/>
          <w:lang w:val="ro-RO" w:eastAsia="ro-RO"/>
        </w:rPr>
      </w:pPr>
      <w:r w:rsidRPr="00C26F2B">
        <w:rPr>
          <w:rFonts w:ascii="Times New Roman" w:hAnsi="Times New Roman" w:cs="Times New Roman"/>
          <w:sz w:val="24"/>
          <w:szCs w:val="24"/>
          <w:lang w:val="ro-RO" w:eastAsia="ro-RO"/>
        </w:rPr>
        <w:t xml:space="preserve">IGSU a înființat o Unitate de Implementare a Proiectului (IGSU-PIU) care are responsabilitatea de a implementa activitățile specifice Proiectului, inclusiv procesul de achiziție pentru </w:t>
      </w:r>
      <w:r w:rsidR="00264FCE" w:rsidRPr="00C26F2B">
        <w:rPr>
          <w:rFonts w:ascii="Times New Roman" w:hAnsi="Times New Roman" w:cs="Times New Roman"/>
          <w:sz w:val="24"/>
          <w:szCs w:val="24"/>
          <w:lang w:val="ro-RO" w:eastAsia="ro-RO"/>
        </w:rPr>
        <w:t xml:space="preserve">aceste </w:t>
      </w:r>
      <w:r w:rsidRPr="00C26F2B">
        <w:rPr>
          <w:rFonts w:ascii="Times New Roman" w:hAnsi="Times New Roman" w:cs="Times New Roman"/>
          <w:sz w:val="24"/>
          <w:szCs w:val="24"/>
          <w:lang w:val="ro-RO" w:eastAsia="ro-RO"/>
        </w:rPr>
        <w:t>servicii.</w:t>
      </w:r>
    </w:p>
    <w:p w14:paraId="2C0D6C92" w14:textId="77777777" w:rsidR="00F979C1" w:rsidRDefault="00F979C1" w:rsidP="00F979C1">
      <w:pPr>
        <w:pStyle w:val="TORsubchapterl2"/>
        <w:numPr>
          <w:ilvl w:val="0"/>
          <w:numId w:val="3"/>
        </w:numPr>
        <w:rPr>
          <w:lang w:val="ro-RO"/>
        </w:rPr>
      </w:pPr>
      <w:bookmarkStart w:id="8" w:name="_Toc135323136"/>
      <w:bookmarkStart w:id="9" w:name="_Toc143508945"/>
      <w:bookmarkStart w:id="10" w:name="_Hlk96500049"/>
      <w:r>
        <w:rPr>
          <w:lang w:val="ro-RO"/>
        </w:rPr>
        <w:t>Informații despre cele două obiective de investiții</w:t>
      </w:r>
      <w:bookmarkEnd w:id="8"/>
      <w:bookmarkEnd w:id="9"/>
    </w:p>
    <w:p w14:paraId="569F0FC0" w14:textId="70F04372" w:rsidR="00F01ABA" w:rsidRPr="00F979C1" w:rsidRDefault="00F01ABA" w:rsidP="00B0139E">
      <w:pPr>
        <w:spacing w:line="240" w:lineRule="auto"/>
        <w:jc w:val="both"/>
        <w:rPr>
          <w:rFonts w:ascii="Times New Roman" w:hAnsi="Times New Roman" w:cs="Times New Roman"/>
          <w:b/>
          <w:bCs/>
          <w:iCs/>
          <w:sz w:val="24"/>
          <w:szCs w:val="24"/>
          <w:lang w:val="ro-RO"/>
        </w:rPr>
      </w:pPr>
      <w:r w:rsidRPr="00B0139E">
        <w:rPr>
          <w:rFonts w:ascii="Times New Roman" w:hAnsi="Times New Roman" w:cs="Times New Roman"/>
          <w:sz w:val="24"/>
          <w:szCs w:val="24"/>
          <w:lang w:val="ro-RO"/>
        </w:rPr>
        <w:t xml:space="preserve">Cele </w:t>
      </w:r>
      <w:r w:rsidR="0040222C" w:rsidRPr="0040222C">
        <w:rPr>
          <w:rFonts w:ascii="Times New Roman" w:hAnsi="Times New Roman" w:cs="Times New Roman"/>
          <w:sz w:val="24"/>
          <w:szCs w:val="24"/>
          <w:lang w:val="ro-RO"/>
        </w:rPr>
        <w:t>două</w:t>
      </w:r>
      <w:r w:rsidRPr="00B0139E">
        <w:rPr>
          <w:rFonts w:ascii="Times New Roman" w:hAnsi="Times New Roman" w:cs="Times New Roman"/>
          <w:sz w:val="24"/>
          <w:szCs w:val="24"/>
          <w:lang w:val="ro-RO"/>
        </w:rPr>
        <w:t xml:space="preserve"> unități operaționale care </w:t>
      </w:r>
      <w:r w:rsidR="00032C2A" w:rsidRPr="00B0139E">
        <w:rPr>
          <w:rFonts w:ascii="Times New Roman" w:hAnsi="Times New Roman" w:cs="Times New Roman"/>
          <w:sz w:val="24"/>
          <w:szCs w:val="24"/>
          <w:lang w:val="ro-RO"/>
        </w:rPr>
        <w:t xml:space="preserve">vor beneficia de </w:t>
      </w:r>
      <w:r w:rsidRPr="00B0139E">
        <w:rPr>
          <w:rFonts w:ascii="Times New Roman" w:hAnsi="Times New Roman" w:cs="Times New Roman"/>
          <w:sz w:val="24"/>
          <w:szCs w:val="24"/>
          <w:lang w:val="ro-RO"/>
        </w:rPr>
        <w:t>prezentel</w:t>
      </w:r>
      <w:r w:rsidR="00032C2A" w:rsidRPr="00B0139E">
        <w:rPr>
          <w:rFonts w:ascii="Times New Roman" w:hAnsi="Times New Roman" w:cs="Times New Roman"/>
          <w:sz w:val="24"/>
          <w:szCs w:val="24"/>
          <w:lang w:val="ro-RO"/>
        </w:rPr>
        <w:t>e</w:t>
      </w:r>
      <w:r w:rsidRPr="00B0139E">
        <w:rPr>
          <w:rFonts w:ascii="Times New Roman" w:hAnsi="Times New Roman" w:cs="Times New Roman"/>
          <w:sz w:val="24"/>
          <w:szCs w:val="24"/>
          <w:lang w:val="ro-RO"/>
        </w:rPr>
        <w:t xml:space="preserve"> servicii sunt: </w:t>
      </w:r>
      <w:r w:rsidR="0040222C" w:rsidRPr="00F979C1">
        <w:rPr>
          <w:rFonts w:ascii="Times New Roman" w:hAnsi="Times New Roman" w:cs="Times New Roman"/>
          <w:i/>
          <w:sz w:val="24"/>
          <w:szCs w:val="24"/>
          <w:lang w:val="ro-RO"/>
        </w:rPr>
        <w:t xml:space="preserve">Detașamentul de </w:t>
      </w:r>
      <w:r w:rsidR="00F979C1" w:rsidRPr="00F979C1">
        <w:rPr>
          <w:rFonts w:ascii="Times New Roman" w:hAnsi="Times New Roman" w:cs="Times New Roman"/>
          <w:i/>
          <w:sz w:val="24"/>
          <w:szCs w:val="24"/>
          <w:lang w:val="ro-RO"/>
        </w:rPr>
        <w:t>P</w:t>
      </w:r>
      <w:r w:rsidR="0040222C" w:rsidRPr="00F979C1">
        <w:rPr>
          <w:rFonts w:ascii="Times New Roman" w:hAnsi="Times New Roman" w:cs="Times New Roman"/>
          <w:i/>
          <w:sz w:val="24"/>
          <w:szCs w:val="24"/>
          <w:lang w:val="ro-RO"/>
        </w:rPr>
        <w:t>ompieri Ineu (ISUJ Arad); Garda nr.2 de intervenţie Cehu Silvaniei (ISUJ Sălaj)</w:t>
      </w:r>
      <w:r w:rsidR="0040222C" w:rsidRPr="00F979C1">
        <w:rPr>
          <w:rFonts w:ascii="Times New Roman" w:hAnsi="Times New Roman" w:cs="Times New Roman"/>
          <w:b/>
          <w:bCs/>
          <w:i/>
          <w:sz w:val="24"/>
          <w:szCs w:val="24"/>
          <w:lang w:val="ro-RO"/>
        </w:rPr>
        <w:t>.</w:t>
      </w:r>
      <w:r w:rsidR="00D43FC4" w:rsidRPr="00F979C1">
        <w:rPr>
          <w:rFonts w:ascii="Times New Roman" w:hAnsi="Times New Roman" w:cs="Times New Roman"/>
          <w:sz w:val="24"/>
          <w:szCs w:val="24"/>
          <w:lang w:val="ro-RO"/>
        </w:rPr>
        <w:t>.</w:t>
      </w:r>
    </w:p>
    <w:p w14:paraId="23E467DE" w14:textId="6D62E3E4" w:rsidR="00742E91" w:rsidRPr="00BC4A46" w:rsidRDefault="00032C2A" w:rsidP="00BC4A46">
      <w:pPr>
        <w:jc w:val="both"/>
        <w:rPr>
          <w:rFonts w:ascii="Times New Roman" w:hAnsi="Times New Roman" w:cs="Times New Roman"/>
          <w:b/>
          <w:bCs/>
          <w:iCs/>
          <w:color w:val="0070C0"/>
          <w:sz w:val="24"/>
          <w:szCs w:val="24"/>
          <w:lang w:val="ro-RO"/>
        </w:rPr>
      </w:pPr>
      <w:r w:rsidRPr="00BC4A46">
        <w:rPr>
          <w:rFonts w:ascii="Times New Roman" w:hAnsi="Times New Roman" w:cs="Times New Roman"/>
          <w:sz w:val="24"/>
          <w:szCs w:val="24"/>
          <w:lang w:val="ro-RO"/>
        </w:rPr>
        <w:t xml:space="preserve">Informații </w:t>
      </w:r>
      <w:r w:rsidR="008124C2" w:rsidRPr="00BC4A46">
        <w:rPr>
          <w:rFonts w:ascii="Times New Roman" w:hAnsi="Times New Roman" w:cs="Times New Roman"/>
          <w:sz w:val="24"/>
          <w:szCs w:val="24"/>
          <w:lang w:val="ro-RO"/>
        </w:rPr>
        <w:t xml:space="preserve">detaliate </w:t>
      </w:r>
      <w:r w:rsidRPr="00BC4A46">
        <w:rPr>
          <w:rFonts w:ascii="Times New Roman" w:hAnsi="Times New Roman" w:cs="Times New Roman"/>
          <w:sz w:val="24"/>
          <w:szCs w:val="24"/>
          <w:lang w:val="ro-RO"/>
        </w:rPr>
        <w:t xml:space="preserve">referitoare la cele </w:t>
      </w:r>
      <w:r w:rsidR="00EE3687" w:rsidRPr="00EE3687">
        <w:rPr>
          <w:rFonts w:ascii="Times New Roman" w:hAnsi="Times New Roman" w:cs="Times New Roman"/>
          <w:sz w:val="24"/>
          <w:szCs w:val="24"/>
          <w:lang w:val="ro-RO"/>
        </w:rPr>
        <w:t>două</w:t>
      </w:r>
      <w:r w:rsidRPr="00BC4A46">
        <w:rPr>
          <w:rFonts w:ascii="Times New Roman" w:hAnsi="Times New Roman" w:cs="Times New Roman"/>
          <w:sz w:val="24"/>
          <w:szCs w:val="24"/>
          <w:lang w:val="ro-RO"/>
        </w:rPr>
        <w:t xml:space="preserve"> obiective</w:t>
      </w:r>
      <w:r w:rsidR="008124C2" w:rsidRPr="00BC4A46">
        <w:rPr>
          <w:rFonts w:ascii="Times New Roman" w:hAnsi="Times New Roman" w:cs="Times New Roman"/>
          <w:sz w:val="24"/>
          <w:szCs w:val="24"/>
          <w:lang w:val="ro-RO"/>
        </w:rPr>
        <w:t xml:space="preserve"> de investiții și serviciile specifice fiecărui obiectiv se regăsesc mai jos, în capitolul </w:t>
      </w:r>
      <w:r w:rsidR="008124C2" w:rsidRPr="00BC4A46">
        <w:rPr>
          <w:rFonts w:ascii="Times New Roman" w:hAnsi="Times New Roman" w:cs="Times New Roman"/>
          <w:i/>
          <w:iCs/>
          <w:sz w:val="24"/>
          <w:szCs w:val="24"/>
          <w:lang w:val="ro-RO"/>
        </w:rPr>
        <w:t>D. Descrierea servicilor.</w:t>
      </w:r>
      <w:bookmarkEnd w:id="10"/>
    </w:p>
    <w:p w14:paraId="17C5145A" w14:textId="11DE8241" w:rsidR="005E287B" w:rsidRPr="00C26F2B" w:rsidRDefault="008C2CA5" w:rsidP="00520592">
      <w:pPr>
        <w:pStyle w:val="TORsubchapterl2"/>
        <w:numPr>
          <w:ilvl w:val="0"/>
          <w:numId w:val="3"/>
        </w:numPr>
        <w:rPr>
          <w:iCs/>
          <w:color w:val="0070C0"/>
          <w:lang w:val="ro-RO"/>
        </w:rPr>
      </w:pPr>
      <w:bookmarkStart w:id="11" w:name="_Toc93133802"/>
      <w:bookmarkStart w:id="12" w:name="_Toc93078883"/>
      <w:bookmarkStart w:id="13" w:name="_Toc93077456"/>
      <w:bookmarkStart w:id="14" w:name="_Toc143508946"/>
      <w:r w:rsidRPr="00C26F2B">
        <w:rPr>
          <w:lang w:val="ro-RO"/>
        </w:rPr>
        <w:t>Respectarea cadrului legal</w:t>
      </w:r>
      <w:bookmarkEnd w:id="11"/>
      <w:bookmarkEnd w:id="12"/>
      <w:bookmarkEnd w:id="13"/>
      <w:r w:rsidR="00CA275A" w:rsidRPr="00C26F2B">
        <w:rPr>
          <w:lang w:val="ro-RO"/>
        </w:rPr>
        <w:t xml:space="preserve"> și a altor documente</w:t>
      </w:r>
      <w:bookmarkEnd w:id="14"/>
    </w:p>
    <w:p w14:paraId="7EAA89F9" w14:textId="15AFFAEF" w:rsidR="005E287B" w:rsidRPr="00C26F2B" w:rsidRDefault="008C2CA5">
      <w:pPr>
        <w:widowControl w:val="0"/>
        <w:tabs>
          <w:tab w:val="left" w:pos="1037"/>
        </w:tabs>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Serviciile prestate de Consultant în baza Contractului trebuie să fie în conformitate cu: </w:t>
      </w:r>
    </w:p>
    <w:p w14:paraId="6F7C0805" w14:textId="54FBD1A5" w:rsidR="005E287B" w:rsidRPr="00C26F2B" w:rsidRDefault="00CA275A" w:rsidP="00F5271D">
      <w:pPr>
        <w:pStyle w:val="ListParagraph"/>
        <w:widowControl w:val="0"/>
        <w:numPr>
          <w:ilvl w:val="0"/>
          <w:numId w:val="12"/>
        </w:numPr>
        <w:tabs>
          <w:tab w:val="left" w:pos="567"/>
        </w:tabs>
        <w:spacing w:after="60" w:line="240" w:lineRule="auto"/>
        <w:ind w:left="426"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Documentațiile puse la dispoziție de către </w:t>
      </w:r>
      <w:r w:rsidR="005E287B" w:rsidRPr="00C26F2B">
        <w:rPr>
          <w:rFonts w:ascii="Times New Roman" w:hAnsi="Times New Roman" w:cs="Times New Roman"/>
          <w:sz w:val="24"/>
          <w:szCs w:val="24"/>
          <w:lang w:val="ro-RO"/>
        </w:rPr>
        <w:t xml:space="preserve">Client </w:t>
      </w:r>
      <w:r w:rsidRPr="00C26F2B">
        <w:rPr>
          <w:rFonts w:ascii="Times New Roman" w:hAnsi="Times New Roman" w:cs="Times New Roman"/>
          <w:sz w:val="24"/>
          <w:szCs w:val="24"/>
          <w:lang w:val="ro-RO"/>
        </w:rPr>
        <w:t xml:space="preserve">pentru fiecare obiectiv de investiții așa cum sunt enumerate în </w:t>
      </w:r>
      <w:r w:rsidRPr="00C26F2B">
        <w:rPr>
          <w:rFonts w:ascii="Times New Roman" w:hAnsi="Times New Roman" w:cs="Times New Roman"/>
          <w:bCs/>
          <w:i/>
          <w:sz w:val="24"/>
          <w:szCs w:val="24"/>
          <w:lang w:val="ro-RO"/>
        </w:rPr>
        <w:t>Sectiunea J- Facilități si documente furnizate de Client</w:t>
      </w:r>
      <w:r w:rsidR="005E287B" w:rsidRPr="00C26F2B">
        <w:rPr>
          <w:rFonts w:ascii="Times New Roman" w:hAnsi="Times New Roman" w:cs="Times New Roman"/>
          <w:i/>
          <w:iCs/>
          <w:sz w:val="24"/>
          <w:szCs w:val="24"/>
          <w:lang w:val="ro-RO"/>
        </w:rPr>
        <w:t>;</w:t>
      </w:r>
    </w:p>
    <w:p w14:paraId="044C9DAF" w14:textId="1616D99C" w:rsidR="005E287B" w:rsidRPr="00C26F2B" w:rsidRDefault="00CE2F61" w:rsidP="00F5271D">
      <w:pPr>
        <w:pStyle w:val="ListParagraph"/>
        <w:widowControl w:val="0"/>
        <w:numPr>
          <w:ilvl w:val="0"/>
          <w:numId w:val="12"/>
        </w:numPr>
        <w:tabs>
          <w:tab w:val="left" w:pos="567"/>
        </w:tabs>
        <w:spacing w:after="120" w:line="240" w:lineRule="auto"/>
        <w:ind w:left="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Legislația românească în vigoare, inclusiv normele și reglementările obligatorii la nivel național detaliate în </w:t>
      </w:r>
      <w:r w:rsidRPr="00C26F2B">
        <w:rPr>
          <w:rFonts w:ascii="Times New Roman" w:hAnsi="Times New Roman" w:cs="Times New Roman"/>
          <w:b/>
          <w:bCs/>
          <w:color w:val="0070C0"/>
          <w:sz w:val="24"/>
          <w:szCs w:val="24"/>
          <w:lang w:val="ro-RO"/>
        </w:rPr>
        <w:t>Anexa A</w:t>
      </w:r>
      <w:r w:rsidR="0010150B" w:rsidRPr="00C26F2B">
        <w:rPr>
          <w:rFonts w:ascii="Times New Roman" w:hAnsi="Times New Roman" w:cs="Times New Roman"/>
          <w:b/>
          <w:bCs/>
          <w:color w:val="0070C0"/>
          <w:sz w:val="24"/>
          <w:szCs w:val="24"/>
          <w:lang w:val="ro-RO"/>
        </w:rPr>
        <w:t xml:space="preserve"> - </w:t>
      </w:r>
      <w:r w:rsidR="0010150B" w:rsidRPr="00C26F2B">
        <w:rPr>
          <w:rFonts w:ascii="Times New Roman" w:hAnsi="Times New Roman" w:cs="Times New Roman"/>
          <w:b/>
          <w:bCs/>
          <w:color w:val="0070C0"/>
          <w:sz w:val="24"/>
          <w:szCs w:val="24"/>
          <w:lang w:val="ro-RO"/>
        </w:rPr>
        <w:fldChar w:fldCharType="begin"/>
      </w:r>
      <w:r w:rsidR="0010150B" w:rsidRPr="00C26F2B">
        <w:rPr>
          <w:rFonts w:ascii="Times New Roman" w:hAnsi="Times New Roman" w:cs="Times New Roman"/>
          <w:b/>
          <w:bCs/>
          <w:color w:val="0070C0"/>
          <w:sz w:val="24"/>
          <w:szCs w:val="24"/>
          <w:lang w:val="ro-RO"/>
        </w:rPr>
        <w:instrText xml:space="preserve"> REF _Ref96680095 \h  \* MERGEFORMAT </w:instrText>
      </w:r>
      <w:r w:rsidR="0010150B" w:rsidRPr="00C26F2B">
        <w:rPr>
          <w:rFonts w:ascii="Times New Roman" w:hAnsi="Times New Roman" w:cs="Times New Roman"/>
          <w:b/>
          <w:bCs/>
          <w:color w:val="0070C0"/>
          <w:sz w:val="24"/>
          <w:szCs w:val="24"/>
          <w:lang w:val="ro-RO"/>
        </w:rPr>
      </w:r>
      <w:r w:rsidR="0010150B" w:rsidRPr="00C26F2B">
        <w:rPr>
          <w:rFonts w:ascii="Times New Roman" w:hAnsi="Times New Roman" w:cs="Times New Roman"/>
          <w:b/>
          <w:bCs/>
          <w:color w:val="0070C0"/>
          <w:sz w:val="24"/>
          <w:szCs w:val="24"/>
          <w:lang w:val="ro-RO"/>
        </w:rPr>
        <w:fldChar w:fldCharType="separate"/>
      </w:r>
      <w:r w:rsidR="00772924" w:rsidRPr="00772924">
        <w:rPr>
          <w:rFonts w:ascii="Times New Roman" w:hAnsi="Times New Roman" w:cs="Times New Roman"/>
          <w:color w:val="0070C0"/>
          <w:sz w:val="24"/>
          <w:szCs w:val="24"/>
          <w:lang w:val="ro-RO"/>
        </w:rPr>
        <w:t>LEGISLAȚIA APLICABILĂ</w:t>
      </w:r>
      <w:r w:rsidR="0010150B" w:rsidRPr="00C26F2B">
        <w:rPr>
          <w:rFonts w:ascii="Times New Roman" w:hAnsi="Times New Roman" w:cs="Times New Roman"/>
          <w:b/>
          <w:bCs/>
          <w:color w:val="0070C0"/>
          <w:sz w:val="24"/>
          <w:szCs w:val="24"/>
          <w:lang w:val="ro-RO"/>
        </w:rPr>
        <w:fldChar w:fldCharType="end"/>
      </w:r>
      <w:r w:rsidR="005E287B" w:rsidRPr="00C26F2B">
        <w:rPr>
          <w:rFonts w:ascii="Times New Roman" w:hAnsi="Times New Roman" w:cs="Times New Roman"/>
          <w:color w:val="0070C0"/>
          <w:sz w:val="24"/>
          <w:szCs w:val="24"/>
          <w:lang w:val="ro-RO"/>
        </w:rPr>
        <w:t xml:space="preserve"> </w:t>
      </w:r>
      <w:r w:rsidRPr="00C26F2B">
        <w:rPr>
          <w:rFonts w:ascii="Times New Roman" w:hAnsi="Times New Roman" w:cs="Times New Roman"/>
          <w:sz w:val="24"/>
          <w:szCs w:val="24"/>
          <w:lang w:val="ro-RO"/>
        </w:rPr>
        <w:t xml:space="preserve">precum și normele specifice IGSU </w:t>
      </w:r>
      <w:r w:rsidR="005E287B" w:rsidRPr="00C26F2B">
        <w:rPr>
          <w:rFonts w:ascii="Times New Roman" w:hAnsi="Times New Roman" w:cs="Times New Roman"/>
          <w:sz w:val="24"/>
          <w:szCs w:val="24"/>
          <w:lang w:val="ro-RO"/>
        </w:rPr>
        <w:t>(</w:t>
      </w:r>
      <w:hyperlink r:id="rId13">
        <w:r w:rsidR="005E287B" w:rsidRPr="00C26F2B">
          <w:rPr>
            <w:rStyle w:val="Hyperlink"/>
            <w:rFonts w:ascii="Times New Roman" w:hAnsi="Times New Roman"/>
            <w:sz w:val="24"/>
            <w:szCs w:val="24"/>
            <w:lang w:val="ro-RO"/>
          </w:rPr>
          <w:t>https://www.igsu.ro/InformatiiGenerale/Biblioteca?Length=18</w:t>
        </w:r>
      </w:hyperlink>
      <w:r w:rsidR="005E287B" w:rsidRPr="00C26F2B">
        <w:rPr>
          <w:rFonts w:ascii="Times New Roman" w:hAnsi="Times New Roman" w:cs="Times New Roman"/>
          <w:sz w:val="24"/>
          <w:szCs w:val="24"/>
          <w:lang w:val="ro-RO"/>
        </w:rPr>
        <w:t xml:space="preserve"> );</w:t>
      </w:r>
    </w:p>
    <w:p w14:paraId="0A49EB6A" w14:textId="20F26074" w:rsidR="005E287B" w:rsidRPr="00C26F2B" w:rsidRDefault="00CE2F61" w:rsidP="00F5271D">
      <w:pPr>
        <w:pStyle w:val="ListParagraph"/>
        <w:widowControl w:val="0"/>
        <w:numPr>
          <w:ilvl w:val="0"/>
          <w:numId w:val="12"/>
        </w:numPr>
        <w:tabs>
          <w:tab w:val="left" w:pos="567"/>
        </w:tabs>
        <w:spacing w:after="120" w:line="240" w:lineRule="auto"/>
        <w:ind w:left="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w:t>
      </w:r>
      <w:r w:rsidR="006033A9" w:rsidRPr="00C26F2B">
        <w:rPr>
          <w:rFonts w:ascii="Times New Roman" w:hAnsi="Times New Roman" w:cs="Times New Roman"/>
          <w:sz w:val="24"/>
          <w:szCs w:val="24"/>
          <w:lang w:val="ro-RO"/>
        </w:rPr>
        <w:t>ele</w:t>
      </w:r>
      <w:r w:rsidRPr="00C26F2B">
        <w:rPr>
          <w:rFonts w:ascii="Times New Roman" w:hAnsi="Times New Roman" w:cs="Times New Roman"/>
          <w:sz w:val="24"/>
          <w:szCs w:val="24"/>
          <w:lang w:val="ro-RO"/>
        </w:rPr>
        <w:t xml:space="preserve"> de Plan de Management de Mediu și Social pentru fiecare dintre cele </w:t>
      </w:r>
      <w:r w:rsidR="00DE6C6E" w:rsidRPr="00610417">
        <w:rPr>
          <w:rFonts w:ascii="Times New Roman" w:hAnsi="Times New Roman" w:cs="Times New Roman"/>
          <w:bCs/>
          <w:iCs/>
          <w:sz w:val="24"/>
          <w:szCs w:val="24"/>
          <w:lang w:val="ro-RO"/>
        </w:rPr>
        <w:t>dou</w:t>
      </w:r>
      <w:r w:rsidR="007713C3" w:rsidRPr="00610417">
        <w:rPr>
          <w:rFonts w:ascii="Times New Roman" w:hAnsi="Times New Roman" w:cs="Times New Roman"/>
          <w:bCs/>
          <w:iCs/>
          <w:sz w:val="24"/>
          <w:szCs w:val="24"/>
          <w:lang w:val="ro-RO"/>
        </w:rPr>
        <w:t>ă</w:t>
      </w:r>
      <w:r w:rsidR="00DE6C6E" w:rsidRPr="00610417">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obiective de investiții</w:t>
      </w:r>
      <w:r w:rsidR="005E287B" w:rsidRPr="00C26F2B">
        <w:rPr>
          <w:rFonts w:ascii="Times New Roman" w:hAnsi="Times New Roman" w:cs="Times New Roman"/>
          <w:sz w:val="24"/>
          <w:szCs w:val="24"/>
          <w:lang w:val="ro-RO"/>
        </w:rPr>
        <w:t xml:space="preserve"> </w:t>
      </w:r>
      <w:r w:rsidR="006033A9" w:rsidRPr="00C26F2B">
        <w:rPr>
          <w:rFonts w:ascii="Times New Roman" w:hAnsi="Times New Roman" w:cs="Times New Roman"/>
          <w:sz w:val="24"/>
          <w:szCs w:val="24"/>
          <w:lang w:val="ro-RO"/>
        </w:rPr>
        <w:t>prezentate</w:t>
      </w:r>
      <w:r w:rsidRPr="00C26F2B">
        <w:rPr>
          <w:rFonts w:ascii="Times New Roman" w:hAnsi="Times New Roman" w:cs="Times New Roman"/>
          <w:sz w:val="24"/>
          <w:szCs w:val="24"/>
          <w:lang w:val="ro-RO"/>
        </w:rPr>
        <w:t xml:space="preserve"> în</w:t>
      </w:r>
      <w:r w:rsidR="005E287B" w:rsidRPr="00C26F2B">
        <w:rPr>
          <w:rFonts w:ascii="Times New Roman" w:hAnsi="Times New Roman" w:cs="Times New Roman"/>
          <w:sz w:val="24"/>
          <w:szCs w:val="24"/>
          <w:lang w:val="ro-RO"/>
        </w:rPr>
        <w:t xml:space="preserve"> Anex</w:t>
      </w:r>
      <w:r w:rsidR="00276584" w:rsidRPr="00C26F2B">
        <w:rPr>
          <w:rFonts w:ascii="Times New Roman" w:hAnsi="Times New Roman" w:cs="Times New Roman"/>
          <w:sz w:val="24"/>
          <w:szCs w:val="24"/>
          <w:lang w:val="ro-RO"/>
        </w:rPr>
        <w:t>a</w:t>
      </w:r>
      <w:r w:rsidR="005E287B" w:rsidRPr="00C26F2B">
        <w:rPr>
          <w:rFonts w:ascii="Times New Roman" w:hAnsi="Times New Roman" w:cs="Times New Roman"/>
          <w:sz w:val="24"/>
          <w:szCs w:val="24"/>
          <w:lang w:val="ro-RO"/>
        </w:rPr>
        <w:t xml:space="preserve"> B </w:t>
      </w:r>
      <w:r w:rsidR="00276584" w:rsidRPr="00C26F2B">
        <w:rPr>
          <w:rFonts w:ascii="Times New Roman" w:hAnsi="Times New Roman" w:cs="Times New Roman"/>
          <w:sz w:val="24"/>
          <w:szCs w:val="24"/>
          <w:lang w:val="ro-RO"/>
        </w:rPr>
        <w:t>a prezenților</w:t>
      </w:r>
      <w:r w:rsidR="005E287B" w:rsidRPr="00C26F2B">
        <w:rPr>
          <w:rFonts w:ascii="Times New Roman" w:hAnsi="Times New Roman" w:cs="Times New Roman"/>
          <w:sz w:val="24"/>
          <w:szCs w:val="24"/>
          <w:lang w:val="ro-RO"/>
        </w:rPr>
        <w:t xml:space="preserve"> T</w:t>
      </w:r>
      <w:r w:rsidR="006033A9" w:rsidRPr="00C26F2B">
        <w:rPr>
          <w:rFonts w:ascii="Times New Roman" w:hAnsi="Times New Roman" w:cs="Times New Roman"/>
          <w:sz w:val="24"/>
          <w:szCs w:val="24"/>
          <w:lang w:val="ro-RO"/>
        </w:rPr>
        <w:t>ermeni de Referință</w:t>
      </w:r>
      <w:r w:rsidR="005E287B" w:rsidRPr="00C26F2B">
        <w:rPr>
          <w:rFonts w:ascii="Times New Roman" w:hAnsi="Times New Roman" w:cs="Times New Roman"/>
          <w:sz w:val="24"/>
          <w:szCs w:val="24"/>
          <w:lang w:val="ro-RO"/>
        </w:rPr>
        <w:t xml:space="preserve">, </w:t>
      </w:r>
      <w:r w:rsidR="006033A9" w:rsidRPr="00C26F2B">
        <w:rPr>
          <w:rFonts w:ascii="Times New Roman" w:hAnsi="Times New Roman" w:cs="Times New Roman"/>
          <w:sz w:val="24"/>
          <w:szCs w:val="24"/>
          <w:lang w:val="ro-RO"/>
        </w:rPr>
        <w:t xml:space="preserve">precum și Cadrul de management al politicilor de mediu și social aprobat pentru Proiectul ”Îmbunătățirea managementului riscurilor de dezastre” </w:t>
      </w:r>
      <w:hyperlink r:id="rId14">
        <w:r w:rsidR="005E287B" w:rsidRPr="00C26F2B">
          <w:rPr>
            <w:rStyle w:val="Hyperlink"/>
            <w:rFonts w:ascii="Times New Roman" w:hAnsi="Times New Roman"/>
            <w:iCs/>
            <w:sz w:val="24"/>
            <w:szCs w:val="24"/>
            <w:lang w:val="ro-RO"/>
          </w:rPr>
          <w:t>https://www.igsu.ro/Resources/FinantareExterna/ESMF%20-DRMP_RO_final.pdf</w:t>
        </w:r>
      </w:hyperlink>
      <w:r w:rsidR="005E287B" w:rsidRPr="00C26F2B">
        <w:rPr>
          <w:rStyle w:val="Hyperlink"/>
          <w:rFonts w:ascii="Times New Roman" w:hAnsi="Times New Roman"/>
          <w:iCs/>
          <w:sz w:val="24"/>
          <w:szCs w:val="24"/>
          <w:lang w:val="ro-RO"/>
        </w:rPr>
        <w:t>;</w:t>
      </w:r>
    </w:p>
    <w:p w14:paraId="50D8F4C2" w14:textId="4F2CF4E8" w:rsidR="005E287B" w:rsidRPr="00C26F2B" w:rsidRDefault="006033A9" w:rsidP="00F5271D">
      <w:pPr>
        <w:pStyle w:val="ListParagraph"/>
        <w:widowControl w:val="0"/>
        <w:numPr>
          <w:ilvl w:val="0"/>
          <w:numId w:val="12"/>
        </w:numPr>
        <w:tabs>
          <w:tab w:val="left" w:pos="567"/>
        </w:tabs>
        <w:spacing w:after="240" w:line="240" w:lineRule="auto"/>
        <w:ind w:left="425" w:hanging="357"/>
        <w:rPr>
          <w:rFonts w:ascii="Times New Roman" w:hAnsi="Times New Roman" w:cs="Times New Roman"/>
          <w:sz w:val="24"/>
          <w:szCs w:val="24"/>
          <w:lang w:val="ro-RO"/>
        </w:rPr>
      </w:pPr>
      <w:r w:rsidRPr="00C26F2B">
        <w:rPr>
          <w:rFonts w:ascii="Times New Roman" w:hAnsi="Times New Roman" w:cs="Times New Roman"/>
          <w:sz w:val="24"/>
          <w:szCs w:val="24"/>
          <w:lang w:val="ro-RO"/>
        </w:rPr>
        <w:t>Cerințele specifice de funcționalitate pentru fiecare obiectiv de investiții așa cum sunt aprobate și emise de Inspectoratul General pentru Situații de Urgență</w:t>
      </w:r>
      <w:r w:rsidR="005E287B" w:rsidRPr="00C26F2B">
        <w:rPr>
          <w:rFonts w:ascii="Times New Roman" w:hAnsi="Times New Roman" w:cs="Times New Roman"/>
          <w:sz w:val="24"/>
          <w:szCs w:val="24"/>
          <w:lang w:val="ro-RO"/>
        </w:rPr>
        <w:t>.</w:t>
      </w:r>
    </w:p>
    <w:p w14:paraId="2E32999C" w14:textId="6C43A1DF" w:rsidR="005E287B" w:rsidRPr="00C26F2B"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5" w:name="_Toc93133803"/>
      <w:bookmarkStart w:id="16" w:name="_Toc93078884"/>
      <w:bookmarkStart w:id="17" w:name="_Toc93077457"/>
      <w:bookmarkStart w:id="18" w:name="_Toc143508947"/>
      <w:r w:rsidRPr="00C26F2B">
        <w:rPr>
          <w:kern w:val="28"/>
          <w:position w:val="12"/>
          <w:lang w:val="ro-RO"/>
        </w:rPr>
        <w:lastRenderedPageBreak/>
        <w:t>SCOP</w:t>
      </w:r>
      <w:r w:rsidR="000B2F51" w:rsidRPr="00C26F2B">
        <w:rPr>
          <w:kern w:val="28"/>
          <w:position w:val="12"/>
          <w:lang w:val="ro-RO"/>
        </w:rPr>
        <w:t>UL SERVICIILOR</w:t>
      </w:r>
      <w:bookmarkEnd w:id="15"/>
      <w:bookmarkEnd w:id="16"/>
      <w:bookmarkEnd w:id="17"/>
      <w:bookmarkEnd w:id="18"/>
    </w:p>
    <w:p w14:paraId="663BB50F" w14:textId="77777777" w:rsidR="005E287B" w:rsidRPr="00C26F2B" w:rsidRDefault="005E287B">
      <w:pPr>
        <w:pStyle w:val="ListParagraph"/>
        <w:widowControl w:val="0"/>
        <w:spacing w:after="0" w:line="240" w:lineRule="auto"/>
        <w:ind w:left="0"/>
        <w:jc w:val="both"/>
        <w:outlineLvl w:val="0"/>
        <w:rPr>
          <w:rFonts w:ascii="Times New Roman" w:hAnsi="Times New Roman" w:cs="Times New Roman"/>
          <w:sz w:val="24"/>
          <w:szCs w:val="24"/>
          <w:lang w:val="ro-RO"/>
        </w:rPr>
      </w:pPr>
    </w:p>
    <w:p w14:paraId="1B9DF3EB" w14:textId="5C787B68" w:rsidR="005E287B" w:rsidRPr="00C26F2B" w:rsidRDefault="000B2F51" w:rsidP="00F5271D">
      <w:pPr>
        <w:pStyle w:val="TORsubchapterl2"/>
        <w:numPr>
          <w:ilvl w:val="0"/>
          <w:numId w:val="28"/>
        </w:numPr>
        <w:rPr>
          <w:iCs/>
          <w:color w:val="0070C0"/>
          <w:lang w:val="ro-RO"/>
        </w:rPr>
      </w:pPr>
      <w:bookmarkStart w:id="19" w:name="_Toc143508948"/>
      <w:r w:rsidRPr="00C26F2B">
        <w:rPr>
          <w:lang w:val="ro-RO"/>
        </w:rPr>
        <w:t>Obiectivul principal</w:t>
      </w:r>
      <w:bookmarkEnd w:id="19"/>
    </w:p>
    <w:p w14:paraId="3BB6C597" w14:textId="2D12B655" w:rsidR="005E287B" w:rsidRPr="00610417" w:rsidRDefault="000B2F51" w:rsidP="00031BA1">
      <w:pPr>
        <w:widowControl w:val="0"/>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b/>
          <w:bCs/>
          <w:sz w:val="24"/>
          <w:szCs w:val="24"/>
          <w:lang w:val="ro-RO"/>
        </w:rPr>
        <w:t>Obiectivul principal</w:t>
      </w:r>
      <w:r w:rsidRPr="00C26F2B">
        <w:rPr>
          <w:rFonts w:ascii="Times New Roman" w:hAnsi="Times New Roman" w:cs="Times New Roman"/>
          <w:sz w:val="24"/>
          <w:szCs w:val="24"/>
          <w:lang w:val="ro-RO"/>
        </w:rPr>
        <w:t xml:space="preserve"> al </w:t>
      </w:r>
      <w:r w:rsidR="00A468F4" w:rsidRPr="00C26F2B">
        <w:rPr>
          <w:rFonts w:ascii="Times New Roman" w:hAnsi="Times New Roman" w:cs="Times New Roman"/>
          <w:sz w:val="24"/>
          <w:szCs w:val="24"/>
          <w:lang w:val="ro-RO"/>
        </w:rPr>
        <w:t>S</w:t>
      </w:r>
      <w:r w:rsidRPr="00C26F2B">
        <w:rPr>
          <w:rFonts w:ascii="Times New Roman" w:hAnsi="Times New Roman" w:cs="Times New Roman"/>
          <w:sz w:val="24"/>
          <w:szCs w:val="24"/>
          <w:lang w:val="ro-RO"/>
        </w:rPr>
        <w:t xml:space="preserve">erviciilor este </w:t>
      </w:r>
      <w:r w:rsidRPr="00C26F2B">
        <w:rPr>
          <w:rFonts w:ascii="Times New Roman" w:hAnsi="Times New Roman" w:cs="Times New Roman"/>
          <w:b/>
          <w:bCs/>
          <w:sz w:val="24"/>
          <w:szCs w:val="24"/>
          <w:lang w:val="ro-RO"/>
        </w:rPr>
        <w:t>elaborarea Studiilor de Fezabilitate</w:t>
      </w:r>
      <w:r w:rsidRPr="00C26F2B">
        <w:rPr>
          <w:rFonts w:ascii="Times New Roman" w:hAnsi="Times New Roman" w:cs="Times New Roman"/>
          <w:sz w:val="24"/>
          <w:szCs w:val="24"/>
          <w:lang w:val="ro-RO"/>
        </w:rPr>
        <w:t xml:space="preserve"> și a </w:t>
      </w:r>
      <w:r w:rsidRPr="00C26F2B">
        <w:rPr>
          <w:rFonts w:ascii="Times New Roman" w:hAnsi="Times New Roman" w:cs="Times New Roman"/>
          <w:b/>
          <w:bCs/>
          <w:sz w:val="24"/>
          <w:szCs w:val="24"/>
          <w:lang w:val="ro-RO"/>
        </w:rPr>
        <w:t>Documentațiilor Tehnice</w:t>
      </w:r>
      <w:r w:rsidRPr="00C26F2B">
        <w:rPr>
          <w:rFonts w:ascii="Times New Roman" w:hAnsi="Times New Roman" w:cs="Times New Roman"/>
          <w:sz w:val="24"/>
          <w:szCs w:val="24"/>
          <w:lang w:val="ro-RO"/>
        </w:rPr>
        <w:t xml:space="preserve"> pentru demolarea clădirilor existente și construirea de clădiri noi</w:t>
      </w:r>
      <w:r w:rsidR="00CD0B3C"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w:t>
      </w:r>
      <w:r w:rsidR="00CD0B3C" w:rsidRPr="00C26F2B">
        <w:rPr>
          <w:rFonts w:ascii="Times New Roman" w:hAnsi="Times New Roman" w:cs="Times New Roman"/>
          <w:sz w:val="24"/>
          <w:szCs w:val="24"/>
          <w:lang w:val="ro-RO"/>
        </w:rPr>
        <w:t xml:space="preserve">precum și acordarea </w:t>
      </w:r>
      <w:r w:rsidR="00515EF1" w:rsidRPr="00C26F2B">
        <w:rPr>
          <w:rFonts w:ascii="Times New Roman" w:hAnsi="Times New Roman" w:cs="Times New Roman"/>
          <w:sz w:val="24"/>
          <w:szCs w:val="24"/>
          <w:lang w:val="ro-RO"/>
        </w:rPr>
        <w:t xml:space="preserve">de </w:t>
      </w:r>
      <w:r w:rsidR="00CD0B3C" w:rsidRPr="00C26F2B">
        <w:rPr>
          <w:rFonts w:ascii="Times New Roman" w:hAnsi="Times New Roman" w:cs="Times New Roman"/>
          <w:b/>
          <w:bCs/>
          <w:sz w:val="24"/>
          <w:szCs w:val="24"/>
          <w:lang w:val="ro-RO"/>
        </w:rPr>
        <w:t>Asistenț</w:t>
      </w:r>
      <w:r w:rsidR="00515EF1" w:rsidRPr="00C26F2B">
        <w:rPr>
          <w:rFonts w:ascii="Times New Roman" w:hAnsi="Times New Roman" w:cs="Times New Roman"/>
          <w:b/>
          <w:bCs/>
          <w:sz w:val="24"/>
          <w:szCs w:val="24"/>
          <w:lang w:val="ro-RO"/>
        </w:rPr>
        <w:t>ă</w:t>
      </w:r>
      <w:r w:rsidR="00CD0B3C" w:rsidRPr="00C26F2B">
        <w:rPr>
          <w:rFonts w:ascii="Times New Roman" w:hAnsi="Times New Roman" w:cs="Times New Roman"/>
          <w:b/>
          <w:bCs/>
          <w:sz w:val="24"/>
          <w:szCs w:val="24"/>
          <w:lang w:val="ro-RO"/>
        </w:rPr>
        <w:t xml:space="preserve"> Tehnic</w:t>
      </w:r>
      <w:r w:rsidR="00515EF1" w:rsidRPr="00C26F2B">
        <w:rPr>
          <w:rFonts w:ascii="Times New Roman" w:hAnsi="Times New Roman" w:cs="Times New Roman"/>
          <w:b/>
          <w:bCs/>
          <w:sz w:val="24"/>
          <w:szCs w:val="24"/>
          <w:lang w:val="ro-RO"/>
        </w:rPr>
        <w:t>ă</w:t>
      </w:r>
      <w:r w:rsidR="00CD0B3C" w:rsidRPr="00C26F2B">
        <w:rPr>
          <w:rFonts w:ascii="Times New Roman" w:hAnsi="Times New Roman" w:cs="Times New Roman"/>
          <w:b/>
          <w:bCs/>
          <w:sz w:val="24"/>
          <w:szCs w:val="24"/>
          <w:lang w:val="ro-RO"/>
        </w:rPr>
        <w:t xml:space="preserve"> </w:t>
      </w:r>
      <w:r w:rsidR="00CD0B3C" w:rsidRPr="00C26F2B">
        <w:rPr>
          <w:rFonts w:ascii="Times New Roman" w:hAnsi="Times New Roman" w:cs="Times New Roman"/>
          <w:sz w:val="24"/>
          <w:szCs w:val="24"/>
          <w:lang w:val="ro-RO"/>
        </w:rPr>
        <w:t>pe parcursul procesului de achiziție a lucrărilor</w:t>
      </w:r>
      <w:r w:rsidR="00515EF1" w:rsidRPr="00C26F2B">
        <w:rPr>
          <w:rFonts w:ascii="Times New Roman" w:hAnsi="Times New Roman" w:cs="Times New Roman"/>
          <w:sz w:val="24"/>
          <w:szCs w:val="24"/>
          <w:lang w:val="ro-RO"/>
        </w:rPr>
        <w:t>,</w:t>
      </w:r>
      <w:r w:rsidR="00CD0B3C" w:rsidRPr="00C26F2B">
        <w:rPr>
          <w:rFonts w:ascii="Times New Roman" w:hAnsi="Times New Roman" w:cs="Times New Roman"/>
          <w:sz w:val="24"/>
          <w:szCs w:val="24"/>
          <w:lang w:val="ro-RO"/>
        </w:rPr>
        <w:t xml:space="preserve"> în timpul execuției lucrărilor </w:t>
      </w:r>
      <w:r w:rsidR="00515EF1" w:rsidRPr="00C26F2B">
        <w:rPr>
          <w:rFonts w:ascii="Times New Roman" w:hAnsi="Times New Roman" w:cs="Times New Roman"/>
          <w:sz w:val="24"/>
          <w:szCs w:val="24"/>
          <w:lang w:val="ro-RO"/>
        </w:rPr>
        <w:t xml:space="preserve">și la </w:t>
      </w:r>
      <w:r w:rsidR="00CD0B3C" w:rsidRPr="00610417">
        <w:rPr>
          <w:rFonts w:ascii="Times New Roman" w:hAnsi="Times New Roman" w:cs="Times New Roman"/>
          <w:sz w:val="24"/>
          <w:szCs w:val="24"/>
          <w:lang w:val="ro-RO"/>
        </w:rPr>
        <w:t>punerea în funcțiune a noilor clădiri</w:t>
      </w:r>
      <w:r w:rsidR="00515EF1" w:rsidRPr="00610417">
        <w:rPr>
          <w:rFonts w:ascii="Times New Roman" w:hAnsi="Times New Roman" w:cs="Times New Roman"/>
          <w:sz w:val="24"/>
          <w:szCs w:val="24"/>
          <w:lang w:val="ro-RO"/>
        </w:rPr>
        <w:t>,</w:t>
      </w:r>
      <w:r w:rsidR="00CD0B3C" w:rsidRPr="00610417">
        <w:rPr>
          <w:rFonts w:ascii="Times New Roman" w:hAnsi="Times New Roman" w:cs="Times New Roman"/>
          <w:sz w:val="24"/>
          <w:szCs w:val="24"/>
          <w:lang w:val="ro-RO"/>
        </w:rPr>
        <w:t xml:space="preserve"> </w:t>
      </w:r>
      <w:r w:rsidRPr="00610417">
        <w:rPr>
          <w:rFonts w:ascii="Times New Roman" w:hAnsi="Times New Roman" w:cs="Times New Roman"/>
          <w:sz w:val="24"/>
          <w:szCs w:val="24"/>
          <w:lang w:val="ro-RO"/>
        </w:rPr>
        <w:t xml:space="preserve">pentru următoarele </w:t>
      </w:r>
      <w:r w:rsidR="007713C3" w:rsidRPr="00610417">
        <w:rPr>
          <w:rFonts w:ascii="Times New Roman" w:hAnsi="Times New Roman" w:cs="Times New Roman"/>
          <w:bCs/>
          <w:sz w:val="24"/>
          <w:szCs w:val="24"/>
          <w:lang w:val="ro-RO"/>
        </w:rPr>
        <w:t>două</w:t>
      </w:r>
      <w:r w:rsidR="00515EF1" w:rsidRPr="00610417">
        <w:rPr>
          <w:rFonts w:ascii="Times New Roman" w:hAnsi="Times New Roman" w:cs="Times New Roman"/>
          <w:sz w:val="24"/>
          <w:szCs w:val="24"/>
          <w:lang w:val="ro-RO"/>
        </w:rPr>
        <w:t xml:space="preserve"> </w:t>
      </w:r>
      <w:r w:rsidR="00CD6FE8" w:rsidRPr="00610417">
        <w:rPr>
          <w:rFonts w:ascii="Times New Roman" w:hAnsi="Times New Roman" w:cs="Times New Roman"/>
          <w:sz w:val="24"/>
          <w:szCs w:val="24"/>
          <w:lang w:val="ro-RO"/>
        </w:rPr>
        <w:t>obiective de investiții</w:t>
      </w:r>
      <w:r w:rsidR="005E287B" w:rsidRPr="00610417">
        <w:rPr>
          <w:rFonts w:ascii="Times New Roman" w:hAnsi="Times New Roman" w:cs="Times New Roman"/>
          <w:sz w:val="24"/>
          <w:szCs w:val="24"/>
          <w:lang w:val="ro-RO"/>
        </w:rPr>
        <w:t>:</w:t>
      </w:r>
    </w:p>
    <w:p w14:paraId="7C420846" w14:textId="0DD8F90F" w:rsidR="009A0978" w:rsidRPr="00610417" w:rsidRDefault="009A0978" w:rsidP="00610417">
      <w:pPr>
        <w:pStyle w:val="ListParagraph"/>
        <w:numPr>
          <w:ilvl w:val="0"/>
          <w:numId w:val="14"/>
        </w:numPr>
        <w:spacing w:after="120" w:line="240" w:lineRule="auto"/>
        <w:ind w:left="714" w:hanging="357"/>
        <w:jc w:val="both"/>
        <w:outlineLvl w:val="0"/>
        <w:rPr>
          <w:rFonts w:ascii="Times New Roman" w:hAnsi="Times New Roman" w:cs="Times New Roman"/>
          <w:bCs/>
          <w:sz w:val="24"/>
          <w:szCs w:val="24"/>
          <w:lang w:val="ro-RO"/>
        </w:rPr>
      </w:pPr>
      <w:r w:rsidRPr="00610417">
        <w:rPr>
          <w:rFonts w:ascii="Times New Roman" w:hAnsi="Times New Roman" w:cs="Times New Roman"/>
          <w:bCs/>
          <w:sz w:val="24"/>
          <w:szCs w:val="24"/>
          <w:lang w:val="ro-RO"/>
        </w:rPr>
        <w:t>”</w:t>
      </w:r>
      <w:r w:rsidRPr="00610417">
        <w:rPr>
          <w:rFonts w:ascii="Times New Roman" w:hAnsi="Times New Roman" w:cs="Times New Roman"/>
          <w:b/>
          <w:sz w:val="24"/>
          <w:szCs w:val="24"/>
          <w:lang w:val="ro-RO"/>
        </w:rPr>
        <w:t>Demolare</w:t>
      </w:r>
      <w:r w:rsidRPr="00610417">
        <w:rPr>
          <w:rFonts w:ascii="Times New Roman" w:hAnsi="Times New Roman" w:cs="Times New Roman"/>
          <w:bCs/>
          <w:sz w:val="24"/>
          <w:szCs w:val="24"/>
          <w:lang w:val="ro-RO"/>
        </w:rPr>
        <w:t xml:space="preserve"> construcție administrativă existentă </w:t>
      </w:r>
      <w:r w:rsidRPr="00610417">
        <w:rPr>
          <w:rFonts w:ascii="Times New Roman" w:hAnsi="Times New Roman" w:cs="Times New Roman"/>
          <w:b/>
          <w:sz w:val="24"/>
          <w:szCs w:val="24"/>
          <w:lang w:val="ro-RO"/>
        </w:rPr>
        <w:t>și construire</w:t>
      </w:r>
      <w:r w:rsidRPr="00610417">
        <w:rPr>
          <w:rFonts w:ascii="Times New Roman" w:hAnsi="Times New Roman" w:cs="Times New Roman"/>
          <w:bCs/>
          <w:sz w:val="24"/>
          <w:szCs w:val="24"/>
          <w:lang w:val="ro-RO"/>
        </w:rPr>
        <w:t xml:space="preserve"> clădire nouă pentru Detașamentul de </w:t>
      </w:r>
      <w:r w:rsidR="00E84699">
        <w:rPr>
          <w:rFonts w:ascii="Times New Roman" w:hAnsi="Times New Roman" w:cs="Times New Roman"/>
          <w:bCs/>
          <w:sz w:val="24"/>
          <w:szCs w:val="24"/>
          <w:lang w:val="ro-RO"/>
        </w:rPr>
        <w:t>P</w:t>
      </w:r>
      <w:r w:rsidRPr="00610417">
        <w:rPr>
          <w:rFonts w:ascii="Times New Roman" w:hAnsi="Times New Roman" w:cs="Times New Roman"/>
          <w:bCs/>
          <w:sz w:val="24"/>
          <w:szCs w:val="24"/>
          <w:lang w:val="ro-RO"/>
        </w:rPr>
        <w:t>ompieri Ineu din cadrul ISUJ Arad” (denumit în continuare „</w:t>
      </w:r>
      <w:r w:rsidRPr="00610417">
        <w:rPr>
          <w:rFonts w:ascii="Times New Roman" w:hAnsi="Times New Roman" w:cs="Times New Roman"/>
          <w:b/>
          <w:sz w:val="24"/>
          <w:szCs w:val="24"/>
          <w:lang w:val="ro-RO"/>
        </w:rPr>
        <w:t>Obiectiv Ineu</w:t>
      </w:r>
      <w:r w:rsidRPr="00610417">
        <w:rPr>
          <w:rFonts w:ascii="Times New Roman" w:hAnsi="Times New Roman" w:cs="Times New Roman"/>
          <w:bCs/>
          <w:sz w:val="24"/>
          <w:szCs w:val="24"/>
          <w:lang w:val="ro-RO"/>
        </w:rPr>
        <w:t>”)</w:t>
      </w:r>
      <w:r w:rsidRPr="00610417">
        <w:rPr>
          <w:rFonts w:ascii="Times New Roman" w:hAnsi="Times New Roman" w:cs="Times New Roman"/>
          <w:bCs/>
          <w:sz w:val="24"/>
          <w:szCs w:val="24"/>
        </w:rPr>
        <w:t xml:space="preserve">; </w:t>
      </w:r>
    </w:p>
    <w:p w14:paraId="0C44529B" w14:textId="7DDE7F67" w:rsidR="009A0978" w:rsidRPr="00610417" w:rsidRDefault="009A0978" w:rsidP="00610417">
      <w:pPr>
        <w:pStyle w:val="ListParagraph"/>
        <w:numPr>
          <w:ilvl w:val="0"/>
          <w:numId w:val="14"/>
        </w:numPr>
        <w:spacing w:after="120" w:line="240" w:lineRule="auto"/>
        <w:ind w:left="714" w:hanging="357"/>
        <w:jc w:val="both"/>
        <w:outlineLvl w:val="0"/>
        <w:rPr>
          <w:rFonts w:ascii="Times New Roman" w:hAnsi="Times New Roman" w:cs="Times New Roman"/>
          <w:bCs/>
          <w:sz w:val="24"/>
          <w:szCs w:val="24"/>
          <w:lang w:val="ro-RO"/>
        </w:rPr>
      </w:pPr>
      <w:r w:rsidRPr="00610417">
        <w:rPr>
          <w:rFonts w:ascii="Times New Roman" w:hAnsi="Times New Roman" w:cs="Times New Roman"/>
          <w:bCs/>
          <w:sz w:val="24"/>
          <w:szCs w:val="24"/>
          <w:lang w:val="ro-RO"/>
        </w:rPr>
        <w:t>”</w:t>
      </w:r>
      <w:r w:rsidRPr="00610417">
        <w:rPr>
          <w:rFonts w:ascii="Times New Roman" w:hAnsi="Times New Roman" w:cs="Times New Roman"/>
          <w:b/>
          <w:sz w:val="24"/>
          <w:szCs w:val="24"/>
          <w:lang w:val="ro-RO"/>
        </w:rPr>
        <w:t>Demolare</w:t>
      </w:r>
      <w:r w:rsidRPr="00610417">
        <w:rPr>
          <w:rFonts w:ascii="Times New Roman" w:hAnsi="Times New Roman" w:cs="Times New Roman"/>
          <w:bCs/>
          <w:sz w:val="24"/>
          <w:szCs w:val="24"/>
          <w:lang w:val="ro-RO"/>
        </w:rPr>
        <w:t xml:space="preserve"> construcție administrativă existentă </w:t>
      </w:r>
      <w:r w:rsidRPr="00610417">
        <w:rPr>
          <w:rFonts w:ascii="Times New Roman" w:hAnsi="Times New Roman" w:cs="Times New Roman"/>
          <w:b/>
          <w:sz w:val="24"/>
          <w:szCs w:val="24"/>
          <w:lang w:val="ro-RO"/>
        </w:rPr>
        <w:t>și construire</w:t>
      </w:r>
      <w:r w:rsidRPr="00610417">
        <w:rPr>
          <w:rFonts w:ascii="Times New Roman" w:hAnsi="Times New Roman" w:cs="Times New Roman"/>
          <w:bCs/>
          <w:sz w:val="24"/>
          <w:szCs w:val="24"/>
          <w:lang w:val="ro-RO"/>
        </w:rPr>
        <w:t xml:space="preserve"> clădire nouă pentru Garda nr.2 de intervenţie Cehu Silvaniei din cadrul ISUJ Sălaj” (denumit în continuare „</w:t>
      </w:r>
      <w:r w:rsidRPr="00610417">
        <w:rPr>
          <w:rFonts w:ascii="Times New Roman" w:hAnsi="Times New Roman" w:cs="Times New Roman"/>
          <w:b/>
          <w:sz w:val="24"/>
          <w:szCs w:val="24"/>
          <w:lang w:val="ro-RO"/>
        </w:rPr>
        <w:t>Obiectiv Cehu Silvaniei</w:t>
      </w:r>
      <w:r w:rsidRPr="00610417">
        <w:rPr>
          <w:rFonts w:ascii="Times New Roman" w:hAnsi="Times New Roman" w:cs="Times New Roman"/>
          <w:bCs/>
          <w:sz w:val="24"/>
          <w:szCs w:val="24"/>
          <w:lang w:val="ro-RO"/>
        </w:rPr>
        <w:t>”)</w:t>
      </w:r>
      <w:r w:rsidRPr="00610417">
        <w:rPr>
          <w:rFonts w:ascii="Times New Roman" w:hAnsi="Times New Roman" w:cs="Times New Roman"/>
          <w:bCs/>
          <w:sz w:val="24"/>
          <w:szCs w:val="24"/>
        </w:rPr>
        <w:t>.</w:t>
      </w:r>
    </w:p>
    <w:p w14:paraId="6C389546" w14:textId="77777777" w:rsidR="00610417" w:rsidRDefault="00610417" w:rsidP="00610417">
      <w:pPr>
        <w:pStyle w:val="ListParagraph"/>
        <w:spacing w:after="0" w:line="240" w:lineRule="auto"/>
        <w:jc w:val="both"/>
        <w:outlineLvl w:val="0"/>
        <w:rPr>
          <w:rFonts w:ascii="Times New Roman" w:hAnsi="Times New Roman" w:cs="Times New Roman"/>
          <w:bCs/>
          <w:i/>
          <w:color w:val="0070C0"/>
          <w:sz w:val="24"/>
          <w:szCs w:val="24"/>
          <w:lang w:val="ro-RO"/>
        </w:rPr>
      </w:pPr>
    </w:p>
    <w:p w14:paraId="65A0CC19" w14:textId="29CE227D" w:rsidR="005E287B" w:rsidRPr="00C26F2B" w:rsidRDefault="009A0978" w:rsidP="00F5271D">
      <w:pPr>
        <w:pStyle w:val="TORsubchapterl2"/>
        <w:numPr>
          <w:ilvl w:val="0"/>
          <w:numId w:val="29"/>
        </w:numPr>
        <w:rPr>
          <w:iCs/>
          <w:color w:val="0070C0"/>
          <w:lang w:val="ro-RO"/>
        </w:rPr>
      </w:pPr>
      <w:r>
        <w:rPr>
          <w:i/>
          <w:lang w:val="ro-RO"/>
        </w:rPr>
        <w:t xml:space="preserve"> </w:t>
      </w:r>
      <w:bookmarkStart w:id="20" w:name="_Toc143508949"/>
      <w:r w:rsidR="00895E07" w:rsidRPr="00C26F2B">
        <w:rPr>
          <w:lang w:val="ro-RO"/>
        </w:rPr>
        <w:t>Pricipalele livrabile</w:t>
      </w:r>
      <w:bookmarkEnd w:id="20"/>
    </w:p>
    <w:p w14:paraId="778F569F" w14:textId="511B2F90" w:rsidR="00895E07" w:rsidRPr="00C26F2B" w:rsidRDefault="00895E07" w:rsidP="00440FD1">
      <w:pPr>
        <w:spacing w:after="80" w:line="240" w:lineRule="auto"/>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Serviciile descrise de acești Termeni de Referință (denumiți în continuare T</w:t>
      </w:r>
      <w:r w:rsidR="008329D0" w:rsidRPr="00C26F2B">
        <w:rPr>
          <w:rFonts w:ascii="Times New Roman" w:hAnsi="Times New Roman" w:cs="Times New Roman"/>
          <w:bCs/>
          <w:iCs/>
          <w:sz w:val="24"/>
          <w:szCs w:val="24"/>
          <w:lang w:val="ro-RO"/>
        </w:rPr>
        <w:t>o</w:t>
      </w:r>
      <w:r w:rsidRPr="00C26F2B">
        <w:rPr>
          <w:rFonts w:ascii="Times New Roman" w:hAnsi="Times New Roman" w:cs="Times New Roman"/>
          <w:bCs/>
          <w:iCs/>
          <w:sz w:val="24"/>
          <w:szCs w:val="24"/>
          <w:lang w:val="ro-RO"/>
        </w:rPr>
        <w:t xml:space="preserve">R) vor avea ca scop elaborarea și furnizarea/livrarea următoarelor livrabile specifice pentru fiecare dintre cele </w:t>
      </w:r>
      <w:r w:rsidR="007713C3" w:rsidRPr="00D11B46">
        <w:rPr>
          <w:rFonts w:ascii="Times New Roman" w:hAnsi="Times New Roman" w:cs="Times New Roman"/>
          <w:bCs/>
          <w:iCs/>
          <w:sz w:val="24"/>
          <w:szCs w:val="24"/>
          <w:lang w:val="ro-RO"/>
        </w:rPr>
        <w:t>două</w:t>
      </w:r>
      <w:r w:rsidRPr="00D11B46">
        <w:rPr>
          <w:rFonts w:ascii="Times New Roman" w:hAnsi="Times New Roman" w:cs="Times New Roman"/>
          <w:bCs/>
          <w:iCs/>
          <w:sz w:val="24"/>
          <w:szCs w:val="24"/>
          <w:lang w:val="ro-RO"/>
        </w:rPr>
        <w:t xml:space="preserve"> </w:t>
      </w:r>
      <w:r w:rsidRPr="00C26F2B">
        <w:rPr>
          <w:rFonts w:ascii="Times New Roman" w:hAnsi="Times New Roman" w:cs="Times New Roman"/>
          <w:bCs/>
          <w:iCs/>
          <w:sz w:val="24"/>
          <w:szCs w:val="24"/>
          <w:lang w:val="ro-RO"/>
        </w:rPr>
        <w:t xml:space="preserve">obiective de investiții de </w:t>
      </w:r>
      <w:r w:rsidR="00660F15" w:rsidRPr="00C26F2B">
        <w:rPr>
          <w:rFonts w:ascii="Times New Roman" w:hAnsi="Times New Roman" w:cs="Times New Roman"/>
          <w:bCs/>
          <w:iCs/>
          <w:sz w:val="24"/>
          <w:szCs w:val="24"/>
          <w:lang w:val="ro-RO"/>
        </w:rPr>
        <w:t>mai</w:t>
      </w:r>
      <w:r w:rsidRPr="00C26F2B">
        <w:rPr>
          <w:rFonts w:ascii="Times New Roman" w:hAnsi="Times New Roman" w:cs="Times New Roman"/>
          <w:bCs/>
          <w:iCs/>
          <w:sz w:val="24"/>
          <w:szCs w:val="24"/>
          <w:lang w:val="ro-RO"/>
        </w:rPr>
        <w:t xml:space="preserve"> sus:</w:t>
      </w:r>
    </w:p>
    <w:p w14:paraId="50FB17A8" w14:textId="78949622" w:rsidR="00895E07" w:rsidRPr="00C26F2B" w:rsidRDefault="00895E07" w:rsidP="00440FD1">
      <w:pPr>
        <w:spacing w:after="80" w:line="240" w:lineRule="auto"/>
        <w:ind w:left="567" w:hanging="56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w:t>
      </w:r>
      <w:r w:rsidRPr="00C26F2B">
        <w:rPr>
          <w:rFonts w:ascii="Times New Roman" w:hAnsi="Times New Roman" w:cs="Times New Roman"/>
          <w:bCs/>
          <w:iCs/>
          <w:sz w:val="24"/>
          <w:szCs w:val="24"/>
          <w:lang w:val="ro-RO"/>
        </w:rPr>
        <w:tab/>
      </w:r>
      <w:r w:rsidRPr="00C26F2B">
        <w:rPr>
          <w:rFonts w:ascii="Times New Roman" w:hAnsi="Times New Roman" w:cs="Times New Roman"/>
          <w:b/>
          <w:iCs/>
          <w:sz w:val="24"/>
          <w:szCs w:val="24"/>
          <w:lang w:val="ro-RO"/>
        </w:rPr>
        <w:t>Studiu de Fezabilitate</w:t>
      </w:r>
      <w:r w:rsidRPr="00C26F2B">
        <w:rPr>
          <w:rFonts w:ascii="Times New Roman" w:hAnsi="Times New Roman" w:cs="Times New Roman"/>
          <w:bCs/>
          <w:iCs/>
          <w:sz w:val="24"/>
          <w:szCs w:val="24"/>
          <w:lang w:val="ro-RO"/>
        </w:rPr>
        <w:t xml:space="preserve"> (denumit în continuare „</w:t>
      </w:r>
      <w:r w:rsidRPr="00C26F2B">
        <w:rPr>
          <w:rFonts w:ascii="Times New Roman" w:hAnsi="Times New Roman" w:cs="Times New Roman"/>
          <w:b/>
          <w:iCs/>
          <w:sz w:val="24"/>
          <w:szCs w:val="24"/>
          <w:lang w:val="ro-RO"/>
        </w:rPr>
        <w:t>SF</w:t>
      </w:r>
      <w:r w:rsidRPr="00C26F2B">
        <w:rPr>
          <w:rFonts w:ascii="Times New Roman" w:hAnsi="Times New Roman" w:cs="Times New Roman"/>
          <w:bCs/>
          <w:iCs/>
          <w:sz w:val="24"/>
          <w:szCs w:val="24"/>
          <w:lang w:val="ro-RO"/>
        </w:rPr>
        <w:t>”)</w:t>
      </w:r>
      <w:r w:rsidR="006D49EE" w:rsidRPr="00C26F2B">
        <w:rPr>
          <w:rFonts w:ascii="Times New Roman" w:hAnsi="Times New Roman" w:cs="Times New Roman"/>
          <w:bCs/>
          <w:iCs/>
          <w:sz w:val="24"/>
          <w:szCs w:val="24"/>
          <w:lang w:val="ro-RO"/>
        </w:rPr>
        <w:t>;</w:t>
      </w:r>
    </w:p>
    <w:p w14:paraId="4BC778A6" w14:textId="64C22C0A" w:rsidR="00895E07" w:rsidRPr="00C26F2B" w:rsidRDefault="00895E07" w:rsidP="00440FD1">
      <w:pPr>
        <w:spacing w:after="80" w:line="240" w:lineRule="auto"/>
        <w:ind w:left="567" w:hanging="56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w:t>
      </w:r>
      <w:r w:rsidRPr="00C26F2B">
        <w:rPr>
          <w:rFonts w:ascii="Times New Roman" w:hAnsi="Times New Roman" w:cs="Times New Roman"/>
          <w:bCs/>
          <w:iCs/>
          <w:sz w:val="24"/>
          <w:szCs w:val="24"/>
          <w:lang w:val="ro-RO"/>
        </w:rPr>
        <w:tab/>
      </w:r>
      <w:r w:rsidRPr="00C26F2B">
        <w:rPr>
          <w:rFonts w:ascii="Times New Roman" w:hAnsi="Times New Roman" w:cs="Times New Roman"/>
          <w:b/>
          <w:iCs/>
          <w:sz w:val="24"/>
          <w:szCs w:val="24"/>
          <w:lang w:val="ro-RO"/>
        </w:rPr>
        <w:t xml:space="preserve">Documentația </w:t>
      </w:r>
      <w:r w:rsidR="008224BF" w:rsidRPr="00C26F2B">
        <w:rPr>
          <w:rFonts w:ascii="Times New Roman" w:hAnsi="Times New Roman" w:cs="Times New Roman"/>
          <w:b/>
          <w:iCs/>
          <w:sz w:val="24"/>
          <w:szCs w:val="24"/>
          <w:lang w:val="ro-RO"/>
        </w:rPr>
        <w:t>T</w:t>
      </w:r>
      <w:r w:rsidRPr="00C26F2B">
        <w:rPr>
          <w:rFonts w:ascii="Times New Roman" w:hAnsi="Times New Roman" w:cs="Times New Roman"/>
          <w:b/>
          <w:iCs/>
          <w:sz w:val="24"/>
          <w:szCs w:val="24"/>
          <w:lang w:val="ro-RO"/>
        </w:rPr>
        <w:t>ehnică</w:t>
      </w:r>
      <w:r w:rsidRPr="00C26F2B">
        <w:rPr>
          <w:rFonts w:ascii="Times New Roman" w:hAnsi="Times New Roman" w:cs="Times New Roman"/>
          <w:bCs/>
          <w:iCs/>
          <w:sz w:val="24"/>
          <w:szCs w:val="24"/>
          <w:lang w:val="ro-RO"/>
        </w:rPr>
        <w:t xml:space="preserve"> (denumită în continuare „</w:t>
      </w:r>
      <w:r w:rsidRPr="00C26F2B">
        <w:rPr>
          <w:rFonts w:ascii="Times New Roman" w:hAnsi="Times New Roman" w:cs="Times New Roman"/>
          <w:b/>
          <w:iCs/>
          <w:sz w:val="24"/>
          <w:szCs w:val="24"/>
          <w:lang w:val="ro-RO"/>
        </w:rPr>
        <w:t>DT</w:t>
      </w:r>
      <w:r w:rsidRPr="00C26F2B">
        <w:rPr>
          <w:rFonts w:ascii="Times New Roman" w:hAnsi="Times New Roman" w:cs="Times New Roman"/>
          <w:bCs/>
          <w:iCs/>
          <w:sz w:val="24"/>
          <w:szCs w:val="24"/>
          <w:lang w:val="ro-RO"/>
        </w:rPr>
        <w:t>”) constând în Documentația de obținere a Autorizației de D</w:t>
      </w:r>
      <w:r w:rsidR="00471C53" w:rsidRPr="00C26F2B">
        <w:rPr>
          <w:rFonts w:ascii="Times New Roman" w:hAnsi="Times New Roman" w:cs="Times New Roman"/>
          <w:bCs/>
          <w:iCs/>
          <w:sz w:val="24"/>
          <w:szCs w:val="24"/>
          <w:lang w:val="ro-RO"/>
        </w:rPr>
        <w:t>esființare</w:t>
      </w:r>
      <w:r w:rsidRPr="00C26F2B">
        <w:rPr>
          <w:rFonts w:ascii="Times New Roman" w:hAnsi="Times New Roman" w:cs="Times New Roman"/>
          <w:bCs/>
          <w:iCs/>
          <w:sz w:val="24"/>
          <w:szCs w:val="24"/>
          <w:lang w:val="ro-RO"/>
        </w:rPr>
        <w:t xml:space="preserve"> pentru construcția existentă, </w:t>
      </w:r>
      <w:r w:rsidR="005E3CED" w:rsidRPr="00C26F2B">
        <w:rPr>
          <w:rFonts w:ascii="Times New Roman" w:hAnsi="Times New Roman" w:cs="Times New Roman"/>
          <w:bCs/>
          <w:iCs/>
          <w:sz w:val="24"/>
          <w:szCs w:val="24"/>
          <w:lang w:val="ro-RO"/>
        </w:rPr>
        <w:t xml:space="preserve">Documentația Tehnică pentru  Organizarea Execuției Lucrărilor aferente demolării, </w:t>
      </w:r>
      <w:r w:rsidRPr="00C26F2B">
        <w:rPr>
          <w:rFonts w:ascii="Times New Roman" w:hAnsi="Times New Roman" w:cs="Times New Roman"/>
          <w:bCs/>
          <w:iCs/>
          <w:sz w:val="24"/>
          <w:szCs w:val="24"/>
          <w:lang w:val="ro-RO"/>
        </w:rPr>
        <w:t xml:space="preserve">Documentația de obținere a Autorizației de Construire, </w:t>
      </w:r>
      <w:r w:rsidR="005E3CED" w:rsidRPr="00C26F2B">
        <w:rPr>
          <w:rFonts w:ascii="Times New Roman" w:hAnsi="Times New Roman" w:cs="Times New Roman"/>
          <w:bCs/>
          <w:iCs/>
          <w:sz w:val="24"/>
          <w:szCs w:val="24"/>
          <w:lang w:val="ro-RO"/>
        </w:rPr>
        <w:t xml:space="preserve">Documentația Tehnică pentru Organizarea Execuției Lucrarilor aferente construirii, </w:t>
      </w:r>
      <w:r w:rsidRPr="00C26F2B">
        <w:rPr>
          <w:rFonts w:ascii="Times New Roman" w:hAnsi="Times New Roman" w:cs="Times New Roman"/>
          <w:bCs/>
          <w:iCs/>
          <w:sz w:val="24"/>
          <w:szCs w:val="24"/>
          <w:lang w:val="ro-RO"/>
        </w:rPr>
        <w:t>Proiectul Tehnic și Detaliile de Execuție pentru lucrări de demolare și construcție</w:t>
      </w:r>
      <w:r w:rsidR="006D49EE" w:rsidRPr="00C26F2B">
        <w:rPr>
          <w:rFonts w:ascii="Times New Roman" w:hAnsi="Times New Roman" w:cs="Times New Roman"/>
          <w:bCs/>
          <w:iCs/>
          <w:sz w:val="24"/>
          <w:szCs w:val="24"/>
          <w:lang w:val="ro-RO"/>
        </w:rPr>
        <w:t>;</w:t>
      </w:r>
    </w:p>
    <w:p w14:paraId="6D8B6918" w14:textId="399923A3" w:rsidR="005E287B" w:rsidRPr="00C26F2B" w:rsidRDefault="00895E07" w:rsidP="00A468F4">
      <w:pPr>
        <w:spacing w:after="240" w:line="240" w:lineRule="auto"/>
        <w:ind w:left="567" w:hanging="56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w:t>
      </w:r>
      <w:r w:rsidRPr="00C26F2B">
        <w:rPr>
          <w:rFonts w:ascii="Times New Roman" w:hAnsi="Times New Roman" w:cs="Times New Roman"/>
          <w:bCs/>
          <w:iCs/>
          <w:sz w:val="24"/>
          <w:szCs w:val="24"/>
          <w:lang w:val="ro-RO"/>
        </w:rPr>
        <w:tab/>
      </w:r>
      <w:r w:rsidRPr="00C26F2B">
        <w:rPr>
          <w:rFonts w:ascii="Times New Roman" w:hAnsi="Times New Roman" w:cs="Times New Roman"/>
          <w:b/>
          <w:iCs/>
          <w:sz w:val="24"/>
          <w:szCs w:val="24"/>
          <w:lang w:val="ro-RO"/>
        </w:rPr>
        <w:t>Asisten</w:t>
      </w:r>
      <w:r w:rsidR="008224BF" w:rsidRPr="00C26F2B">
        <w:rPr>
          <w:rFonts w:ascii="Times New Roman" w:hAnsi="Times New Roman" w:cs="Times New Roman"/>
          <w:b/>
          <w:iCs/>
          <w:sz w:val="24"/>
          <w:szCs w:val="24"/>
          <w:lang w:val="ro-RO"/>
        </w:rPr>
        <w:t>ț</w:t>
      </w:r>
      <w:r w:rsidRPr="00C26F2B">
        <w:rPr>
          <w:rFonts w:ascii="Times New Roman" w:hAnsi="Times New Roman" w:cs="Times New Roman"/>
          <w:b/>
          <w:iCs/>
          <w:sz w:val="24"/>
          <w:szCs w:val="24"/>
          <w:lang w:val="ro-RO"/>
        </w:rPr>
        <w:t>a Tehnic</w:t>
      </w:r>
      <w:r w:rsidR="008224BF" w:rsidRPr="00C26F2B">
        <w:rPr>
          <w:rFonts w:ascii="Times New Roman" w:hAnsi="Times New Roman" w:cs="Times New Roman"/>
          <w:b/>
          <w:iCs/>
          <w:sz w:val="24"/>
          <w:szCs w:val="24"/>
          <w:lang w:val="ro-RO"/>
        </w:rPr>
        <w:t>ă</w:t>
      </w:r>
      <w:r w:rsidRPr="00C26F2B">
        <w:rPr>
          <w:rFonts w:ascii="Times New Roman" w:hAnsi="Times New Roman" w:cs="Times New Roman"/>
          <w:bCs/>
          <w:iCs/>
          <w:sz w:val="24"/>
          <w:szCs w:val="24"/>
          <w:lang w:val="ro-RO"/>
        </w:rPr>
        <w:t xml:space="preserve"> (denumit</w:t>
      </w:r>
      <w:r w:rsidR="008224BF" w:rsidRPr="00C26F2B">
        <w:rPr>
          <w:rFonts w:ascii="Times New Roman" w:hAnsi="Times New Roman" w:cs="Times New Roman"/>
          <w:bCs/>
          <w:iCs/>
          <w:sz w:val="24"/>
          <w:szCs w:val="24"/>
          <w:lang w:val="ro-RO"/>
        </w:rPr>
        <w:t>ă</w:t>
      </w:r>
      <w:r w:rsidRPr="00C26F2B">
        <w:rPr>
          <w:rFonts w:ascii="Times New Roman" w:hAnsi="Times New Roman" w:cs="Times New Roman"/>
          <w:bCs/>
          <w:iCs/>
          <w:sz w:val="24"/>
          <w:szCs w:val="24"/>
          <w:lang w:val="ro-RO"/>
        </w:rPr>
        <w:t xml:space="preserve"> </w:t>
      </w:r>
      <w:r w:rsidR="008224BF" w:rsidRPr="00C26F2B">
        <w:rPr>
          <w:rFonts w:ascii="Times New Roman" w:hAnsi="Times New Roman" w:cs="Times New Roman"/>
          <w:bCs/>
          <w:iCs/>
          <w:sz w:val="24"/>
          <w:szCs w:val="24"/>
          <w:lang w:val="ro-RO"/>
        </w:rPr>
        <w:t>î</w:t>
      </w:r>
      <w:r w:rsidRPr="00C26F2B">
        <w:rPr>
          <w:rFonts w:ascii="Times New Roman" w:hAnsi="Times New Roman" w:cs="Times New Roman"/>
          <w:bCs/>
          <w:iCs/>
          <w:sz w:val="24"/>
          <w:szCs w:val="24"/>
          <w:lang w:val="ro-RO"/>
        </w:rPr>
        <w:t>n continuare „</w:t>
      </w:r>
      <w:r w:rsidRPr="00C26F2B">
        <w:rPr>
          <w:rFonts w:ascii="Times New Roman" w:hAnsi="Times New Roman" w:cs="Times New Roman"/>
          <w:b/>
          <w:iCs/>
          <w:sz w:val="24"/>
          <w:szCs w:val="24"/>
          <w:lang w:val="ro-RO"/>
        </w:rPr>
        <w:t>AT</w:t>
      </w:r>
      <w:r w:rsidRPr="00C26F2B">
        <w:rPr>
          <w:rFonts w:ascii="Times New Roman" w:hAnsi="Times New Roman" w:cs="Times New Roman"/>
          <w:bCs/>
          <w:iCs/>
          <w:sz w:val="24"/>
          <w:szCs w:val="24"/>
          <w:lang w:val="ro-RO"/>
        </w:rPr>
        <w:t>”) constând în asistența tehnică acordată Clientului pe parcursul procesului de achiziție a lucrărilor, în timpul lucrărilor de execuție, inclusiv întocmirea documentației tehnice pentru obținerea autorizațiilor de funcționare necesare pentru punerea in funcțiune a noii clădiri.</w:t>
      </w:r>
    </w:p>
    <w:p w14:paraId="184B9E61" w14:textId="0E364003" w:rsidR="005E287B" w:rsidRPr="00C26F2B"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1" w:name="_Toc93133806"/>
      <w:bookmarkStart w:id="22" w:name="_Toc93078887"/>
      <w:bookmarkStart w:id="23" w:name="_Toc93077460"/>
      <w:bookmarkStart w:id="24" w:name="_Toc143508950"/>
      <w:r w:rsidRPr="00C26F2B">
        <w:rPr>
          <w:kern w:val="28"/>
          <w:position w:val="12"/>
          <w:lang w:val="ro-RO"/>
        </w:rPr>
        <w:t>PLAN</w:t>
      </w:r>
      <w:bookmarkEnd w:id="21"/>
      <w:bookmarkEnd w:id="22"/>
      <w:bookmarkEnd w:id="23"/>
      <w:r w:rsidR="00D42D54" w:rsidRPr="00C26F2B">
        <w:rPr>
          <w:kern w:val="28"/>
          <w:position w:val="12"/>
          <w:lang w:val="ro-RO"/>
        </w:rPr>
        <w:t xml:space="preserve"> DE MANAGEMENT DE MEDIU ȘI SOCIAL</w:t>
      </w:r>
      <w:bookmarkEnd w:id="24"/>
    </w:p>
    <w:p w14:paraId="05993FA1" w14:textId="629DE2BE" w:rsidR="005E287B" w:rsidRPr="00C26F2B" w:rsidRDefault="00D42D54" w:rsidP="00925E79">
      <w:pPr>
        <w:widowControl w:val="0"/>
        <w:spacing w:before="120" w:after="0" w:line="240" w:lineRule="auto"/>
        <w:jc w:val="both"/>
        <w:outlineLvl w:val="0"/>
        <w:rPr>
          <w:rFonts w:ascii="Times New Roman" w:hAnsi="Times New Roman" w:cs="Times New Roman"/>
          <w:iCs/>
          <w:sz w:val="24"/>
          <w:szCs w:val="24"/>
          <w:lang w:val="ro-RO"/>
        </w:rPr>
      </w:pPr>
      <w:r w:rsidRPr="00C26F2B">
        <w:rPr>
          <w:rFonts w:ascii="Times New Roman" w:hAnsi="Times New Roman" w:cs="Times New Roman"/>
          <w:iCs/>
          <w:sz w:val="24"/>
          <w:szCs w:val="24"/>
          <w:lang w:val="ro-RO"/>
        </w:rPr>
        <w:t>În conformitate cu politicile de Mediu și Social ale Băncii Mondiale și cu CMMS (Cadrul de Management pentru Mediu și Social), impactul social și de mediu este considerat minor pentru</w:t>
      </w:r>
      <w:r w:rsidR="000F5C58" w:rsidRPr="00C26F2B">
        <w:rPr>
          <w:rFonts w:ascii="Times New Roman" w:hAnsi="Times New Roman" w:cs="Times New Roman"/>
          <w:iCs/>
          <w:sz w:val="24"/>
          <w:szCs w:val="24"/>
          <w:lang w:val="ro-RO"/>
        </w:rPr>
        <w:t xml:space="preserve"> cele </w:t>
      </w:r>
      <w:r w:rsidR="009A0978" w:rsidRPr="00D11B46">
        <w:rPr>
          <w:rFonts w:ascii="Times New Roman" w:hAnsi="Times New Roman" w:cs="Times New Roman"/>
          <w:bCs/>
          <w:iCs/>
          <w:sz w:val="24"/>
          <w:szCs w:val="24"/>
          <w:lang w:val="ro-RO"/>
        </w:rPr>
        <w:t>două</w:t>
      </w:r>
      <w:r w:rsidRPr="00D11B46">
        <w:rPr>
          <w:rFonts w:ascii="Times New Roman" w:hAnsi="Times New Roman" w:cs="Times New Roman"/>
          <w:iCs/>
          <w:sz w:val="24"/>
          <w:szCs w:val="24"/>
          <w:lang w:val="ro-RO"/>
        </w:rPr>
        <w:t xml:space="preserve"> obiective de investiții. Cu toate acestea, anumite aspecte trebuie luate în considerare la elaborarea SF și PT, precum și pe perioada AT asigurată de Consultantul în timpul lucrărilor de execuție. Planul privind măsurile asiguratorii pentru protecția mediului și a impactului social, adaptat pentru </w:t>
      </w:r>
      <w:r w:rsidR="000F5C58" w:rsidRPr="00D11B46">
        <w:rPr>
          <w:rFonts w:ascii="Times New Roman" w:hAnsi="Times New Roman" w:cs="Times New Roman"/>
          <w:iCs/>
          <w:sz w:val="24"/>
          <w:szCs w:val="24"/>
          <w:lang w:val="ro-RO"/>
        </w:rPr>
        <w:t xml:space="preserve">cele </w:t>
      </w:r>
      <w:r w:rsidR="009A0978" w:rsidRPr="00D11B46">
        <w:rPr>
          <w:rFonts w:ascii="Times New Roman" w:hAnsi="Times New Roman" w:cs="Times New Roman"/>
          <w:bCs/>
          <w:iCs/>
          <w:sz w:val="24"/>
          <w:szCs w:val="24"/>
          <w:lang w:val="ro-RO"/>
        </w:rPr>
        <w:t>două</w:t>
      </w:r>
      <w:r w:rsidR="009A0978" w:rsidRPr="00D11B46">
        <w:rPr>
          <w:rFonts w:ascii="Times New Roman" w:hAnsi="Times New Roman" w:cs="Times New Roman"/>
          <w:iCs/>
          <w:sz w:val="24"/>
          <w:szCs w:val="24"/>
          <w:lang w:val="ro-RO"/>
        </w:rPr>
        <w:t xml:space="preserve"> </w:t>
      </w:r>
      <w:r w:rsidRPr="00C26F2B">
        <w:rPr>
          <w:rFonts w:ascii="Times New Roman" w:hAnsi="Times New Roman" w:cs="Times New Roman"/>
          <w:iCs/>
          <w:sz w:val="24"/>
          <w:szCs w:val="24"/>
          <w:lang w:val="ro-RO"/>
        </w:rPr>
        <w:t xml:space="preserve">obiective de investiții care respectă Cadrul de Management pentru Mediu și Social, este detaliat în </w:t>
      </w:r>
      <w:r w:rsidRPr="00C26F2B">
        <w:rPr>
          <w:rFonts w:ascii="Times New Roman" w:hAnsi="Times New Roman" w:cs="Times New Roman"/>
          <w:b/>
          <w:bCs/>
          <w:iCs/>
          <w:color w:val="0070C0"/>
          <w:sz w:val="24"/>
          <w:szCs w:val="24"/>
          <w:lang w:val="ro-RO"/>
        </w:rPr>
        <w:t>Anexa B</w:t>
      </w:r>
      <w:r w:rsidR="00E97459" w:rsidRPr="00C26F2B">
        <w:rPr>
          <w:rFonts w:ascii="Times New Roman" w:hAnsi="Times New Roman" w:cs="Times New Roman"/>
          <w:b/>
          <w:bCs/>
          <w:iCs/>
          <w:color w:val="0070C0"/>
          <w:sz w:val="24"/>
          <w:szCs w:val="24"/>
          <w:lang w:val="ro-RO"/>
        </w:rPr>
        <w:t xml:space="preserve"> </w:t>
      </w:r>
      <w:r w:rsidR="00E97459" w:rsidRPr="00C26F2B">
        <w:rPr>
          <w:rFonts w:ascii="Times New Roman" w:hAnsi="Times New Roman" w:cs="Times New Roman"/>
          <w:b/>
          <w:bCs/>
          <w:iCs/>
          <w:color w:val="0070C0"/>
          <w:sz w:val="24"/>
          <w:szCs w:val="24"/>
          <w:lang w:val="ro-RO"/>
        </w:rPr>
        <w:fldChar w:fldCharType="begin"/>
      </w:r>
      <w:r w:rsidR="00E97459" w:rsidRPr="00C26F2B">
        <w:rPr>
          <w:rFonts w:ascii="Times New Roman" w:hAnsi="Times New Roman" w:cs="Times New Roman"/>
          <w:b/>
          <w:bCs/>
          <w:iCs/>
          <w:color w:val="0070C0"/>
          <w:sz w:val="24"/>
          <w:szCs w:val="24"/>
          <w:lang w:val="ro-RO"/>
        </w:rPr>
        <w:instrText xml:space="preserve"> REF _Ref96680945 \h  \* MERGEFORMAT </w:instrText>
      </w:r>
      <w:r w:rsidR="00E97459" w:rsidRPr="00C26F2B">
        <w:rPr>
          <w:rFonts w:ascii="Times New Roman" w:hAnsi="Times New Roman" w:cs="Times New Roman"/>
          <w:b/>
          <w:bCs/>
          <w:iCs/>
          <w:color w:val="0070C0"/>
          <w:sz w:val="24"/>
          <w:szCs w:val="24"/>
          <w:lang w:val="ro-RO"/>
        </w:rPr>
      </w:r>
      <w:r w:rsidR="00E97459" w:rsidRPr="00C26F2B">
        <w:rPr>
          <w:rFonts w:ascii="Times New Roman" w:hAnsi="Times New Roman" w:cs="Times New Roman"/>
          <w:b/>
          <w:bCs/>
          <w:iCs/>
          <w:color w:val="0070C0"/>
          <w:sz w:val="24"/>
          <w:szCs w:val="24"/>
          <w:lang w:val="ro-RO"/>
        </w:rPr>
        <w:fldChar w:fldCharType="separate"/>
      </w:r>
      <w:r w:rsidR="00772924" w:rsidRPr="00772924">
        <w:rPr>
          <w:rFonts w:ascii="Times New Roman" w:hAnsi="Times New Roman" w:cs="Times New Roman"/>
          <w:b/>
          <w:bCs/>
          <w:iCs/>
          <w:color w:val="0070C0"/>
          <w:sz w:val="24"/>
          <w:szCs w:val="24"/>
          <w:lang w:val="ro-RO"/>
        </w:rPr>
        <w:t>POLITICI ASIGURATORII privind IMPACTUL DE MEDIU ȘI SOCIAL</w:t>
      </w:r>
      <w:r w:rsidR="00E97459" w:rsidRPr="00C26F2B">
        <w:rPr>
          <w:rFonts w:ascii="Times New Roman" w:hAnsi="Times New Roman" w:cs="Times New Roman"/>
          <w:b/>
          <w:bCs/>
          <w:iCs/>
          <w:color w:val="0070C0"/>
          <w:sz w:val="24"/>
          <w:szCs w:val="24"/>
          <w:lang w:val="ro-RO"/>
        </w:rPr>
        <w:fldChar w:fldCharType="end"/>
      </w:r>
      <w:r w:rsidR="00E97459" w:rsidRPr="00C26F2B">
        <w:rPr>
          <w:rFonts w:ascii="Times New Roman" w:hAnsi="Times New Roman" w:cs="Times New Roman"/>
          <w:b/>
          <w:bCs/>
          <w:iCs/>
          <w:color w:val="0070C0"/>
          <w:sz w:val="24"/>
          <w:szCs w:val="24"/>
          <w:lang w:val="ro-RO"/>
        </w:rPr>
        <w:t xml:space="preserve"> </w:t>
      </w:r>
      <w:r w:rsidRPr="00C26F2B">
        <w:rPr>
          <w:rFonts w:ascii="Times New Roman" w:hAnsi="Times New Roman" w:cs="Times New Roman"/>
          <w:iCs/>
          <w:sz w:val="24"/>
          <w:szCs w:val="24"/>
          <w:lang w:val="ro-RO"/>
        </w:rPr>
        <w:t>la prezenții Termeni de Referință</w:t>
      </w:r>
      <w:r w:rsidR="00100D56" w:rsidRPr="00C26F2B">
        <w:rPr>
          <w:rFonts w:ascii="Times New Roman" w:hAnsi="Times New Roman" w:cs="Times New Roman"/>
          <w:iCs/>
          <w:sz w:val="24"/>
          <w:szCs w:val="24"/>
          <w:lang w:val="ro-RO"/>
        </w:rPr>
        <w:t>.</w:t>
      </w:r>
    </w:p>
    <w:p w14:paraId="43F16F64" w14:textId="77777777" w:rsidR="00440FD1" w:rsidRPr="00C26F2B" w:rsidRDefault="00440FD1" w:rsidP="00925E79">
      <w:pPr>
        <w:widowControl w:val="0"/>
        <w:spacing w:before="120" w:after="0" w:line="240" w:lineRule="auto"/>
        <w:jc w:val="both"/>
        <w:outlineLvl w:val="0"/>
        <w:rPr>
          <w:rFonts w:ascii="Times New Roman" w:hAnsi="Times New Roman" w:cs="Times New Roman"/>
          <w:iCs/>
          <w:sz w:val="24"/>
          <w:szCs w:val="24"/>
          <w:lang w:val="ro-RO"/>
        </w:rPr>
      </w:pPr>
    </w:p>
    <w:p w14:paraId="632AC26D" w14:textId="3FB3976A" w:rsidR="005E287B" w:rsidRPr="00C26F2B"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5" w:name="_Toc93133807"/>
      <w:bookmarkStart w:id="26" w:name="_Toc93078888"/>
      <w:bookmarkStart w:id="27" w:name="_Toc93077461"/>
      <w:bookmarkStart w:id="28" w:name="_Toc143508951"/>
      <w:r w:rsidRPr="00C26F2B">
        <w:rPr>
          <w:kern w:val="28"/>
          <w:position w:val="12"/>
          <w:lang w:val="ro-RO"/>
        </w:rPr>
        <w:t>DE</w:t>
      </w:r>
      <w:r w:rsidR="00100D56" w:rsidRPr="00C26F2B">
        <w:rPr>
          <w:kern w:val="28"/>
          <w:position w:val="12"/>
          <w:lang w:val="ro-RO"/>
        </w:rPr>
        <w:t>SCRIEREA SERVICIILOR</w:t>
      </w:r>
      <w:bookmarkEnd w:id="25"/>
      <w:bookmarkEnd w:id="26"/>
      <w:bookmarkEnd w:id="27"/>
      <w:bookmarkEnd w:id="28"/>
    </w:p>
    <w:p w14:paraId="7A71BF9D" w14:textId="77777777" w:rsidR="005E287B" w:rsidRPr="00C26F2B" w:rsidRDefault="005E287B">
      <w:pPr>
        <w:spacing w:after="0" w:line="240" w:lineRule="auto"/>
        <w:jc w:val="both"/>
        <w:outlineLvl w:val="0"/>
        <w:rPr>
          <w:rFonts w:ascii="Times New Roman" w:hAnsi="Times New Roman" w:cs="Times New Roman"/>
          <w:sz w:val="24"/>
          <w:szCs w:val="24"/>
          <w:lang w:val="ro-RO"/>
        </w:rPr>
      </w:pPr>
    </w:p>
    <w:p w14:paraId="78D0D913" w14:textId="3AE97911" w:rsidR="005E287B" w:rsidRPr="00C26F2B" w:rsidRDefault="00D11B46" w:rsidP="006A7CCD">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D11B46">
        <w:rPr>
          <w:rFonts w:ascii="Times New Roman" w:hAnsi="Times New Roman" w:cs="Times New Roman"/>
          <w:sz w:val="24"/>
          <w:szCs w:val="24"/>
          <w:lang w:val="ro-RO"/>
        </w:rPr>
        <w:t>Serviciile prezente vor fi furnizate</w:t>
      </w:r>
      <w:r w:rsidRPr="00D11B46">
        <w:rPr>
          <w:rFonts w:ascii="Times New Roman" w:hAnsi="Times New Roman" w:cs="Times New Roman"/>
          <w:b/>
          <w:bCs/>
          <w:sz w:val="24"/>
          <w:szCs w:val="24"/>
          <w:lang w:val="ro-RO"/>
        </w:rPr>
        <w:t xml:space="preserve"> în paralel pentru ambele obiective de investiții </w:t>
      </w:r>
      <w:r w:rsidRPr="00D11B46">
        <w:rPr>
          <w:rFonts w:ascii="Times New Roman" w:hAnsi="Times New Roman" w:cs="Times New Roman"/>
          <w:sz w:val="24"/>
          <w:szCs w:val="24"/>
          <w:lang w:val="ro-RO"/>
        </w:rPr>
        <w:t>și sunt grupate în următoarele faze principale care se vor finaliza cu predarea respectivelor livrabile:</w:t>
      </w:r>
    </w:p>
    <w:p w14:paraId="71B24167" w14:textId="2E76F1E1" w:rsidR="00100D56" w:rsidRPr="00C26F2B"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Raport Preliminar</w:t>
      </w:r>
    </w:p>
    <w:p w14:paraId="5E83EFB2" w14:textId="7E6B2ADE" w:rsidR="00100D56" w:rsidRPr="00C26F2B"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Studiu de Fezabilitate (SF)</w:t>
      </w:r>
    </w:p>
    <w:p w14:paraId="068F736F" w14:textId="6C63DE5B" w:rsidR="00100D56" w:rsidRPr="00C26F2B"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Documentația Tehnică pentru Autorizatia de D</w:t>
      </w:r>
      <w:r w:rsidR="00471C53" w:rsidRPr="00C26F2B">
        <w:rPr>
          <w:rFonts w:ascii="Times New Roman" w:hAnsi="Times New Roman" w:cs="Times New Roman"/>
          <w:sz w:val="24"/>
          <w:szCs w:val="24"/>
          <w:lang w:val="ro-RO"/>
        </w:rPr>
        <w:t>esființare</w:t>
      </w:r>
      <w:r w:rsidRPr="00C26F2B">
        <w:rPr>
          <w:rFonts w:ascii="Times New Roman" w:hAnsi="Times New Roman" w:cs="Times New Roman"/>
          <w:sz w:val="24"/>
          <w:szCs w:val="24"/>
          <w:lang w:val="ro-RO"/>
        </w:rPr>
        <w:t xml:space="preserve"> (DTAD)</w:t>
      </w:r>
      <w:r w:rsidR="001B48D0" w:rsidRPr="00C26F2B">
        <w:rPr>
          <w:rFonts w:ascii="Times New Roman" w:hAnsi="Times New Roman" w:cs="Times New Roman"/>
          <w:sz w:val="24"/>
          <w:szCs w:val="24"/>
          <w:lang w:val="ro-RO"/>
        </w:rPr>
        <w:t xml:space="preserve"> și </w:t>
      </w:r>
      <w:r w:rsidR="001B48D0" w:rsidRPr="00C26F2B">
        <w:rPr>
          <w:rFonts w:ascii="Times New Roman" w:hAnsi="Times New Roman"/>
          <w:sz w:val="24"/>
          <w:szCs w:val="24"/>
          <w:lang w:val="ro-RO"/>
        </w:rPr>
        <w:t>Documentația Tehnică pentru Organizarea Execuției Lucrarilor (DTOE) aferente demolării</w:t>
      </w:r>
    </w:p>
    <w:p w14:paraId="5BB909F4" w14:textId="3C616698" w:rsidR="001B48D0" w:rsidRPr="00C26F2B"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Documentația Tehnică pentru Autorizația de Construire (DTAC)</w:t>
      </w:r>
      <w:r w:rsidR="001B48D0" w:rsidRPr="00C26F2B">
        <w:rPr>
          <w:rFonts w:ascii="Times New Roman" w:hAnsi="Times New Roman" w:cs="Times New Roman"/>
          <w:sz w:val="24"/>
          <w:szCs w:val="24"/>
          <w:lang w:val="ro-RO"/>
        </w:rPr>
        <w:t xml:space="preserve"> și Documentația Tehnică pentru Organizarea Execuției Lucrarilor (DTOE) aferente construirii</w:t>
      </w:r>
    </w:p>
    <w:p w14:paraId="734F0D86" w14:textId="78EF6A47" w:rsidR="00636641" w:rsidRPr="00C26F2B" w:rsidRDefault="00100D56" w:rsidP="00636641">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 Proiect Tehnic (PT)</w:t>
      </w:r>
      <w:r w:rsidR="00636641">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Detaliile de Execuție (DE)</w:t>
      </w:r>
    </w:p>
    <w:p w14:paraId="6F4DB679" w14:textId="0C5A4C0E" w:rsidR="00100D56" w:rsidRPr="00C26F2B" w:rsidRDefault="00100D56" w:rsidP="00B40DDB">
      <w:pPr>
        <w:pStyle w:val="ListParagraph"/>
        <w:numPr>
          <w:ilvl w:val="3"/>
          <w:numId w:val="44"/>
        </w:numPr>
        <w:spacing w:after="120" w:line="240" w:lineRule="auto"/>
        <w:ind w:left="850" w:hanging="357"/>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Asistență Tehnică (AT).</w:t>
      </w:r>
    </w:p>
    <w:p w14:paraId="306E9091" w14:textId="33DFA3EF" w:rsidR="00D11B46" w:rsidRDefault="00D11B46" w:rsidP="00630BDA">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D11B46">
        <w:rPr>
          <w:rFonts w:ascii="Times New Roman" w:hAnsi="Times New Roman" w:cs="Times New Roman"/>
          <w:sz w:val="24"/>
          <w:szCs w:val="24"/>
          <w:lang w:val="ro-RO"/>
        </w:rPr>
        <w:t xml:space="preserve">Studiile de Fezabilitate și documentațiile tehnico-economice pentru cele </w:t>
      </w:r>
      <w:r w:rsidRPr="00D11B46">
        <w:rPr>
          <w:rFonts w:ascii="Times New Roman" w:hAnsi="Times New Roman" w:cs="Times New Roman"/>
          <w:bCs/>
          <w:iCs/>
          <w:sz w:val="24"/>
          <w:szCs w:val="24"/>
          <w:lang w:val="ro-RO"/>
        </w:rPr>
        <w:t>două</w:t>
      </w:r>
      <w:r w:rsidRPr="00D11B46">
        <w:rPr>
          <w:rFonts w:ascii="Times New Roman" w:hAnsi="Times New Roman" w:cs="Times New Roman"/>
          <w:sz w:val="24"/>
          <w:szCs w:val="24"/>
          <w:lang w:val="ro-RO"/>
        </w:rPr>
        <w:t xml:space="preserve"> obiective vor fi realizate prin </w:t>
      </w:r>
      <w:bookmarkStart w:id="29" w:name="_Hlk135213866"/>
      <w:r w:rsidRPr="00D11B46">
        <w:rPr>
          <w:rFonts w:ascii="Times New Roman" w:hAnsi="Times New Roman" w:cs="Times New Roman"/>
          <w:b/>
          <w:bCs/>
          <w:sz w:val="24"/>
          <w:szCs w:val="24"/>
          <w:lang w:val="ro-RO"/>
        </w:rPr>
        <w:t xml:space="preserve">adaptarea tehnică și spațială a Proiectului Tehnic realizat pentru Detașamentul de Pompieri Mizil </w:t>
      </w:r>
      <w:r w:rsidRPr="00D11B46">
        <w:rPr>
          <w:rFonts w:ascii="Times New Roman" w:hAnsi="Times New Roman" w:cs="Times New Roman"/>
          <w:sz w:val="24"/>
          <w:szCs w:val="24"/>
          <w:lang w:val="ro-RO"/>
        </w:rPr>
        <w:t>(I.S.U.J. Prahova)</w:t>
      </w:r>
      <w:bookmarkEnd w:id="29"/>
      <w:r w:rsidRPr="00D11B46">
        <w:rPr>
          <w:rFonts w:ascii="Times New Roman" w:hAnsi="Times New Roman" w:cs="Times New Roman"/>
          <w:sz w:val="24"/>
          <w:szCs w:val="24"/>
          <w:lang w:val="ro-RO"/>
        </w:rPr>
        <w:t>, care va fi pus la dispoziție de către Client.</w:t>
      </w:r>
    </w:p>
    <w:p w14:paraId="49046322" w14:textId="2FD6ED1B" w:rsidR="008124C2" w:rsidRPr="00C26F2B" w:rsidRDefault="00416F85" w:rsidP="00630BDA">
      <w:pPr>
        <w:pStyle w:val="ListParagraph"/>
        <w:spacing w:after="120" w:line="240" w:lineRule="auto"/>
        <w:ind w:left="0"/>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tabelul de mai jos sunt furnizate principalele informații aferente celor </w:t>
      </w:r>
      <w:r w:rsidR="004044AC" w:rsidRPr="00630BDA">
        <w:rPr>
          <w:rFonts w:ascii="Times New Roman" w:hAnsi="Times New Roman" w:cs="Times New Roman"/>
          <w:bCs/>
          <w:iCs/>
          <w:sz w:val="24"/>
          <w:szCs w:val="24"/>
          <w:lang w:val="ro-RO"/>
        </w:rPr>
        <w:t>două</w:t>
      </w:r>
      <w:r w:rsidRPr="00630BDA">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obiective de investiții</w:t>
      </w:r>
      <w:r w:rsidR="00BD64E3" w:rsidRPr="00C26F2B">
        <w:rPr>
          <w:rFonts w:ascii="Times New Roman" w:hAnsi="Times New Roman" w:cs="Times New Roman"/>
          <w:sz w:val="24"/>
          <w:szCs w:val="24"/>
          <w:lang w:val="ro-RO"/>
        </w:rPr>
        <w:t xml:space="preserve">, inclusiv principalele adaptări ale planurilor </w:t>
      </w:r>
      <w:bookmarkStart w:id="30" w:name="_Hlk137030161"/>
      <w:r w:rsidR="009C0EE3">
        <w:rPr>
          <w:rFonts w:ascii="Times New Roman" w:hAnsi="Times New Roman" w:cs="Times New Roman"/>
          <w:sz w:val="24"/>
          <w:szCs w:val="24"/>
          <w:lang w:val="ro-RO"/>
        </w:rPr>
        <w:t>Detașamentului de Pompieri Mizil</w:t>
      </w:r>
      <w:r w:rsidR="001E7E21">
        <w:rPr>
          <w:rFonts w:ascii="Times New Roman" w:hAnsi="Times New Roman" w:cs="Times New Roman"/>
          <w:sz w:val="24"/>
          <w:szCs w:val="24"/>
          <w:lang w:val="ro-RO"/>
        </w:rPr>
        <w:t xml:space="preserve"> </w:t>
      </w:r>
      <w:bookmarkEnd w:id="30"/>
      <w:r w:rsidR="001E7E21">
        <w:rPr>
          <w:rFonts w:ascii="Times New Roman" w:hAnsi="Times New Roman" w:cs="Times New Roman"/>
          <w:sz w:val="24"/>
          <w:szCs w:val="24"/>
          <w:lang w:val="ro-RO"/>
        </w:rPr>
        <w:t>pus la dispoziție de către beneficiar</w:t>
      </w:r>
      <w:r w:rsidR="009E28EA" w:rsidRPr="00C26F2B">
        <w:rPr>
          <w:rFonts w:ascii="Times New Roman" w:hAnsi="Times New Roman" w:cs="Times New Roman"/>
          <w:sz w:val="24"/>
          <w:szCs w:val="24"/>
          <w:lang w:val="ro-RO"/>
        </w:rPr>
        <w:t>, fără a fi limitative, la particularitățile de teren, nevoile funcționale sau zonele seismice</w:t>
      </w:r>
      <w:r w:rsidR="00E84E1F" w:rsidRPr="00C26F2B">
        <w:rPr>
          <w:rFonts w:ascii="Times New Roman" w:hAnsi="Times New Roman" w:cs="Times New Roman"/>
          <w:sz w:val="24"/>
          <w:szCs w:val="24"/>
          <w:lang w:val="ro-RO"/>
        </w:rPr>
        <w:t>.</w:t>
      </w:r>
    </w:p>
    <w:tbl>
      <w:tblPr>
        <w:tblW w:w="9915" w:type="dxa"/>
        <w:tblLayout w:type="fixed"/>
        <w:tblCellMar>
          <w:left w:w="40" w:type="dxa"/>
          <w:right w:w="40" w:type="dxa"/>
        </w:tblCellMar>
        <w:tblLook w:val="0000" w:firstRow="0" w:lastRow="0" w:firstColumn="0" w:lastColumn="0" w:noHBand="0" w:noVBand="0"/>
      </w:tblPr>
      <w:tblGrid>
        <w:gridCol w:w="559"/>
        <w:gridCol w:w="2268"/>
        <w:gridCol w:w="1702"/>
        <w:gridCol w:w="2409"/>
        <w:gridCol w:w="2977"/>
      </w:tblGrid>
      <w:tr w:rsidR="002049D1" w:rsidRPr="002049D1" w14:paraId="498CEE58" w14:textId="77777777" w:rsidTr="003D0DED">
        <w:trPr>
          <w:trHeight w:val="554"/>
          <w:tblHeader/>
        </w:trPr>
        <w:tc>
          <w:tcPr>
            <w:tcW w:w="559" w:type="dxa"/>
            <w:tcBorders>
              <w:top w:val="single" w:sz="6" w:space="0" w:color="000000"/>
              <w:left w:val="single" w:sz="6" w:space="0" w:color="000000"/>
              <w:bottom w:val="single" w:sz="6" w:space="0" w:color="000000"/>
              <w:right w:val="single" w:sz="6" w:space="0" w:color="000000"/>
            </w:tcBorders>
          </w:tcPr>
          <w:p w14:paraId="5507C1E3" w14:textId="77777777" w:rsidR="008124C2" w:rsidRPr="002049D1" w:rsidRDefault="008124C2" w:rsidP="00E86001">
            <w:pPr>
              <w:widowControl w:val="0"/>
              <w:spacing w:after="120" w:line="240" w:lineRule="auto"/>
              <w:ind w:left="101"/>
              <w:jc w:val="center"/>
              <w:rPr>
                <w:rFonts w:ascii="Times New Roman" w:hAnsi="Times New Roman" w:cs="Times New Roman"/>
                <w:b/>
                <w:lang w:val="ro-RO"/>
              </w:rPr>
            </w:pPr>
            <w:r w:rsidRPr="002049D1">
              <w:rPr>
                <w:rFonts w:ascii="Times New Roman" w:hAnsi="Times New Roman" w:cs="Times New Roman"/>
                <w:b/>
                <w:lang w:val="ro-RO"/>
              </w:rPr>
              <w:t>Nr. crt.</w:t>
            </w:r>
          </w:p>
        </w:tc>
        <w:tc>
          <w:tcPr>
            <w:tcW w:w="2268" w:type="dxa"/>
            <w:tcBorders>
              <w:top w:val="single" w:sz="6" w:space="0" w:color="000000"/>
              <w:left w:val="single" w:sz="6" w:space="0" w:color="000000"/>
              <w:bottom w:val="single" w:sz="6" w:space="0" w:color="000000"/>
              <w:right w:val="single" w:sz="6" w:space="0" w:color="000000"/>
            </w:tcBorders>
            <w:vAlign w:val="center"/>
          </w:tcPr>
          <w:p w14:paraId="25A61575" w14:textId="5F744D09" w:rsidR="008124C2" w:rsidRPr="002049D1" w:rsidRDefault="002F7726" w:rsidP="00E86001">
            <w:pPr>
              <w:widowControl w:val="0"/>
              <w:spacing w:after="120" w:line="240" w:lineRule="auto"/>
              <w:ind w:left="101"/>
              <w:jc w:val="center"/>
              <w:rPr>
                <w:rFonts w:ascii="Times New Roman" w:hAnsi="Times New Roman" w:cs="Times New Roman"/>
                <w:b/>
                <w:lang w:val="ro-RO"/>
              </w:rPr>
            </w:pPr>
            <w:r w:rsidRPr="002049D1">
              <w:rPr>
                <w:rFonts w:ascii="Times New Roman" w:hAnsi="Times New Roman" w:cs="Times New Roman"/>
                <w:b/>
                <w:lang w:val="ro-RO"/>
              </w:rPr>
              <w:t>Obiectiv de investiții conform soluției aprobate</w:t>
            </w:r>
          </w:p>
        </w:tc>
        <w:tc>
          <w:tcPr>
            <w:tcW w:w="1702" w:type="dxa"/>
            <w:tcBorders>
              <w:top w:val="single" w:sz="6" w:space="0" w:color="000000"/>
              <w:left w:val="single" w:sz="6" w:space="0" w:color="000000"/>
              <w:bottom w:val="single" w:sz="6" w:space="0" w:color="000000"/>
              <w:right w:val="single" w:sz="6" w:space="0" w:color="000000"/>
            </w:tcBorders>
            <w:vAlign w:val="center"/>
          </w:tcPr>
          <w:p w14:paraId="6F91E3DF" w14:textId="77777777" w:rsidR="008124C2" w:rsidRPr="002049D1" w:rsidRDefault="008124C2" w:rsidP="00E86001">
            <w:pPr>
              <w:widowControl w:val="0"/>
              <w:spacing w:after="120" w:line="240" w:lineRule="auto"/>
              <w:jc w:val="center"/>
              <w:rPr>
                <w:rFonts w:ascii="Times New Roman" w:hAnsi="Times New Roman" w:cs="Times New Roman"/>
                <w:b/>
                <w:lang w:val="ro-RO"/>
              </w:rPr>
            </w:pPr>
            <w:r w:rsidRPr="002049D1">
              <w:rPr>
                <w:rFonts w:ascii="Times New Roman" w:hAnsi="Times New Roman" w:cs="Times New Roman"/>
                <w:b/>
                <w:lang w:val="ro-RO"/>
              </w:rPr>
              <w:t>Total personal</w:t>
            </w:r>
          </w:p>
        </w:tc>
        <w:tc>
          <w:tcPr>
            <w:tcW w:w="2409" w:type="dxa"/>
            <w:tcBorders>
              <w:top w:val="single" w:sz="6" w:space="0" w:color="000000"/>
              <w:left w:val="single" w:sz="6" w:space="0" w:color="000000"/>
              <w:bottom w:val="single" w:sz="6" w:space="0" w:color="000000"/>
              <w:right w:val="single" w:sz="6" w:space="0" w:color="000000"/>
            </w:tcBorders>
            <w:vAlign w:val="center"/>
          </w:tcPr>
          <w:p w14:paraId="4ADFCEF5" w14:textId="77777777" w:rsidR="008124C2" w:rsidRPr="002049D1" w:rsidRDefault="008124C2" w:rsidP="002F7726">
            <w:pPr>
              <w:widowControl w:val="0"/>
              <w:spacing w:after="0" w:line="240" w:lineRule="auto"/>
              <w:jc w:val="center"/>
              <w:rPr>
                <w:rFonts w:ascii="Times New Roman" w:hAnsi="Times New Roman" w:cs="Times New Roman"/>
                <w:b/>
                <w:lang w:val="ro-RO"/>
              </w:rPr>
            </w:pPr>
            <w:r w:rsidRPr="002049D1">
              <w:rPr>
                <w:rFonts w:ascii="Times New Roman" w:hAnsi="Times New Roman" w:cs="Times New Roman"/>
                <w:b/>
                <w:lang w:val="ro-RO"/>
              </w:rPr>
              <w:t>Suprafață construită/ desfășurată</w:t>
            </w:r>
          </w:p>
          <w:p w14:paraId="07136B0B" w14:textId="77777777" w:rsidR="008124C2" w:rsidRPr="002049D1" w:rsidRDefault="008124C2" w:rsidP="00E86001">
            <w:pPr>
              <w:widowControl w:val="0"/>
              <w:spacing w:after="120" w:line="240" w:lineRule="auto"/>
              <w:jc w:val="center"/>
              <w:rPr>
                <w:rFonts w:ascii="Times New Roman" w:hAnsi="Times New Roman" w:cs="Times New Roman"/>
                <w:b/>
                <w:lang w:val="ro-RO"/>
              </w:rPr>
            </w:pPr>
            <w:r w:rsidRPr="002049D1">
              <w:rPr>
                <w:rFonts w:ascii="Times New Roman" w:hAnsi="Times New Roman" w:cs="Times New Roman"/>
                <w:b/>
                <w:lang w:val="ro-RO"/>
              </w:rPr>
              <w:t>(mp)</w:t>
            </w:r>
          </w:p>
        </w:tc>
        <w:tc>
          <w:tcPr>
            <w:tcW w:w="2977" w:type="dxa"/>
            <w:tcBorders>
              <w:top w:val="single" w:sz="6" w:space="0" w:color="000000"/>
              <w:left w:val="single" w:sz="6" w:space="0" w:color="000000"/>
              <w:bottom w:val="single" w:sz="6" w:space="0" w:color="000000"/>
              <w:right w:val="single" w:sz="6" w:space="0" w:color="000000"/>
            </w:tcBorders>
            <w:vAlign w:val="center"/>
          </w:tcPr>
          <w:p w14:paraId="0EFE36E7" w14:textId="412AA3D9" w:rsidR="008124C2" w:rsidRPr="002049D1" w:rsidRDefault="002F7726" w:rsidP="00E86001">
            <w:pPr>
              <w:widowControl w:val="0"/>
              <w:spacing w:after="120" w:line="240" w:lineRule="auto"/>
              <w:jc w:val="center"/>
              <w:rPr>
                <w:rFonts w:ascii="Times New Roman" w:hAnsi="Times New Roman" w:cs="Times New Roman"/>
                <w:b/>
                <w:lang w:val="ro-RO"/>
              </w:rPr>
            </w:pPr>
            <w:r w:rsidRPr="002049D1">
              <w:rPr>
                <w:rFonts w:ascii="Times New Roman" w:hAnsi="Times New Roman" w:cs="Times New Roman"/>
                <w:b/>
                <w:lang w:val="ro-RO"/>
              </w:rPr>
              <w:t xml:space="preserve">Principalele adaptări ale planurilor </w:t>
            </w:r>
            <w:r w:rsidR="009C0EE3" w:rsidRPr="002049D1">
              <w:rPr>
                <w:rFonts w:ascii="Times New Roman" w:hAnsi="Times New Roman" w:cs="Times New Roman"/>
                <w:b/>
                <w:lang w:val="ro-RO"/>
              </w:rPr>
              <w:t>Detașamentului de Pompieri Mizil</w:t>
            </w:r>
            <w:r w:rsidR="007003EE" w:rsidRPr="002049D1">
              <w:rPr>
                <w:rFonts w:ascii="Times New Roman" w:hAnsi="Times New Roman" w:cs="Times New Roman"/>
                <w:b/>
                <w:lang w:val="ro-RO"/>
              </w:rPr>
              <w:t xml:space="preserve"> pus la dispoziție de către Client</w:t>
            </w:r>
          </w:p>
        </w:tc>
      </w:tr>
      <w:tr w:rsidR="00BE5D78" w:rsidRPr="002049D1" w14:paraId="222AC214" w14:textId="77777777" w:rsidTr="003D0DED">
        <w:trPr>
          <w:trHeight w:val="135"/>
        </w:trPr>
        <w:tc>
          <w:tcPr>
            <w:tcW w:w="559" w:type="dxa"/>
            <w:tcBorders>
              <w:top w:val="single" w:sz="6" w:space="0" w:color="000000"/>
              <w:left w:val="single" w:sz="4" w:space="0" w:color="000000"/>
              <w:bottom w:val="single" w:sz="6" w:space="0" w:color="000000"/>
              <w:right w:val="single" w:sz="6" w:space="0" w:color="000000"/>
            </w:tcBorders>
          </w:tcPr>
          <w:p w14:paraId="3EA0892D" w14:textId="77777777" w:rsidR="00BE5D78" w:rsidRPr="002049D1" w:rsidRDefault="00BE5D78" w:rsidP="00BE5D78">
            <w:pPr>
              <w:pStyle w:val="ListParagraph"/>
              <w:numPr>
                <w:ilvl w:val="0"/>
                <w:numId w:val="55"/>
              </w:numPr>
              <w:spacing w:after="0" w:line="240" w:lineRule="auto"/>
              <w:outlineLvl w:val="0"/>
              <w:rPr>
                <w:rFonts w:ascii="Times New Roman" w:hAnsi="Times New Roman" w:cs="Times New Roman"/>
                <w:bCs/>
                <w:lang w:val="ro-RO"/>
              </w:rPr>
            </w:pPr>
          </w:p>
        </w:tc>
        <w:tc>
          <w:tcPr>
            <w:tcW w:w="2268" w:type="dxa"/>
            <w:tcBorders>
              <w:top w:val="single" w:sz="6" w:space="0" w:color="000000"/>
              <w:left w:val="single" w:sz="4" w:space="0" w:color="000000"/>
              <w:bottom w:val="single" w:sz="6" w:space="0" w:color="000000"/>
              <w:right w:val="single" w:sz="6" w:space="0" w:color="000000"/>
            </w:tcBorders>
          </w:tcPr>
          <w:p w14:paraId="2FBB49B5" w14:textId="13DC6F5A" w:rsidR="00BE5D78" w:rsidRPr="002049D1" w:rsidRDefault="00BE5D78" w:rsidP="00BE5D78">
            <w:pPr>
              <w:spacing w:after="120" w:line="240" w:lineRule="auto"/>
              <w:outlineLvl w:val="0"/>
              <w:rPr>
                <w:rFonts w:ascii="Times New Roman" w:hAnsi="Times New Roman" w:cs="Times New Roman"/>
                <w:bCs/>
                <w:lang w:val="ro-RO"/>
              </w:rPr>
            </w:pPr>
            <w:r w:rsidRPr="002049D1">
              <w:rPr>
                <w:rFonts w:ascii="Times New Roman" w:hAnsi="Times New Roman" w:cs="Times New Roman"/>
                <w:bCs/>
                <w:lang w:val="ro-RO"/>
              </w:rPr>
              <w:t xml:space="preserve">”Demolare construcție administrativă existentă și construire clădire nouă pentru Detașamentul de pompieri </w:t>
            </w:r>
            <w:r w:rsidRPr="002049D1">
              <w:rPr>
                <w:rFonts w:ascii="Times New Roman" w:hAnsi="Times New Roman" w:cs="Times New Roman"/>
                <w:b/>
                <w:lang w:val="ro-RO"/>
              </w:rPr>
              <w:t>Ineu</w:t>
            </w:r>
            <w:r w:rsidRPr="002049D1">
              <w:rPr>
                <w:rFonts w:ascii="Times New Roman" w:hAnsi="Times New Roman" w:cs="Times New Roman"/>
                <w:bCs/>
                <w:lang w:val="ro-RO"/>
              </w:rPr>
              <w:t xml:space="preserve"> din cadrul ISUJ Arad”  și facilitățile aferente acesteia</w:t>
            </w:r>
          </w:p>
        </w:tc>
        <w:tc>
          <w:tcPr>
            <w:tcW w:w="1702" w:type="dxa"/>
            <w:tcBorders>
              <w:top w:val="single" w:sz="6" w:space="0" w:color="000000"/>
              <w:left w:val="single" w:sz="6" w:space="0" w:color="000000"/>
              <w:bottom w:val="single" w:sz="6" w:space="0" w:color="000000"/>
              <w:right w:val="single" w:sz="6" w:space="0" w:color="000000"/>
            </w:tcBorders>
          </w:tcPr>
          <w:p w14:paraId="5BDC62B4" w14:textId="7777777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Total personal: 89</w:t>
            </w:r>
          </w:p>
          <w:p w14:paraId="30C38A4E" w14:textId="7777777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Personal pe schimb max:</w:t>
            </w:r>
          </w:p>
          <w:p w14:paraId="589D8FED" w14:textId="7777777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Bărbați –32;</w:t>
            </w:r>
          </w:p>
          <w:p w14:paraId="7D6EF6F1" w14:textId="2FA75CC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Femei – 2.</w:t>
            </w:r>
          </w:p>
        </w:tc>
        <w:tc>
          <w:tcPr>
            <w:tcW w:w="2409" w:type="dxa"/>
            <w:tcBorders>
              <w:top w:val="single" w:sz="6" w:space="0" w:color="000000"/>
              <w:left w:val="single" w:sz="6" w:space="0" w:color="000000"/>
              <w:bottom w:val="single" w:sz="6" w:space="0" w:color="000000"/>
              <w:right w:val="single" w:sz="6" w:space="0" w:color="000000"/>
            </w:tcBorders>
            <w:vAlign w:val="center"/>
          </w:tcPr>
          <w:p w14:paraId="1E0211C7" w14:textId="77777777" w:rsidR="00BE5D78" w:rsidRPr="002049D1" w:rsidRDefault="00BE5D78" w:rsidP="00BE5D78">
            <w:pPr>
              <w:widowControl w:val="0"/>
              <w:spacing w:after="60" w:line="240" w:lineRule="auto"/>
              <w:ind w:left="103" w:right="96"/>
              <w:rPr>
                <w:rFonts w:ascii="Times New Roman" w:hAnsi="Times New Roman" w:cs="Times New Roman"/>
                <w:bCs/>
                <w:lang w:val="ro-RO"/>
              </w:rPr>
            </w:pPr>
            <w:r w:rsidRPr="002049D1">
              <w:rPr>
                <w:rFonts w:ascii="Times New Roman" w:hAnsi="Times New Roman" w:cs="Times New Roman"/>
                <w:bCs/>
                <w:lang w:val="ro-RO"/>
              </w:rPr>
              <w:t>Suprafața construită existentă – 315mp;</w:t>
            </w:r>
          </w:p>
          <w:p w14:paraId="250486C5" w14:textId="67567192" w:rsidR="00BE5D78" w:rsidRPr="002049D1" w:rsidRDefault="00BE5D78" w:rsidP="00BE5D78">
            <w:pPr>
              <w:widowControl w:val="0"/>
              <w:spacing w:after="60" w:line="240" w:lineRule="auto"/>
              <w:ind w:left="103" w:right="96"/>
              <w:rPr>
                <w:rFonts w:ascii="Times New Roman" w:hAnsi="Times New Roman" w:cs="Times New Roman"/>
                <w:bCs/>
                <w:lang w:val="ro-RO"/>
              </w:rPr>
            </w:pPr>
            <w:r w:rsidRPr="002049D1">
              <w:rPr>
                <w:rFonts w:ascii="Times New Roman" w:hAnsi="Times New Roman" w:cs="Times New Roman"/>
                <w:b/>
                <w:lang w:val="ro-RO"/>
              </w:rPr>
              <w:t>Suprafața desfășurată propusă – 855mp*;</w:t>
            </w:r>
          </w:p>
        </w:tc>
        <w:tc>
          <w:tcPr>
            <w:tcW w:w="2977" w:type="dxa"/>
            <w:tcBorders>
              <w:top w:val="single" w:sz="6" w:space="0" w:color="000000"/>
              <w:left w:val="single" w:sz="6" w:space="0" w:color="000000"/>
              <w:bottom w:val="single" w:sz="6" w:space="0" w:color="000000"/>
              <w:right w:val="single" w:sz="6" w:space="0" w:color="000000"/>
            </w:tcBorders>
          </w:tcPr>
          <w:p w14:paraId="00DF352B" w14:textId="77777777" w:rsidR="00BE5D78" w:rsidRPr="002049D1" w:rsidRDefault="00BE5D78" w:rsidP="00BE5D78">
            <w:pPr>
              <w:widowControl w:val="0"/>
              <w:spacing w:after="60" w:line="240" w:lineRule="auto"/>
              <w:rPr>
                <w:rFonts w:ascii="Times New Roman" w:hAnsi="Times New Roman" w:cs="Times New Roman"/>
                <w:bCs/>
                <w:lang w:val="ro-RO"/>
              </w:rPr>
            </w:pPr>
            <w:r w:rsidRPr="002049D1">
              <w:rPr>
                <w:rFonts w:ascii="Times New Roman" w:hAnsi="Times New Roman" w:cs="Times New Roman"/>
                <w:bCs/>
                <w:lang w:val="ro-RO"/>
              </w:rPr>
              <w:t>- Patru travei / uși garaj – adâncime 15,8m;</w:t>
            </w:r>
          </w:p>
          <w:p w14:paraId="0E076F64" w14:textId="77777777" w:rsidR="00BE5D78" w:rsidRPr="002049D1" w:rsidRDefault="00BE5D78" w:rsidP="00BE5D78">
            <w:pPr>
              <w:widowControl w:val="0"/>
              <w:spacing w:after="60" w:line="240" w:lineRule="auto"/>
              <w:rPr>
                <w:rFonts w:ascii="Times New Roman" w:hAnsi="Times New Roman" w:cs="Times New Roman"/>
                <w:bCs/>
                <w:lang w:val="ro-RO"/>
              </w:rPr>
            </w:pPr>
            <w:r w:rsidRPr="002049D1">
              <w:rPr>
                <w:rFonts w:ascii="Times New Roman" w:hAnsi="Times New Roman" w:cs="Times New Roman"/>
                <w:bCs/>
                <w:lang w:val="ro-RO"/>
              </w:rPr>
              <w:t>- Administrativ Mizil restrâns cu două travei (transversal și longitudinal) parter/etaj.</w:t>
            </w:r>
          </w:p>
          <w:p w14:paraId="39B2F9ED" w14:textId="6004FC09" w:rsidR="00BE5D78" w:rsidRPr="002049D1" w:rsidRDefault="00BE5D78" w:rsidP="00BE5D78">
            <w:pPr>
              <w:widowControl w:val="0"/>
              <w:spacing w:after="60" w:line="240" w:lineRule="auto"/>
              <w:rPr>
                <w:rFonts w:ascii="Times New Roman" w:hAnsi="Times New Roman" w:cs="Times New Roman"/>
                <w:bCs/>
                <w:lang w:val="ro-RO"/>
              </w:rPr>
            </w:pPr>
            <w:r w:rsidRPr="002049D1">
              <w:rPr>
                <w:rFonts w:ascii="Times New Roman" w:hAnsi="Times New Roman" w:cs="Times New Roman"/>
                <w:bCs/>
                <w:lang w:val="ro-RO"/>
              </w:rPr>
              <w:t>- Teren disponibil: 2878 mp (acte), 2897 mp (măsurători).</w:t>
            </w:r>
          </w:p>
        </w:tc>
      </w:tr>
      <w:tr w:rsidR="00BE5D78" w:rsidRPr="002049D1" w14:paraId="67571493" w14:textId="77777777" w:rsidTr="003D0DED">
        <w:trPr>
          <w:trHeight w:val="135"/>
        </w:trPr>
        <w:tc>
          <w:tcPr>
            <w:tcW w:w="559" w:type="dxa"/>
            <w:tcBorders>
              <w:top w:val="single" w:sz="6" w:space="0" w:color="000000"/>
              <w:left w:val="single" w:sz="4" w:space="0" w:color="000000"/>
              <w:bottom w:val="single" w:sz="6" w:space="0" w:color="000000"/>
              <w:right w:val="single" w:sz="6" w:space="0" w:color="000000"/>
            </w:tcBorders>
          </w:tcPr>
          <w:p w14:paraId="5D644FF5" w14:textId="77777777" w:rsidR="00BE5D78" w:rsidRPr="002049D1" w:rsidRDefault="00BE5D78" w:rsidP="00BE5D78">
            <w:pPr>
              <w:pStyle w:val="ListParagraph"/>
              <w:numPr>
                <w:ilvl w:val="0"/>
                <w:numId w:val="55"/>
              </w:numPr>
              <w:spacing w:after="0" w:line="240" w:lineRule="auto"/>
              <w:outlineLvl w:val="0"/>
              <w:rPr>
                <w:rFonts w:ascii="Times New Roman" w:hAnsi="Times New Roman" w:cs="Times New Roman"/>
                <w:bCs/>
                <w:lang w:val="ro-RO"/>
              </w:rPr>
            </w:pPr>
          </w:p>
        </w:tc>
        <w:tc>
          <w:tcPr>
            <w:tcW w:w="2268" w:type="dxa"/>
            <w:tcBorders>
              <w:top w:val="single" w:sz="6" w:space="0" w:color="000000"/>
              <w:left w:val="single" w:sz="4" w:space="0" w:color="000000"/>
              <w:bottom w:val="single" w:sz="6" w:space="0" w:color="000000"/>
              <w:right w:val="single" w:sz="6" w:space="0" w:color="000000"/>
            </w:tcBorders>
          </w:tcPr>
          <w:p w14:paraId="6C5C49E9" w14:textId="63B777A0" w:rsidR="00BE5D78" w:rsidRPr="002049D1" w:rsidRDefault="00BE5D78" w:rsidP="00BE5D78">
            <w:pPr>
              <w:spacing w:after="120" w:line="240" w:lineRule="auto"/>
              <w:outlineLvl w:val="0"/>
              <w:rPr>
                <w:rFonts w:ascii="Times New Roman" w:hAnsi="Times New Roman" w:cs="Times New Roman"/>
                <w:bCs/>
                <w:lang w:val="ro-RO"/>
              </w:rPr>
            </w:pPr>
            <w:r w:rsidRPr="002049D1">
              <w:rPr>
                <w:rFonts w:ascii="Times New Roman" w:hAnsi="Times New Roman" w:cs="Times New Roman"/>
                <w:bCs/>
                <w:lang w:val="ro-RO"/>
              </w:rPr>
              <w:t xml:space="preserve">”Demolare construcție administrativă existentă și construire clădire nouă pentru Garda nr.2 de intervenţie </w:t>
            </w:r>
            <w:r w:rsidRPr="002049D1">
              <w:rPr>
                <w:rFonts w:ascii="Times New Roman" w:hAnsi="Times New Roman" w:cs="Times New Roman"/>
                <w:b/>
                <w:lang w:val="ro-RO"/>
              </w:rPr>
              <w:t xml:space="preserve">Cehu Silvaniei </w:t>
            </w:r>
            <w:r w:rsidRPr="002049D1">
              <w:rPr>
                <w:rFonts w:ascii="Times New Roman" w:hAnsi="Times New Roman" w:cs="Times New Roman"/>
                <w:bCs/>
                <w:lang w:val="ro-RO"/>
              </w:rPr>
              <w:t>din cadrul ISUJ Sălaj”</w:t>
            </w:r>
            <w:r w:rsidRPr="002049D1">
              <w:t xml:space="preserve"> </w:t>
            </w:r>
            <w:r w:rsidRPr="002049D1">
              <w:rPr>
                <w:rFonts w:ascii="Times New Roman" w:hAnsi="Times New Roman" w:cs="Times New Roman"/>
                <w:bCs/>
                <w:lang w:val="ro-RO"/>
              </w:rPr>
              <w:t>și facilitățile aferente acesteia</w:t>
            </w:r>
          </w:p>
        </w:tc>
        <w:tc>
          <w:tcPr>
            <w:tcW w:w="1702" w:type="dxa"/>
            <w:tcBorders>
              <w:top w:val="single" w:sz="6" w:space="0" w:color="000000"/>
              <w:left w:val="single" w:sz="6" w:space="0" w:color="000000"/>
              <w:bottom w:val="single" w:sz="6" w:space="0" w:color="000000"/>
              <w:right w:val="single" w:sz="6" w:space="0" w:color="000000"/>
            </w:tcBorders>
          </w:tcPr>
          <w:p w14:paraId="6979A409" w14:textId="7777777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Total personal: 50</w:t>
            </w:r>
          </w:p>
          <w:p w14:paraId="7A96D052" w14:textId="7777777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Personal pe schimb max:</w:t>
            </w:r>
          </w:p>
          <w:p w14:paraId="06C2DEF1" w14:textId="77777777"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Bărbați – 16;</w:t>
            </w:r>
          </w:p>
          <w:p w14:paraId="651E28D2" w14:textId="7CEF6E7B" w:rsidR="00BE5D78" w:rsidRPr="00BE5D78" w:rsidRDefault="00BE5D78" w:rsidP="00BE5D78">
            <w:pPr>
              <w:widowControl w:val="0"/>
              <w:spacing w:after="60" w:line="240" w:lineRule="auto"/>
              <w:rPr>
                <w:rFonts w:ascii="Times New Roman" w:hAnsi="Times New Roman" w:cs="Times New Roman"/>
                <w:bCs/>
                <w:color w:val="000000" w:themeColor="text1"/>
                <w:lang w:val="ro-RO"/>
              </w:rPr>
            </w:pPr>
            <w:r w:rsidRPr="00BE5D78">
              <w:rPr>
                <w:rFonts w:ascii="Times New Roman" w:hAnsi="Times New Roman" w:cs="Times New Roman"/>
                <w:bCs/>
                <w:color w:val="000000" w:themeColor="text1"/>
                <w:lang w:val="ro-RO"/>
              </w:rPr>
              <w:t>Femei – 2.</w:t>
            </w:r>
          </w:p>
        </w:tc>
        <w:tc>
          <w:tcPr>
            <w:tcW w:w="2409" w:type="dxa"/>
            <w:tcBorders>
              <w:top w:val="single" w:sz="6" w:space="0" w:color="000000"/>
              <w:left w:val="single" w:sz="6" w:space="0" w:color="000000"/>
              <w:bottom w:val="single" w:sz="6" w:space="0" w:color="000000"/>
              <w:right w:val="single" w:sz="6" w:space="0" w:color="000000"/>
            </w:tcBorders>
            <w:vAlign w:val="center"/>
          </w:tcPr>
          <w:p w14:paraId="40427D63" w14:textId="77777777" w:rsidR="00BE5D78" w:rsidRPr="002049D1" w:rsidRDefault="00BE5D78" w:rsidP="00BE5D78">
            <w:pPr>
              <w:widowControl w:val="0"/>
              <w:spacing w:after="60" w:line="240" w:lineRule="auto"/>
              <w:ind w:left="103" w:right="99"/>
              <w:rPr>
                <w:rFonts w:ascii="Times New Roman" w:hAnsi="Times New Roman" w:cs="Times New Roman"/>
                <w:bCs/>
                <w:lang w:val="ro-RO"/>
              </w:rPr>
            </w:pPr>
            <w:r w:rsidRPr="002049D1">
              <w:rPr>
                <w:rFonts w:ascii="Times New Roman" w:hAnsi="Times New Roman" w:cs="Times New Roman"/>
                <w:bCs/>
                <w:lang w:val="ro-RO"/>
              </w:rPr>
              <w:t>Suprafața construită existentă – 750mp;</w:t>
            </w:r>
          </w:p>
          <w:p w14:paraId="42CD5FCD" w14:textId="4C27AE91" w:rsidR="00BE5D78" w:rsidRPr="002049D1" w:rsidRDefault="00BE5D78" w:rsidP="00BE5D78">
            <w:pPr>
              <w:widowControl w:val="0"/>
              <w:spacing w:after="60" w:line="240" w:lineRule="auto"/>
              <w:ind w:left="103" w:right="99"/>
              <w:rPr>
                <w:rFonts w:ascii="Times New Roman" w:hAnsi="Times New Roman" w:cs="Times New Roman"/>
                <w:bCs/>
                <w:lang w:val="ro-RO"/>
              </w:rPr>
            </w:pPr>
            <w:r w:rsidRPr="002049D1">
              <w:rPr>
                <w:rFonts w:ascii="Times New Roman" w:hAnsi="Times New Roman" w:cs="Times New Roman"/>
                <w:b/>
                <w:lang w:val="ro-RO"/>
              </w:rPr>
              <w:t>Suprafața desfășurată propusă – 855mp*.</w:t>
            </w:r>
          </w:p>
        </w:tc>
        <w:tc>
          <w:tcPr>
            <w:tcW w:w="2977" w:type="dxa"/>
            <w:tcBorders>
              <w:top w:val="single" w:sz="6" w:space="0" w:color="000000"/>
              <w:left w:val="single" w:sz="6" w:space="0" w:color="000000"/>
              <w:bottom w:val="single" w:sz="6" w:space="0" w:color="000000"/>
              <w:right w:val="single" w:sz="6" w:space="0" w:color="000000"/>
            </w:tcBorders>
          </w:tcPr>
          <w:p w14:paraId="134532B1" w14:textId="77777777" w:rsidR="00BE5D78" w:rsidRPr="002049D1" w:rsidRDefault="00BE5D78" w:rsidP="00BE5D78">
            <w:pPr>
              <w:widowControl w:val="0"/>
              <w:spacing w:after="80" w:line="240" w:lineRule="auto"/>
              <w:rPr>
                <w:rFonts w:ascii="Times New Roman" w:hAnsi="Times New Roman" w:cs="Times New Roman"/>
                <w:bCs/>
                <w:lang w:val="ro-RO"/>
              </w:rPr>
            </w:pPr>
            <w:bookmarkStart w:id="31" w:name="_Hlk88746204"/>
            <w:bookmarkEnd w:id="31"/>
            <w:r w:rsidRPr="002049D1">
              <w:rPr>
                <w:rFonts w:ascii="Times New Roman" w:hAnsi="Times New Roman" w:cs="Times New Roman"/>
                <w:bCs/>
                <w:lang w:val="ro-RO"/>
              </w:rPr>
              <w:t>- Patru travei / uși garaj – adâncime 15,8m;</w:t>
            </w:r>
          </w:p>
          <w:p w14:paraId="60B66B1E" w14:textId="77777777" w:rsidR="00BE5D78" w:rsidRPr="002049D1" w:rsidRDefault="00BE5D78" w:rsidP="00BE5D78">
            <w:pPr>
              <w:widowControl w:val="0"/>
              <w:spacing w:after="80" w:line="240" w:lineRule="auto"/>
              <w:rPr>
                <w:rFonts w:ascii="Times New Roman" w:hAnsi="Times New Roman" w:cs="Times New Roman"/>
                <w:bCs/>
                <w:lang w:val="ro-RO"/>
              </w:rPr>
            </w:pPr>
            <w:r w:rsidRPr="002049D1">
              <w:rPr>
                <w:rFonts w:ascii="Times New Roman" w:hAnsi="Times New Roman" w:cs="Times New Roman"/>
                <w:bCs/>
                <w:lang w:val="ro-RO"/>
              </w:rPr>
              <w:t>- Administrativ Mizil restrâns cu două travei (transversal și longitudinal) parter/etaj.</w:t>
            </w:r>
          </w:p>
          <w:p w14:paraId="5BE1250C" w14:textId="1B7471BC" w:rsidR="00BE5D78" w:rsidRPr="002049D1" w:rsidRDefault="00BE5D78" w:rsidP="00BE5D78">
            <w:pPr>
              <w:widowControl w:val="0"/>
              <w:spacing w:after="80" w:line="240" w:lineRule="auto"/>
              <w:rPr>
                <w:rFonts w:ascii="Times New Roman" w:hAnsi="Times New Roman" w:cs="Times New Roman"/>
                <w:bCs/>
                <w:lang w:val="ro-RO"/>
              </w:rPr>
            </w:pPr>
            <w:r w:rsidRPr="002049D1">
              <w:rPr>
                <w:rFonts w:ascii="Times New Roman" w:hAnsi="Times New Roman" w:cs="Times New Roman"/>
                <w:bCs/>
                <w:lang w:val="ro-RO"/>
              </w:rPr>
              <w:t>- Teren disponibil: 4750 mp</w:t>
            </w:r>
          </w:p>
        </w:tc>
      </w:tr>
    </w:tbl>
    <w:p w14:paraId="723CA3FF" w14:textId="77777777" w:rsidR="008124C2" w:rsidRPr="00C26F2B" w:rsidRDefault="008124C2" w:rsidP="008124C2">
      <w:pPr>
        <w:pStyle w:val="ListParagraph"/>
        <w:widowControl w:val="0"/>
        <w:spacing w:after="0" w:line="240" w:lineRule="auto"/>
        <w:ind w:left="0"/>
        <w:jc w:val="both"/>
        <w:outlineLvl w:val="0"/>
        <w:rPr>
          <w:rFonts w:ascii="Times New Roman" w:hAnsi="Times New Roman" w:cs="Times New Roman"/>
          <w:bCs/>
          <w:sz w:val="16"/>
          <w:szCs w:val="16"/>
          <w:lang w:val="ro-RO"/>
        </w:rPr>
      </w:pPr>
    </w:p>
    <w:p w14:paraId="1B6C527E" w14:textId="77777777" w:rsidR="008124C2" w:rsidRPr="00C26F2B" w:rsidRDefault="008124C2" w:rsidP="00865E70">
      <w:pPr>
        <w:pStyle w:val="ListParagraph"/>
        <w:spacing w:after="0" w:line="240" w:lineRule="auto"/>
        <w:ind w:left="0"/>
        <w:jc w:val="both"/>
        <w:rPr>
          <w:rFonts w:ascii="Times New Roman" w:hAnsi="Times New Roman"/>
          <w:i/>
          <w:iCs/>
          <w:lang w:val="ro-RO"/>
        </w:rPr>
      </w:pPr>
      <w:r w:rsidRPr="00C26F2B">
        <w:rPr>
          <w:rFonts w:ascii="Times New Roman" w:hAnsi="Times New Roman" w:cs="Times New Roman"/>
          <w:i/>
          <w:iCs/>
          <w:lang w:val="ro-RO"/>
        </w:rPr>
        <w:t xml:space="preserve">*NOTĂ:  suprafața propusă este estimată. Suprafața va rezulta în funcție de cerințele functionale ale clădirilor. </w:t>
      </w:r>
      <w:r w:rsidRPr="00C26F2B">
        <w:rPr>
          <w:rFonts w:ascii="Times New Roman" w:hAnsi="Times New Roman"/>
          <w:i/>
          <w:iCs/>
          <w:lang w:val="ro-RO"/>
        </w:rPr>
        <w:t>Orice modificări de +/- 15% ale suprafeței brute estimate și/sau ale unor cerințe funcționale (de exemplu, camere suplimentare, facilități etc.) fac parte din Scopul prezentelor Servicii și nu vor genera costuri suplimentare pentru Client.</w:t>
      </w:r>
    </w:p>
    <w:p w14:paraId="26625DB0" w14:textId="77777777" w:rsidR="00100D56" w:rsidRPr="00C26F2B" w:rsidRDefault="00100D56" w:rsidP="00100D56">
      <w:pPr>
        <w:spacing w:after="0" w:line="240" w:lineRule="auto"/>
        <w:jc w:val="both"/>
        <w:outlineLvl w:val="0"/>
        <w:rPr>
          <w:rFonts w:ascii="Times New Roman" w:hAnsi="Times New Roman" w:cs="Times New Roman"/>
          <w:sz w:val="24"/>
          <w:szCs w:val="24"/>
          <w:lang w:val="ro-RO"/>
        </w:rPr>
      </w:pPr>
    </w:p>
    <w:p w14:paraId="3738A388" w14:textId="72E6B663" w:rsidR="00100D56" w:rsidRPr="00C26F2B" w:rsidRDefault="00100D56" w:rsidP="00100D56">
      <w:pPr>
        <w:suppressAutoHyphens w:val="0"/>
        <w:spacing w:after="0" w:line="240" w:lineRule="auto"/>
        <w:contextualSpacing/>
        <w:jc w:val="both"/>
        <w:rPr>
          <w:rFonts w:ascii="Times New Roman" w:hAnsi="Times New Roman" w:cs="Times New Roman"/>
          <w:b/>
          <w:sz w:val="24"/>
          <w:lang w:val="ro-RO"/>
        </w:rPr>
      </w:pPr>
      <w:r w:rsidRPr="00C26F2B">
        <w:rPr>
          <w:rFonts w:ascii="Times New Roman" w:hAnsi="Times New Roman" w:cs="Times New Roman"/>
          <w:b/>
          <w:sz w:val="24"/>
          <w:lang w:val="ro-RO"/>
        </w:rPr>
        <w:t xml:space="preserve">Ordinul </w:t>
      </w:r>
      <w:r w:rsidR="00020C4C" w:rsidRPr="00C26F2B">
        <w:rPr>
          <w:rFonts w:ascii="Times New Roman" w:hAnsi="Times New Roman" w:cs="Times New Roman"/>
          <w:b/>
          <w:sz w:val="24"/>
          <w:lang w:val="ro-RO"/>
        </w:rPr>
        <w:t>M.A.I.</w:t>
      </w:r>
      <w:r w:rsidRPr="00C26F2B">
        <w:rPr>
          <w:rFonts w:ascii="Times New Roman" w:hAnsi="Times New Roman" w:cs="Times New Roman"/>
          <w:b/>
          <w:sz w:val="24"/>
          <w:lang w:val="ro-RO"/>
        </w:rPr>
        <w:t xml:space="preserve"> privind </w:t>
      </w:r>
      <w:r w:rsidR="00212462" w:rsidRPr="00C26F2B">
        <w:rPr>
          <w:rFonts w:ascii="Times New Roman" w:hAnsi="Times New Roman" w:cs="Times New Roman"/>
          <w:b/>
          <w:sz w:val="24"/>
          <w:lang w:val="ro-RO"/>
        </w:rPr>
        <w:t>aprobarea documentațiilor tehnice</w:t>
      </w:r>
    </w:p>
    <w:p w14:paraId="0566424C" w14:textId="1F958CF2" w:rsidR="005E287B" w:rsidRPr="00C26F2B" w:rsidRDefault="00100D56" w:rsidP="00020C4C">
      <w:pPr>
        <w:shd w:val="clear" w:color="auto" w:fill="FFFFFF"/>
        <w:suppressAutoHyphens w:val="0"/>
        <w:autoSpaceDE w:val="0"/>
        <w:autoSpaceDN w:val="0"/>
        <w:adjustRightInd w:val="0"/>
        <w:spacing w:before="60"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Este important de precizat că, după aprobarea de către Client a Studiului de Fezabilitate final, a Proiectului Tehnic și a Detaliilor de Execuție, inclusiv a Devizului General propus, acestea vor trebui să fie aprobate și de Consiliul Tehnico-Economic al Ministerului Afacerilor Interne (C.T.E. al M.A.I.), care este prevăzut de </w:t>
      </w:r>
      <w:r w:rsidRPr="00C26F2B">
        <w:rPr>
          <w:rFonts w:ascii="Times New Roman" w:hAnsi="Times New Roman" w:cs="Times New Roman"/>
          <w:i/>
          <w:sz w:val="24"/>
          <w:szCs w:val="24"/>
          <w:lang w:val="ro-RO"/>
        </w:rPr>
        <w:t xml:space="preserve">Ordinul </w:t>
      </w:r>
      <w:r w:rsidR="00020C4C" w:rsidRPr="00C26F2B">
        <w:rPr>
          <w:rFonts w:ascii="Times New Roman" w:hAnsi="Times New Roman" w:cs="Times New Roman"/>
          <w:i/>
          <w:sz w:val="24"/>
          <w:szCs w:val="24"/>
          <w:lang w:val="ro-RO"/>
        </w:rPr>
        <w:t>M.A.I.</w:t>
      </w:r>
      <w:r w:rsidRPr="00C26F2B">
        <w:rPr>
          <w:rFonts w:ascii="Times New Roman" w:hAnsi="Times New Roman" w:cs="Times New Roman"/>
          <w:i/>
          <w:sz w:val="24"/>
          <w:szCs w:val="24"/>
          <w:lang w:val="ro-RO"/>
        </w:rPr>
        <w:t xml:space="preserve"> nr.7/2019 privind stabilirea conținutului-cadru, elaborarea și aprobarea documentației tehnico-economice aferente noilor obiective de investiții și/sau lucrărilor de intervenție la construcțiile existente, cuprinse în programele Ministerului Afacerilor Interne. </w:t>
      </w:r>
      <w:r w:rsidRPr="00C26F2B">
        <w:rPr>
          <w:rFonts w:ascii="Times New Roman" w:hAnsi="Times New Roman" w:cs="Times New Roman"/>
          <w:sz w:val="24"/>
          <w:szCs w:val="24"/>
          <w:lang w:val="ro-RO"/>
        </w:rPr>
        <w:t xml:space="preserve">Astfel, Autorizația de Construire va fi eliberată de către </w:t>
      </w:r>
      <w:r w:rsidR="00020C4C" w:rsidRPr="00C26F2B">
        <w:rPr>
          <w:rFonts w:ascii="Times New Roman" w:hAnsi="Times New Roman" w:cs="Times New Roman"/>
          <w:sz w:val="24"/>
          <w:szCs w:val="24"/>
          <w:lang w:val="ro-RO"/>
        </w:rPr>
        <w:t>M.A.I.</w:t>
      </w:r>
      <w:r w:rsidRPr="00C26F2B">
        <w:rPr>
          <w:rFonts w:ascii="Times New Roman" w:hAnsi="Times New Roman" w:cs="Times New Roman"/>
          <w:sz w:val="24"/>
          <w:szCs w:val="24"/>
          <w:lang w:val="ro-RO"/>
        </w:rPr>
        <w:t xml:space="preserve"> numai după aprobarea Obiectivului de investiție de către C.T.E. al M.A.I. la finalizarea Proiectului Tehnic și a Detaliilor de Execuție</w:t>
      </w:r>
      <w:r w:rsidR="0048132E" w:rsidRPr="00C26F2B">
        <w:rPr>
          <w:rFonts w:ascii="Times New Roman" w:hAnsi="Times New Roman" w:cs="Times New Roman"/>
          <w:sz w:val="24"/>
          <w:szCs w:val="24"/>
          <w:lang w:val="ro-RO"/>
        </w:rPr>
        <w:t>.</w:t>
      </w:r>
    </w:p>
    <w:p w14:paraId="78DD45D9" w14:textId="77777777" w:rsidR="00020C4C" w:rsidRPr="00C26F2B" w:rsidRDefault="00020C4C" w:rsidP="00020C4C">
      <w:pPr>
        <w:shd w:val="clear" w:color="auto" w:fill="FFFFFF"/>
        <w:suppressAutoHyphens w:val="0"/>
        <w:autoSpaceDE w:val="0"/>
        <w:autoSpaceDN w:val="0"/>
        <w:adjustRightInd w:val="0"/>
        <w:spacing w:before="60" w:after="0" w:line="240" w:lineRule="auto"/>
        <w:jc w:val="both"/>
        <w:rPr>
          <w:rFonts w:ascii="Times New Roman" w:hAnsi="Times New Roman" w:cs="Times New Roman"/>
          <w:i/>
          <w:sz w:val="24"/>
          <w:szCs w:val="24"/>
          <w:lang w:val="ro-RO"/>
        </w:rPr>
      </w:pPr>
    </w:p>
    <w:p w14:paraId="3F0A0279" w14:textId="57613E06" w:rsidR="005E287B" w:rsidRPr="00C26F2B" w:rsidRDefault="005E287B" w:rsidP="00DE166F">
      <w:pPr>
        <w:spacing w:after="6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Cost</w:t>
      </w:r>
      <w:r w:rsidR="00020C4C" w:rsidRPr="00C26F2B">
        <w:rPr>
          <w:rFonts w:ascii="Times New Roman" w:hAnsi="Times New Roman" w:cs="Times New Roman"/>
          <w:b/>
          <w:bCs/>
          <w:sz w:val="24"/>
          <w:szCs w:val="24"/>
          <w:lang w:val="ro-RO"/>
        </w:rPr>
        <w:t>ul</w:t>
      </w:r>
      <w:r w:rsidRPr="00C26F2B">
        <w:rPr>
          <w:rFonts w:ascii="Times New Roman" w:hAnsi="Times New Roman" w:cs="Times New Roman"/>
          <w:b/>
          <w:bCs/>
          <w:sz w:val="24"/>
          <w:szCs w:val="24"/>
          <w:lang w:val="ro-RO"/>
        </w:rPr>
        <w:t xml:space="preserve"> Servic</w:t>
      </w:r>
      <w:r w:rsidR="00020C4C" w:rsidRPr="00C26F2B">
        <w:rPr>
          <w:rFonts w:ascii="Times New Roman" w:hAnsi="Times New Roman" w:cs="Times New Roman"/>
          <w:b/>
          <w:bCs/>
          <w:sz w:val="24"/>
          <w:szCs w:val="24"/>
          <w:lang w:val="ro-RO"/>
        </w:rPr>
        <w:t>iilor</w:t>
      </w:r>
    </w:p>
    <w:p w14:paraId="65696777" w14:textId="2C1F8C27" w:rsidR="00FA304E" w:rsidRPr="00C26F2B" w:rsidRDefault="00FA304E" w:rsidP="001552D3">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trebui să întreprindă toate activitățile prevăzute în prezenții Termeni de Referință în termenele din </w:t>
      </w:r>
      <w:r w:rsidRPr="00C26F2B">
        <w:rPr>
          <w:rFonts w:ascii="Times New Roman" w:hAnsi="Times New Roman" w:cs="Times New Roman"/>
          <w:i/>
          <w:iCs/>
          <w:sz w:val="24"/>
          <w:szCs w:val="24"/>
          <w:lang w:val="ro-RO"/>
        </w:rPr>
        <w:t>Secțiunea F. Durata Serviciilor și Graficul de Activități</w:t>
      </w:r>
      <w:r w:rsidRPr="00C26F2B">
        <w:rPr>
          <w:rFonts w:ascii="Times New Roman" w:hAnsi="Times New Roman" w:cs="Times New Roman"/>
          <w:sz w:val="24"/>
          <w:szCs w:val="24"/>
          <w:lang w:val="ro-RO"/>
        </w:rPr>
        <w:t>, iar costurile respective sunt considerate incluse în Costul Total al Serviciilor</w:t>
      </w:r>
      <w:r w:rsidR="00FC0D3B">
        <w:rPr>
          <w:rFonts w:ascii="Times New Roman" w:hAnsi="Times New Roman" w:cs="Times New Roman"/>
          <w:sz w:val="24"/>
          <w:szCs w:val="24"/>
          <w:lang w:val="ro-RO"/>
        </w:rPr>
        <w:t xml:space="preserve"> </w:t>
      </w:r>
      <w:r w:rsidR="00FC0D3B" w:rsidRPr="007A494D">
        <w:rPr>
          <w:rFonts w:ascii="Times New Roman" w:hAnsi="Times New Roman" w:cs="Times New Roman"/>
          <w:i/>
          <w:iCs/>
          <w:sz w:val="24"/>
          <w:szCs w:val="24"/>
          <w:lang w:val="ro-RO"/>
        </w:rPr>
        <w:t xml:space="preserve">(ex. avizarea </w:t>
      </w:r>
      <w:r w:rsidR="001E7E21">
        <w:rPr>
          <w:rFonts w:ascii="Times New Roman" w:hAnsi="Times New Roman" w:cs="Times New Roman"/>
          <w:i/>
          <w:iCs/>
          <w:sz w:val="24"/>
          <w:szCs w:val="24"/>
          <w:lang w:val="ro-RO"/>
        </w:rPr>
        <w:t>documentației de desfiintare</w:t>
      </w:r>
      <w:r w:rsidR="00FC0D3B" w:rsidRPr="007A494D">
        <w:rPr>
          <w:rFonts w:ascii="Times New Roman" w:hAnsi="Times New Roman" w:cs="Times New Roman"/>
          <w:i/>
          <w:iCs/>
          <w:sz w:val="24"/>
          <w:szCs w:val="24"/>
          <w:lang w:val="ro-RO"/>
        </w:rPr>
        <w:t xml:space="preserve"> de către expertul tehnic)</w:t>
      </w:r>
      <w:r w:rsidRPr="007A494D">
        <w:rPr>
          <w:rFonts w:ascii="Times New Roman" w:hAnsi="Times New Roman" w:cs="Times New Roman"/>
          <w:i/>
          <w:iCs/>
          <w:sz w:val="24"/>
          <w:szCs w:val="24"/>
          <w:lang w:val="ro-RO"/>
        </w:rPr>
        <w:t>,</w:t>
      </w:r>
      <w:r w:rsidRPr="00C26F2B">
        <w:rPr>
          <w:rFonts w:ascii="Times New Roman" w:hAnsi="Times New Roman" w:cs="Times New Roman"/>
          <w:sz w:val="24"/>
          <w:szCs w:val="24"/>
          <w:lang w:val="ro-RO"/>
        </w:rPr>
        <w:t xml:space="preserve"> cu excepția cazului în care se prevede altfel. Costul Total al Serviciilor include, de </w:t>
      </w:r>
      <w:r w:rsidRPr="00C26F2B">
        <w:rPr>
          <w:rFonts w:ascii="Times New Roman" w:hAnsi="Times New Roman" w:cs="Times New Roman"/>
          <w:sz w:val="24"/>
          <w:szCs w:val="24"/>
          <w:lang w:val="ro-RO"/>
        </w:rPr>
        <w:lastRenderedPageBreak/>
        <w:t xml:space="preserve">asemenea, unele </w:t>
      </w:r>
      <w:r w:rsidRPr="00C26F2B">
        <w:rPr>
          <w:rFonts w:ascii="Times New Roman" w:hAnsi="Times New Roman" w:cs="Times New Roman"/>
          <w:b/>
          <w:bCs/>
          <w:sz w:val="24"/>
          <w:szCs w:val="24"/>
          <w:lang w:val="ro-RO"/>
        </w:rPr>
        <w:t>cheltuieli neprevăzute</w:t>
      </w:r>
      <w:r w:rsidRPr="00C26F2B">
        <w:rPr>
          <w:rFonts w:ascii="Times New Roman" w:hAnsi="Times New Roman" w:cs="Times New Roman"/>
          <w:sz w:val="24"/>
          <w:szCs w:val="24"/>
          <w:lang w:val="ro-RO"/>
        </w:rPr>
        <w:t xml:space="preserve"> legate de activitățile care sunt prevăzute de T</w:t>
      </w:r>
      <w:r w:rsidR="00E84088" w:rsidRPr="00C26F2B">
        <w:rPr>
          <w:rFonts w:ascii="Times New Roman" w:hAnsi="Times New Roman" w:cs="Times New Roman"/>
          <w:sz w:val="24"/>
          <w:szCs w:val="24"/>
          <w:lang w:val="ro-RO"/>
        </w:rPr>
        <w:t>o</w:t>
      </w:r>
      <w:r w:rsidRPr="00C26F2B">
        <w:rPr>
          <w:rFonts w:ascii="Times New Roman" w:hAnsi="Times New Roman" w:cs="Times New Roman"/>
          <w:sz w:val="24"/>
          <w:szCs w:val="24"/>
          <w:lang w:val="ro-RO"/>
        </w:rPr>
        <w:t>R a fi prestate doar dacă este necesar sau la cererea specifică a Clientului.</w:t>
      </w:r>
    </w:p>
    <w:p w14:paraId="053C4D2A" w14:textId="2688C250" w:rsidR="00FA304E" w:rsidRPr="00C26F2B" w:rsidRDefault="00FA304E" w:rsidP="001552D3">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b/>
          <w:bCs/>
          <w:sz w:val="24"/>
          <w:szCs w:val="24"/>
          <w:lang w:val="ro-RO"/>
        </w:rPr>
        <w:t>Toate taxele</w:t>
      </w:r>
      <w:r w:rsidRPr="00C26F2B">
        <w:rPr>
          <w:rFonts w:ascii="Times New Roman" w:hAnsi="Times New Roman" w:cs="Times New Roman"/>
          <w:sz w:val="24"/>
          <w:szCs w:val="24"/>
          <w:lang w:val="ro-RO"/>
        </w:rPr>
        <w:t xml:space="preserve"> aferente eliberarii acordurilor/</w:t>
      </w:r>
      <w:r w:rsidR="001552D3"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avizelor pentru documentațiile depuse de Consultant vor fi plătite de Consultant în numele Clientului. Astfel, Consultantul va include aceste costuri estimate pentru astfel de taxe în Propunerea Financiară, în secțiunea Costuri Rambursabile, atunci când i se va solicita să trimită o Propunere Tehnică și Financiară completă.</w:t>
      </w:r>
    </w:p>
    <w:p w14:paraId="71208C77" w14:textId="4A27E567" w:rsidR="005E287B" w:rsidRPr="00C26F2B" w:rsidRDefault="008056FF" w:rsidP="00DE166F">
      <w:pPr>
        <w:spacing w:after="6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Cerințe de asigurare a calității</w:t>
      </w:r>
    </w:p>
    <w:p w14:paraId="08B9A9A5" w14:textId="7750A6B2" w:rsidR="005E287B" w:rsidRPr="00C26F2B" w:rsidRDefault="0036116F" w:rsidP="00DE166F">
      <w:pPr>
        <w:autoSpaceDE w:val="0"/>
        <w:autoSpaceDN w:val="0"/>
        <w:adjustRightInd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Prezentele Servicii trebuie să respecte prevederile </w:t>
      </w:r>
      <w:r w:rsidRPr="00C26F2B">
        <w:rPr>
          <w:rFonts w:ascii="Times New Roman" w:hAnsi="Times New Roman" w:cs="Times New Roman"/>
          <w:i/>
          <w:iCs/>
          <w:sz w:val="24"/>
          <w:szCs w:val="24"/>
          <w:lang w:val="ro-RO"/>
        </w:rPr>
        <w:t>Legii nr. 10/1995 privind cerintele de asigurare a calitatii lucrarilor</w:t>
      </w:r>
      <w:r w:rsidRPr="00C26F2B">
        <w:rPr>
          <w:rFonts w:ascii="Times New Roman" w:hAnsi="Times New Roman" w:cs="Times New Roman"/>
          <w:sz w:val="24"/>
          <w:szCs w:val="24"/>
          <w:lang w:val="ro-RO"/>
        </w:rPr>
        <w:t>, cu modificările ulterioare</w:t>
      </w:r>
      <w:r w:rsidR="008E3678" w:rsidRPr="00C26F2B">
        <w:rPr>
          <w:rFonts w:ascii="Times New Roman" w:hAnsi="Times New Roman"/>
          <w:sz w:val="24"/>
          <w:szCs w:val="24"/>
          <w:lang w:val="ro-RO"/>
        </w:rPr>
        <w:t xml:space="preserve"> </w:t>
      </w:r>
      <w:r w:rsidR="008E3678" w:rsidRPr="00C26F2B">
        <w:rPr>
          <w:rFonts w:ascii="Times New Roman" w:hAnsi="Times New Roman" w:cs="Times New Roman"/>
          <w:i/>
          <w:iCs/>
          <w:sz w:val="24"/>
          <w:szCs w:val="24"/>
          <w:lang w:val="ro-RO"/>
        </w:rPr>
        <w:t>și HG 925/1995</w:t>
      </w:r>
      <w:r w:rsidR="00557DD1" w:rsidRPr="00C26F2B">
        <w:rPr>
          <w:rFonts w:ascii="Times New Roman" w:hAnsi="Times New Roman" w:cs="Times New Roman"/>
          <w:i/>
          <w:iCs/>
          <w:sz w:val="24"/>
          <w:szCs w:val="24"/>
          <w:lang w:val="ro-RO"/>
        </w:rPr>
        <w:t>,</w:t>
      </w:r>
      <w:r w:rsidR="008E3678" w:rsidRPr="00C26F2B">
        <w:rPr>
          <w:rFonts w:ascii="Times New Roman" w:hAnsi="Times New Roman" w:cs="Times New Roman"/>
          <w:i/>
          <w:iCs/>
          <w:sz w:val="24"/>
          <w:szCs w:val="24"/>
          <w:lang w:val="ro-RO"/>
        </w:rPr>
        <w:t xml:space="preserve"> </w:t>
      </w:r>
      <w:r w:rsidR="008E3678" w:rsidRPr="00C26F2B">
        <w:rPr>
          <w:rFonts w:ascii="Times New Roman" w:hAnsi="Times New Roman" w:cs="Times New Roman"/>
          <w:sz w:val="24"/>
          <w:szCs w:val="24"/>
          <w:lang w:val="ro-RO"/>
        </w:rPr>
        <w:t>precum</w:t>
      </w:r>
      <w:r w:rsidRPr="00C26F2B">
        <w:rPr>
          <w:rFonts w:ascii="Times New Roman" w:hAnsi="Times New Roman" w:cs="Times New Roman"/>
          <w:color w:val="0070C0"/>
          <w:sz w:val="24"/>
          <w:szCs w:val="24"/>
          <w:lang w:val="ro-RO"/>
        </w:rPr>
        <w:t xml:space="preserve"> </w:t>
      </w:r>
      <w:r w:rsidRPr="00C26F2B">
        <w:rPr>
          <w:rFonts w:ascii="Times New Roman" w:hAnsi="Times New Roman" w:cs="Times New Roman"/>
          <w:sz w:val="24"/>
          <w:szCs w:val="24"/>
          <w:lang w:val="ro-RO"/>
        </w:rPr>
        <w:t>și orice alte prevederi legale referitoare la asigurarea calității în construcții. Verificarea tehnică a tuturor documentațiilor tehnice întocmite și transmise de Consultant va fi asigurată de către Client prin verificatori tehnici atestați care vor viza toate documentele (adică semnează, ștampilează și eliberează Raportul de Verificare) pentru Cerințele Esențiale</w:t>
      </w:r>
      <w:r w:rsidR="004F22E1" w:rsidRPr="00C26F2B">
        <w:rPr>
          <w:rFonts w:ascii="Times New Roman" w:hAnsi="Times New Roman" w:cs="Times New Roman"/>
          <w:sz w:val="24"/>
          <w:szCs w:val="24"/>
          <w:lang w:val="ro-RO"/>
        </w:rPr>
        <w:t xml:space="preserve"> </w:t>
      </w:r>
      <w:bookmarkStart w:id="32" w:name="_Hlk129896188"/>
      <w:r w:rsidR="00640531" w:rsidRPr="006234CB">
        <w:rPr>
          <w:rFonts w:ascii="Times New Roman" w:hAnsi="Times New Roman" w:cs="Times New Roman"/>
          <w:sz w:val="24"/>
          <w:szCs w:val="24"/>
        </w:rPr>
        <w:t xml:space="preserve">A, B, C, D, E, F and Is, It, Ig and </w:t>
      </w:r>
      <w:proofErr w:type="spellStart"/>
      <w:r w:rsidR="00640531" w:rsidRPr="006234CB">
        <w:rPr>
          <w:rFonts w:ascii="Times New Roman" w:hAnsi="Times New Roman" w:cs="Times New Roman"/>
          <w:sz w:val="24"/>
          <w:szCs w:val="24"/>
        </w:rPr>
        <w:t>Ie</w:t>
      </w:r>
      <w:proofErr w:type="spellEnd"/>
      <w:r w:rsidR="008E3678" w:rsidRPr="00C26F2B">
        <w:rPr>
          <w:rFonts w:ascii="Times New Roman" w:hAnsi="Times New Roman"/>
          <w:sz w:val="24"/>
          <w:szCs w:val="24"/>
          <w:lang w:val="ro-RO"/>
        </w:rPr>
        <w:t>.</w:t>
      </w:r>
      <w:bookmarkEnd w:id="32"/>
    </w:p>
    <w:p w14:paraId="1AEC551C" w14:textId="6461F25D" w:rsidR="00B00943" w:rsidRPr="00C26F2B" w:rsidRDefault="00B00943" w:rsidP="00DE166F">
      <w:pPr>
        <w:spacing w:after="6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Vizite la amplasament</w:t>
      </w:r>
    </w:p>
    <w:p w14:paraId="07D8AB46" w14:textId="6387569F" w:rsidR="005E287B" w:rsidRPr="00C26F2B" w:rsidRDefault="00B00943" w:rsidP="006601DD">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Echipa Consultantului, în special experții cheie, va efectua vizite la fața locului de câte ori este prevăzut în Termenii de Referință</w:t>
      </w:r>
      <w:r w:rsidR="00DE166F" w:rsidRPr="00C26F2B">
        <w:rPr>
          <w:rFonts w:ascii="Times New Roman" w:hAnsi="Times New Roman" w:cs="Times New Roman"/>
          <w:sz w:val="24"/>
          <w:szCs w:val="24"/>
          <w:lang w:val="ro-RO"/>
        </w:rPr>
        <w:t xml:space="preserve">, atunci când </w:t>
      </w:r>
      <w:r w:rsidRPr="00C26F2B">
        <w:rPr>
          <w:rFonts w:ascii="Times New Roman" w:hAnsi="Times New Roman" w:cs="Times New Roman"/>
          <w:sz w:val="24"/>
          <w:szCs w:val="24"/>
          <w:lang w:val="ro-RO"/>
        </w:rPr>
        <w:t xml:space="preserve">Consultantul consideră necesar sau la cererea Clientului, pentru a se asigura că echipa are o bună cunoaștere a caracteristicilor </w:t>
      </w:r>
      <w:r w:rsidR="006601DD" w:rsidRPr="00C26F2B">
        <w:rPr>
          <w:rFonts w:ascii="Times New Roman" w:hAnsi="Times New Roman" w:cs="Times New Roman"/>
          <w:sz w:val="24"/>
          <w:szCs w:val="24"/>
          <w:lang w:val="ro-RO"/>
        </w:rPr>
        <w:t xml:space="preserve">amplasamentului </w:t>
      </w:r>
      <w:r w:rsidRPr="00C26F2B">
        <w:rPr>
          <w:rFonts w:ascii="Times New Roman" w:hAnsi="Times New Roman" w:cs="Times New Roman"/>
          <w:sz w:val="24"/>
          <w:szCs w:val="24"/>
          <w:lang w:val="ro-RO"/>
        </w:rPr>
        <w:t xml:space="preserve">care </w:t>
      </w:r>
      <w:r w:rsidR="006601DD" w:rsidRPr="00C26F2B">
        <w:rPr>
          <w:rFonts w:ascii="Times New Roman" w:hAnsi="Times New Roman" w:cs="Times New Roman"/>
          <w:sz w:val="24"/>
          <w:szCs w:val="24"/>
          <w:lang w:val="ro-RO"/>
        </w:rPr>
        <w:t xml:space="preserve">să </w:t>
      </w:r>
      <w:r w:rsidRPr="00C26F2B">
        <w:rPr>
          <w:rFonts w:ascii="Times New Roman" w:hAnsi="Times New Roman" w:cs="Times New Roman"/>
          <w:sz w:val="24"/>
          <w:szCs w:val="24"/>
          <w:lang w:val="ro-RO"/>
        </w:rPr>
        <w:t>le permit</w:t>
      </w:r>
      <w:r w:rsidR="006601DD"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să dezvolte cele mai bune solu</w:t>
      </w:r>
      <w:r w:rsidR="006601DD" w:rsidRPr="00C26F2B">
        <w:rPr>
          <w:rFonts w:ascii="Times New Roman" w:hAnsi="Times New Roman" w:cs="Times New Roman"/>
          <w:sz w:val="24"/>
          <w:szCs w:val="24"/>
          <w:lang w:val="ro-RO"/>
        </w:rPr>
        <w:t>ț</w:t>
      </w:r>
      <w:r w:rsidRPr="00C26F2B">
        <w:rPr>
          <w:rFonts w:ascii="Times New Roman" w:hAnsi="Times New Roman" w:cs="Times New Roman"/>
          <w:sz w:val="24"/>
          <w:szCs w:val="24"/>
          <w:lang w:val="ro-RO"/>
        </w:rPr>
        <w:t>ii tehnice.</w:t>
      </w:r>
    </w:p>
    <w:p w14:paraId="520175E4" w14:textId="63B44CFD" w:rsidR="00990618" w:rsidRPr="00C26F2B" w:rsidRDefault="00990618" w:rsidP="00DE166F">
      <w:pPr>
        <w:spacing w:after="6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Cerințe de eficiență energetică</w:t>
      </w:r>
    </w:p>
    <w:p w14:paraId="32F85D6C" w14:textId="40CCB752" w:rsidR="00DE166F" w:rsidRPr="00C26F2B" w:rsidRDefault="00DE166F" w:rsidP="000D377F">
      <w:pPr>
        <w:shd w:val="clear" w:color="auto" w:fill="FFFFFF"/>
        <w:suppressAutoHyphens w:val="0"/>
        <w:autoSpaceDE w:val="0"/>
        <w:autoSpaceDN w:val="0"/>
        <w:adjustRightInd w:val="0"/>
        <w:spacing w:after="120" w:line="240" w:lineRule="auto"/>
        <w:jc w:val="both"/>
        <w:rPr>
          <w:rFonts w:ascii="Times New Roman" w:hAnsi="Times New Roman" w:cs="Times New Roman"/>
          <w:bCs/>
          <w:i/>
          <w:iCs/>
          <w:sz w:val="24"/>
          <w:lang w:val="ro-RO"/>
        </w:rPr>
      </w:pPr>
      <w:r w:rsidRPr="00C26F2B">
        <w:rPr>
          <w:rFonts w:ascii="Times New Roman" w:hAnsi="Times New Roman" w:cs="Times New Roman"/>
          <w:sz w:val="24"/>
          <w:szCs w:val="24"/>
          <w:lang w:val="ro-RO"/>
        </w:rPr>
        <w:t>În cadrul serviciilor,</w:t>
      </w:r>
      <w:r w:rsidRPr="00C26F2B">
        <w:rPr>
          <w:rFonts w:ascii="Times New Roman" w:hAnsi="Times New Roman" w:cs="Times New Roman"/>
          <w:bCs/>
          <w:sz w:val="24"/>
          <w:lang w:val="ro-RO"/>
        </w:rPr>
        <w:t xml:space="preserve"> </w:t>
      </w:r>
      <w:r w:rsidR="00990618" w:rsidRPr="00C26F2B">
        <w:rPr>
          <w:rFonts w:ascii="Times New Roman" w:hAnsi="Times New Roman" w:cs="Times New Roman"/>
          <w:sz w:val="24"/>
          <w:szCs w:val="24"/>
          <w:lang w:val="ro-RO"/>
        </w:rPr>
        <w:t xml:space="preserve">Consultantul va livra </w:t>
      </w:r>
      <w:r w:rsidR="00990618" w:rsidRPr="00C26F2B">
        <w:rPr>
          <w:rFonts w:ascii="Times New Roman" w:hAnsi="Times New Roman" w:cs="Times New Roman"/>
          <w:b/>
          <w:sz w:val="24"/>
          <w:lang w:val="ro-RO"/>
        </w:rPr>
        <w:t>„</w:t>
      </w:r>
      <w:r w:rsidR="00962BDF" w:rsidRPr="00C26F2B">
        <w:rPr>
          <w:rFonts w:ascii="Times New Roman" w:hAnsi="Times New Roman" w:cs="Times New Roman"/>
          <w:b/>
          <w:sz w:val="24"/>
          <w:lang w:val="ro-RO"/>
        </w:rPr>
        <w:t>Studiul privind fezabilitatea din punct de vedere tehnic, economic și al mediului înconjurător a utilizării sistemelor alternative de înaltă eficiență</w:t>
      </w:r>
      <w:r w:rsidR="00990618" w:rsidRPr="00C26F2B">
        <w:rPr>
          <w:rFonts w:ascii="Times New Roman" w:hAnsi="Times New Roman" w:cs="Times New Roman"/>
          <w:b/>
          <w:sz w:val="24"/>
          <w:lang w:val="ro-RO"/>
        </w:rPr>
        <w:t>”</w:t>
      </w:r>
      <w:r w:rsidR="00962BDF" w:rsidRPr="00C26F2B">
        <w:rPr>
          <w:rFonts w:ascii="Times New Roman" w:hAnsi="Times New Roman" w:cs="Times New Roman"/>
          <w:b/>
          <w:sz w:val="24"/>
          <w:lang w:val="ro-RO"/>
        </w:rPr>
        <w:t xml:space="preserve"> </w:t>
      </w:r>
      <w:r w:rsidR="00962BDF" w:rsidRPr="00C26F2B">
        <w:rPr>
          <w:rFonts w:ascii="Times New Roman" w:hAnsi="Times New Roman" w:cs="Times New Roman"/>
          <w:bCs/>
          <w:i/>
          <w:iCs/>
          <w:sz w:val="24"/>
          <w:lang w:val="ro-RO"/>
        </w:rPr>
        <w:t xml:space="preserve">(denumit </w:t>
      </w:r>
      <w:r w:rsidRPr="00C26F2B">
        <w:rPr>
          <w:rFonts w:ascii="Times New Roman" w:hAnsi="Times New Roman" w:cs="Times New Roman"/>
          <w:bCs/>
          <w:i/>
          <w:iCs/>
          <w:sz w:val="24"/>
          <w:lang w:val="ro-RO"/>
        </w:rPr>
        <w:t>în continuare</w:t>
      </w:r>
      <w:r w:rsidR="00962BDF" w:rsidRPr="00C26F2B">
        <w:rPr>
          <w:rFonts w:ascii="Times New Roman" w:hAnsi="Times New Roman" w:cs="Times New Roman"/>
          <w:bCs/>
          <w:i/>
          <w:iCs/>
          <w:sz w:val="24"/>
          <w:lang w:val="ro-RO"/>
        </w:rPr>
        <w:t xml:space="preserve"> </w:t>
      </w:r>
      <w:r w:rsidRPr="00C26F2B">
        <w:rPr>
          <w:rFonts w:ascii="Times New Roman" w:hAnsi="Times New Roman" w:cs="Times New Roman"/>
          <w:bCs/>
          <w:i/>
          <w:iCs/>
          <w:sz w:val="24"/>
          <w:lang w:val="ro-RO"/>
        </w:rPr>
        <w:t>”</w:t>
      </w:r>
      <w:r w:rsidR="00962BDF" w:rsidRPr="00C26F2B">
        <w:rPr>
          <w:rFonts w:ascii="Times New Roman" w:hAnsi="Times New Roman" w:cs="Times New Roman"/>
          <w:bCs/>
          <w:i/>
          <w:iCs/>
          <w:sz w:val="24"/>
          <w:lang w:val="ro-RO"/>
        </w:rPr>
        <w:t>Studiul SRE</w:t>
      </w:r>
      <w:r w:rsidRPr="00C26F2B">
        <w:rPr>
          <w:rFonts w:ascii="Times New Roman" w:hAnsi="Times New Roman" w:cs="Times New Roman"/>
          <w:bCs/>
          <w:i/>
          <w:iCs/>
          <w:sz w:val="24"/>
          <w:lang w:val="ro-RO"/>
        </w:rPr>
        <w:t>”</w:t>
      </w:r>
      <w:r w:rsidR="00962BDF" w:rsidRPr="00C26F2B">
        <w:rPr>
          <w:rFonts w:ascii="Times New Roman" w:hAnsi="Times New Roman" w:cs="Times New Roman"/>
          <w:bCs/>
          <w:i/>
          <w:iCs/>
          <w:sz w:val="24"/>
          <w:lang w:val="ro-RO"/>
        </w:rPr>
        <w:t>; SRE-</w:t>
      </w:r>
      <w:r w:rsidRPr="00C26F2B">
        <w:rPr>
          <w:rFonts w:ascii="Times New Roman" w:hAnsi="Times New Roman" w:cs="Times New Roman"/>
          <w:bCs/>
          <w:i/>
          <w:iCs/>
          <w:sz w:val="24"/>
          <w:lang w:val="ro-RO"/>
        </w:rPr>
        <w:t xml:space="preserve"> </w:t>
      </w:r>
      <w:r w:rsidR="00962BDF" w:rsidRPr="00C26F2B">
        <w:rPr>
          <w:rFonts w:ascii="Times New Roman" w:hAnsi="Times New Roman" w:cs="Times New Roman"/>
          <w:bCs/>
          <w:i/>
          <w:iCs/>
          <w:sz w:val="24"/>
          <w:lang w:val="ro-RO"/>
        </w:rPr>
        <w:t>Surse Regenerabile de Energie)</w:t>
      </w:r>
      <w:r w:rsidRPr="00C26F2B">
        <w:rPr>
          <w:rFonts w:ascii="Times New Roman" w:hAnsi="Times New Roman" w:cs="Times New Roman"/>
          <w:bCs/>
          <w:i/>
          <w:iCs/>
          <w:sz w:val="24"/>
          <w:lang w:val="ro-RO"/>
        </w:rPr>
        <w:t>.</w:t>
      </w:r>
    </w:p>
    <w:p w14:paraId="3040A337" w14:textId="2B3BFF0A" w:rsidR="006601DD" w:rsidRPr="00C26F2B" w:rsidRDefault="006601DD" w:rsidP="000D377F">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 conformitate cu prevederile art.</w:t>
      </w:r>
      <w:r w:rsidR="000D377F"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 xml:space="preserve">17 din Legea 372/2005, cu modificările și completările ulterioare, clădirile care fac obiectul prezentelor Servicii vor avea un consum energetic aproape de zero </w:t>
      </w:r>
      <w:r w:rsidR="000D377F" w:rsidRPr="00C26F2B">
        <w:rPr>
          <w:rFonts w:ascii="Times New Roman" w:hAnsi="Times New Roman" w:cs="Times New Roman"/>
          <w:sz w:val="24"/>
          <w:szCs w:val="24"/>
          <w:lang w:val="ro-RO"/>
        </w:rPr>
        <w:t>(</w:t>
      </w:r>
      <w:r w:rsidR="007F0AE7" w:rsidRPr="00C26F2B">
        <w:rPr>
          <w:rFonts w:ascii="Times New Roman" w:hAnsi="Times New Roman" w:cs="Times New Roman"/>
          <w:sz w:val="24"/>
          <w:szCs w:val="24"/>
          <w:lang w:val="ro-RO"/>
        </w:rPr>
        <w:t>n</w:t>
      </w:r>
      <w:r w:rsidR="000D377F" w:rsidRPr="00C26F2B">
        <w:rPr>
          <w:rFonts w:ascii="Times New Roman" w:hAnsi="Times New Roman" w:cs="Times New Roman"/>
          <w:sz w:val="24"/>
          <w:szCs w:val="24"/>
          <w:lang w:val="ro-RO"/>
        </w:rPr>
        <w:t xml:space="preserve">ZEB) </w:t>
      </w:r>
      <w:r w:rsidRPr="00C26F2B">
        <w:rPr>
          <w:rFonts w:ascii="Times New Roman" w:hAnsi="Times New Roman" w:cs="Times New Roman"/>
          <w:sz w:val="24"/>
          <w:szCs w:val="24"/>
          <w:lang w:val="ro-RO"/>
        </w:rPr>
        <w:t>așa cum este definit de legea mai sus menționată (art. 3, pct. 15).</w:t>
      </w:r>
    </w:p>
    <w:p w14:paraId="4737AF6C" w14:textId="018081D5" w:rsidR="006601DD" w:rsidRPr="00C26F2B" w:rsidRDefault="006601DD" w:rsidP="000D377F">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Pentru a asigura implementarea celor mai bune soluții tehnice pentru proiectarea clădirilor noi cu consum de energie aproape egal cu zero, Consultantul se va asigura de sprijinul unui Auditor Energetic Certificat - grad profesional I - pe tot parcursul etapelor de proiectare, în special în timpul pregătirii </w:t>
      </w:r>
      <w:r w:rsidR="007F0AE7" w:rsidRPr="00C26F2B">
        <w:rPr>
          <w:rFonts w:ascii="Times New Roman" w:hAnsi="Times New Roman" w:cs="Times New Roman"/>
          <w:bCs/>
          <w:sz w:val="24"/>
          <w:lang w:val="ro-RO"/>
        </w:rPr>
        <w:t>Studiului SRE</w:t>
      </w:r>
      <w:r w:rsidRPr="00C26F2B">
        <w:rPr>
          <w:rFonts w:ascii="Times New Roman" w:hAnsi="Times New Roman" w:cs="Times New Roman"/>
          <w:bCs/>
          <w:sz w:val="24"/>
          <w:szCs w:val="24"/>
          <w:lang w:val="ro-RO"/>
        </w:rPr>
        <w:t>,</w:t>
      </w:r>
      <w:r w:rsidRPr="00C26F2B">
        <w:rPr>
          <w:rFonts w:ascii="Times New Roman" w:hAnsi="Times New Roman" w:cs="Times New Roman"/>
          <w:sz w:val="24"/>
          <w:szCs w:val="24"/>
          <w:lang w:val="ro-RO"/>
        </w:rPr>
        <w:t xml:space="preserve"> necesar în etapele SF și DTAC.</w:t>
      </w:r>
    </w:p>
    <w:p w14:paraId="101AA224" w14:textId="391AF67A" w:rsidR="003C6EF6" w:rsidRPr="00C26F2B" w:rsidRDefault="006601DD" w:rsidP="00D6216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întocmi studiul privind utilizarea unor sisteme alternative de eficiență ridicată în conformitate cu </w:t>
      </w:r>
      <w:r w:rsidRPr="00C26F2B">
        <w:rPr>
          <w:rFonts w:ascii="Times New Roman" w:hAnsi="Times New Roman" w:cs="Times New Roman"/>
          <w:i/>
          <w:sz w:val="24"/>
          <w:szCs w:val="24"/>
          <w:lang w:val="ro-RO"/>
        </w:rPr>
        <w:t xml:space="preserve">Metodologia de calcul a performanței energetice a clădirilor </w:t>
      </w:r>
      <w:r w:rsidRPr="00C26F2B">
        <w:rPr>
          <w:rFonts w:ascii="Times New Roman" w:hAnsi="Times New Roman" w:cs="Times New Roman"/>
          <w:iCs/>
          <w:sz w:val="24"/>
          <w:szCs w:val="24"/>
          <w:lang w:val="ro-RO"/>
        </w:rPr>
        <w:t>prevăzută</w:t>
      </w:r>
      <w:r w:rsidRPr="00C26F2B">
        <w:rPr>
          <w:rFonts w:ascii="Times New Roman" w:hAnsi="Times New Roman" w:cs="Times New Roman"/>
          <w:i/>
          <w:sz w:val="24"/>
          <w:szCs w:val="24"/>
          <w:lang w:val="ro-RO"/>
        </w:rPr>
        <w:t xml:space="preserve"> </w:t>
      </w:r>
      <w:r w:rsidRPr="00C26F2B">
        <w:rPr>
          <w:rFonts w:ascii="Times New Roman" w:hAnsi="Times New Roman" w:cs="Times New Roman"/>
          <w:iCs/>
          <w:sz w:val="24"/>
          <w:szCs w:val="24"/>
          <w:lang w:val="ro-RO"/>
        </w:rPr>
        <w:t>în</w:t>
      </w:r>
      <w:r w:rsidRPr="00C26F2B">
        <w:rPr>
          <w:rFonts w:ascii="Times New Roman" w:hAnsi="Times New Roman" w:cs="Times New Roman"/>
          <w:i/>
          <w:sz w:val="24"/>
          <w:szCs w:val="24"/>
          <w:lang w:val="ro-RO"/>
        </w:rPr>
        <w:t xml:space="preserve"> Mc-001/</w:t>
      </w:r>
      <w:r w:rsidR="001E7E21" w:rsidRPr="00C26F2B">
        <w:rPr>
          <w:rFonts w:ascii="Times New Roman" w:hAnsi="Times New Roman" w:cs="Times New Roman"/>
          <w:i/>
          <w:sz w:val="24"/>
          <w:szCs w:val="24"/>
          <w:lang w:val="ro-RO"/>
        </w:rPr>
        <w:t>202</w:t>
      </w:r>
      <w:r w:rsidR="001E7E21">
        <w:rPr>
          <w:rFonts w:ascii="Times New Roman" w:hAnsi="Times New Roman" w:cs="Times New Roman"/>
          <w:i/>
          <w:sz w:val="24"/>
          <w:szCs w:val="24"/>
          <w:lang w:val="ro-RO"/>
        </w:rPr>
        <w:t>2</w:t>
      </w:r>
      <w:r w:rsidRPr="00C26F2B">
        <w:rPr>
          <w:rFonts w:ascii="Times New Roman" w:hAnsi="Times New Roman" w:cs="Times New Roman"/>
          <w:i/>
          <w:sz w:val="24"/>
          <w:szCs w:val="24"/>
          <w:lang w:val="ro-RO"/>
        </w:rPr>
        <w:t>,</w:t>
      </w:r>
      <w:r w:rsidRPr="00C26F2B">
        <w:rPr>
          <w:rFonts w:ascii="Times New Roman" w:hAnsi="Times New Roman" w:cs="Times New Roman"/>
          <w:sz w:val="24"/>
          <w:szCs w:val="24"/>
          <w:lang w:val="ro-RO"/>
        </w:rPr>
        <w:t xml:space="preserve"> cu modificările și completările ulterioare, emisă de Ministerul Dezvoltării Lucrărilor Publice și Administraţiei.</w:t>
      </w:r>
      <w:bookmarkStart w:id="33" w:name="_Hlk95222031"/>
    </w:p>
    <w:bookmarkEnd w:id="33"/>
    <w:p w14:paraId="1E2F3F93" w14:textId="7572AB3D" w:rsidR="005E287B" w:rsidRPr="00C26F2B" w:rsidRDefault="00DD415C" w:rsidP="003C6EF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Descrierea detaliată a etapelor de mai sus, precum și livrabilele aferente acestora sunt următoarele</w:t>
      </w:r>
      <w:r w:rsidR="005E287B" w:rsidRPr="00C26F2B">
        <w:rPr>
          <w:rFonts w:ascii="Times New Roman" w:hAnsi="Times New Roman" w:cs="Times New Roman"/>
          <w:sz w:val="24"/>
          <w:szCs w:val="24"/>
          <w:lang w:val="ro-RO"/>
        </w:rPr>
        <w:t>:</w:t>
      </w:r>
    </w:p>
    <w:p w14:paraId="15A6A526" w14:textId="0D088EA7" w:rsidR="005E287B" w:rsidRPr="00C26F2B" w:rsidRDefault="00DD415C" w:rsidP="00F5271D">
      <w:pPr>
        <w:pStyle w:val="TORsubchapterl2"/>
        <w:numPr>
          <w:ilvl w:val="0"/>
          <w:numId w:val="19"/>
        </w:numPr>
        <w:shd w:val="clear" w:color="auto" w:fill="C2D69B"/>
        <w:rPr>
          <w:sz w:val="28"/>
          <w:szCs w:val="28"/>
          <w:lang w:val="ro-RO"/>
        </w:rPr>
      </w:pPr>
      <w:bookmarkStart w:id="34" w:name="_Toc143508952"/>
      <w:r w:rsidRPr="00C26F2B">
        <w:rPr>
          <w:sz w:val="28"/>
          <w:szCs w:val="28"/>
          <w:lang w:val="ro-RO"/>
        </w:rPr>
        <w:t>Raport Preliminar</w:t>
      </w:r>
      <w:bookmarkEnd w:id="34"/>
    </w:p>
    <w:p w14:paraId="64AC6399" w14:textId="78A33538" w:rsidR="007A494D" w:rsidRPr="005A1EDB" w:rsidRDefault="00D55325">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Consultantul va începe serviciile cu o etapă preliminară în care colectează și analizează toate documentele relevante, se întâlnește cu experți relevanți, efectuează vizite la amplasament</w:t>
      </w:r>
      <w:r w:rsidR="001E76FA" w:rsidRPr="00C26F2B">
        <w:rPr>
          <w:rFonts w:ascii="Times New Roman" w:hAnsi="Times New Roman" w:cs="Times New Roman"/>
          <w:sz w:val="24"/>
          <w:szCs w:val="24"/>
          <w:lang w:val="ro-RO"/>
        </w:rPr>
        <w:t>ele</w:t>
      </w:r>
      <w:r w:rsidRPr="00C26F2B">
        <w:rPr>
          <w:rFonts w:ascii="Times New Roman" w:hAnsi="Times New Roman" w:cs="Times New Roman"/>
          <w:sz w:val="24"/>
          <w:szCs w:val="24"/>
          <w:lang w:val="ro-RO"/>
        </w:rPr>
        <w:t xml:space="preserve"> </w:t>
      </w:r>
      <w:r w:rsidR="009E45BB" w:rsidRPr="00C26F2B">
        <w:rPr>
          <w:rFonts w:ascii="Times New Roman" w:hAnsi="Times New Roman" w:cs="Times New Roman"/>
          <w:sz w:val="24"/>
          <w:szCs w:val="24"/>
          <w:lang w:val="ro-RO"/>
        </w:rPr>
        <w:t xml:space="preserve">celor </w:t>
      </w:r>
      <w:r w:rsidR="007713C3" w:rsidRPr="005A1EDB">
        <w:rPr>
          <w:rFonts w:ascii="Times New Roman" w:hAnsi="Times New Roman" w:cs="Times New Roman"/>
          <w:bCs/>
          <w:iCs/>
          <w:sz w:val="24"/>
          <w:szCs w:val="24"/>
          <w:lang w:val="ro-RO"/>
        </w:rPr>
        <w:t>două</w:t>
      </w:r>
      <w:r w:rsidRPr="005A1EDB">
        <w:rPr>
          <w:rFonts w:ascii="Times New Roman" w:hAnsi="Times New Roman" w:cs="Times New Roman"/>
          <w:sz w:val="24"/>
          <w:szCs w:val="24"/>
          <w:lang w:val="ro-RO"/>
        </w:rPr>
        <w:t xml:space="preserve"> obiective de investiții </w:t>
      </w:r>
      <w:r w:rsidRPr="005A1EDB">
        <w:rPr>
          <w:rFonts w:ascii="Times New Roman" w:hAnsi="Times New Roman" w:cs="Times New Roman"/>
          <w:i/>
          <w:iCs/>
          <w:sz w:val="24"/>
          <w:szCs w:val="24"/>
          <w:lang w:val="ro-RO"/>
        </w:rPr>
        <w:t>(cel puțin următorul personal cheie: arhitect, inginer construcții civile și inginer instalator).</w:t>
      </w:r>
      <w:r w:rsidRPr="005A1EDB">
        <w:rPr>
          <w:rFonts w:ascii="Times New Roman" w:hAnsi="Times New Roman" w:cs="Times New Roman"/>
          <w:sz w:val="24"/>
          <w:szCs w:val="24"/>
          <w:lang w:val="ro-RO"/>
        </w:rPr>
        <w:t xml:space="preserve"> Constatările acestora, precum și riscurile identificate și măsurile de atenuare vor fi cuprinse într-un Raport Preliminar care va fi transmis </w:t>
      </w:r>
      <w:r w:rsidR="0032137A" w:rsidRPr="005A1EDB">
        <w:rPr>
          <w:rFonts w:ascii="Times New Roman" w:hAnsi="Times New Roman" w:cs="Times New Roman"/>
          <w:sz w:val="24"/>
          <w:szCs w:val="24"/>
          <w:lang w:val="ro-RO"/>
        </w:rPr>
        <w:t xml:space="preserve">Clientului </w:t>
      </w:r>
      <w:r w:rsidRPr="005A1EDB">
        <w:rPr>
          <w:rFonts w:ascii="Times New Roman" w:hAnsi="Times New Roman" w:cs="Times New Roman"/>
          <w:sz w:val="24"/>
          <w:szCs w:val="24"/>
          <w:lang w:val="ro-RO"/>
        </w:rPr>
        <w:t>spre analiz</w:t>
      </w:r>
      <w:r w:rsidR="0032137A" w:rsidRPr="005A1EDB">
        <w:rPr>
          <w:rFonts w:ascii="Times New Roman" w:hAnsi="Times New Roman" w:cs="Times New Roman"/>
          <w:sz w:val="24"/>
          <w:szCs w:val="24"/>
          <w:lang w:val="ro-RO"/>
        </w:rPr>
        <w:t>ă</w:t>
      </w:r>
      <w:r w:rsidRPr="005A1EDB">
        <w:rPr>
          <w:rFonts w:ascii="Times New Roman" w:hAnsi="Times New Roman" w:cs="Times New Roman"/>
          <w:sz w:val="24"/>
          <w:szCs w:val="24"/>
          <w:lang w:val="ro-RO"/>
        </w:rPr>
        <w:t xml:space="preserve"> și aprobare.</w:t>
      </w:r>
    </w:p>
    <w:p w14:paraId="27B65477" w14:textId="01AC3826" w:rsidR="00487EA1" w:rsidRPr="005A1EDB" w:rsidRDefault="00487EA1">
      <w:pPr>
        <w:spacing w:after="120" w:line="240" w:lineRule="auto"/>
        <w:jc w:val="both"/>
        <w:outlineLvl w:val="0"/>
        <w:rPr>
          <w:rFonts w:ascii="Times New Roman" w:hAnsi="Times New Roman" w:cs="Times New Roman"/>
          <w:bCs/>
          <w:i/>
          <w:sz w:val="24"/>
          <w:szCs w:val="24"/>
          <w:lang w:val="ro-RO"/>
        </w:rPr>
      </w:pPr>
      <w:r w:rsidRPr="005A1EDB">
        <w:rPr>
          <w:rFonts w:ascii="Times New Roman" w:hAnsi="Times New Roman" w:cs="Times New Roman"/>
          <w:bCs/>
          <w:i/>
          <w:sz w:val="24"/>
          <w:szCs w:val="24"/>
          <w:lang w:val="ro-RO"/>
        </w:rPr>
        <w:t xml:space="preserve">Pentru a facilita standardizarea </w:t>
      </w:r>
      <w:r w:rsidR="00CE2745" w:rsidRPr="005A1EDB">
        <w:rPr>
          <w:rFonts w:ascii="Times New Roman" w:hAnsi="Times New Roman" w:cs="Times New Roman"/>
          <w:bCs/>
          <w:i/>
          <w:sz w:val="24"/>
          <w:szCs w:val="24"/>
          <w:lang w:val="ro-RO"/>
        </w:rPr>
        <w:t xml:space="preserve">celor </w:t>
      </w:r>
      <w:r w:rsidR="002E6F4F" w:rsidRPr="005A1EDB">
        <w:rPr>
          <w:rFonts w:ascii="Times New Roman" w:hAnsi="Times New Roman" w:cs="Times New Roman"/>
          <w:bCs/>
          <w:i/>
          <w:sz w:val="24"/>
          <w:szCs w:val="24"/>
          <w:lang w:val="ro-RO"/>
        </w:rPr>
        <w:t>două</w:t>
      </w:r>
      <w:r w:rsidR="005F17D6" w:rsidRPr="005A1EDB">
        <w:rPr>
          <w:rFonts w:ascii="Times New Roman" w:hAnsi="Times New Roman" w:cs="Times New Roman"/>
          <w:bCs/>
          <w:i/>
          <w:sz w:val="24"/>
          <w:szCs w:val="24"/>
          <w:lang w:val="ro-RO"/>
        </w:rPr>
        <w:t xml:space="preserve"> </w:t>
      </w:r>
      <w:r w:rsidRPr="005A1EDB">
        <w:rPr>
          <w:rFonts w:ascii="Times New Roman" w:hAnsi="Times New Roman" w:cs="Times New Roman"/>
          <w:bCs/>
          <w:i/>
          <w:sz w:val="24"/>
          <w:szCs w:val="24"/>
          <w:lang w:val="ro-RO"/>
        </w:rPr>
        <w:t>o</w:t>
      </w:r>
      <w:r w:rsidRPr="00C26F2B">
        <w:rPr>
          <w:rFonts w:ascii="Times New Roman" w:hAnsi="Times New Roman" w:cs="Times New Roman"/>
          <w:bCs/>
          <w:i/>
          <w:sz w:val="24"/>
          <w:szCs w:val="24"/>
          <w:lang w:val="ro-RO"/>
        </w:rPr>
        <w:t xml:space="preserve">biective de investiții </w:t>
      </w:r>
      <w:r w:rsidR="00014C94" w:rsidRPr="00C26F2B">
        <w:rPr>
          <w:rFonts w:ascii="Times New Roman" w:hAnsi="Times New Roman" w:cs="Times New Roman"/>
          <w:bCs/>
          <w:i/>
          <w:sz w:val="24"/>
          <w:szCs w:val="24"/>
          <w:lang w:val="ro-RO"/>
        </w:rPr>
        <w:t>pornind de la</w:t>
      </w:r>
      <w:r w:rsidRPr="00C26F2B">
        <w:rPr>
          <w:rFonts w:ascii="Times New Roman" w:hAnsi="Times New Roman" w:cs="Times New Roman"/>
          <w:bCs/>
          <w:i/>
          <w:sz w:val="24"/>
          <w:szCs w:val="24"/>
          <w:lang w:val="ro-RO"/>
        </w:rPr>
        <w:t xml:space="preserve"> </w:t>
      </w:r>
      <w:r w:rsidR="00014C94" w:rsidRPr="00C26F2B">
        <w:rPr>
          <w:rFonts w:ascii="Times New Roman" w:hAnsi="Times New Roman" w:cs="Times New Roman"/>
          <w:bCs/>
          <w:i/>
          <w:sz w:val="24"/>
          <w:szCs w:val="24"/>
          <w:lang w:val="ro-RO"/>
        </w:rPr>
        <w:t>documentația tehnico-</w:t>
      </w:r>
      <w:r w:rsidR="001E7E21" w:rsidRPr="00C26F2B">
        <w:rPr>
          <w:rFonts w:ascii="Times New Roman" w:hAnsi="Times New Roman" w:cs="Times New Roman"/>
          <w:bCs/>
          <w:i/>
          <w:sz w:val="24"/>
          <w:szCs w:val="24"/>
          <w:lang w:val="ro-RO"/>
        </w:rPr>
        <w:t>economic</w:t>
      </w:r>
      <w:r w:rsidR="001E7E21">
        <w:rPr>
          <w:rFonts w:ascii="Times New Roman" w:hAnsi="Times New Roman" w:cs="Times New Roman"/>
          <w:bCs/>
          <w:i/>
          <w:sz w:val="24"/>
          <w:szCs w:val="24"/>
          <w:lang w:val="ro-RO"/>
        </w:rPr>
        <w:t>ă</w:t>
      </w:r>
      <w:r w:rsidR="001E7E21" w:rsidRPr="00C26F2B">
        <w:rPr>
          <w:rFonts w:ascii="Times New Roman" w:hAnsi="Times New Roman" w:cs="Times New Roman"/>
          <w:bCs/>
          <w:i/>
          <w:sz w:val="24"/>
          <w:szCs w:val="24"/>
          <w:lang w:val="ro-RO"/>
        </w:rPr>
        <w:t xml:space="preserve"> </w:t>
      </w:r>
      <w:r w:rsidR="001E7E21">
        <w:rPr>
          <w:rFonts w:ascii="Times New Roman" w:hAnsi="Times New Roman" w:cs="Times New Roman"/>
          <w:bCs/>
          <w:i/>
          <w:sz w:val="24"/>
          <w:szCs w:val="24"/>
          <w:lang w:val="ro-RO"/>
        </w:rPr>
        <w:t xml:space="preserve">a </w:t>
      </w:r>
      <w:r w:rsidR="009C0EE3" w:rsidRPr="009C0EE3">
        <w:rPr>
          <w:rFonts w:ascii="Times New Roman" w:hAnsi="Times New Roman" w:cs="Times New Roman"/>
          <w:bCs/>
          <w:i/>
          <w:sz w:val="24"/>
          <w:szCs w:val="24"/>
          <w:lang w:val="ro-RO"/>
        </w:rPr>
        <w:t xml:space="preserve">Detașamentului de Pompieri Mizil </w:t>
      </w:r>
      <w:r w:rsidR="001E7E21">
        <w:rPr>
          <w:rFonts w:ascii="Times New Roman" w:hAnsi="Times New Roman" w:cs="Times New Roman"/>
          <w:bCs/>
          <w:i/>
          <w:sz w:val="24"/>
          <w:szCs w:val="24"/>
          <w:lang w:val="ro-RO"/>
        </w:rPr>
        <w:t>pus</w:t>
      </w:r>
      <w:r w:rsidR="009C0EE3">
        <w:rPr>
          <w:rFonts w:ascii="Times New Roman" w:hAnsi="Times New Roman" w:cs="Times New Roman"/>
          <w:bCs/>
          <w:i/>
          <w:sz w:val="24"/>
          <w:szCs w:val="24"/>
          <w:lang w:val="ro-RO"/>
        </w:rPr>
        <w:t>ă</w:t>
      </w:r>
      <w:r w:rsidR="001E7E21">
        <w:rPr>
          <w:rFonts w:ascii="Times New Roman" w:hAnsi="Times New Roman" w:cs="Times New Roman"/>
          <w:bCs/>
          <w:i/>
          <w:sz w:val="24"/>
          <w:szCs w:val="24"/>
          <w:lang w:val="ro-RO"/>
        </w:rPr>
        <w:t xml:space="preserve"> la dispoziție de către beneficiar</w:t>
      </w:r>
      <w:r w:rsidR="00014C94" w:rsidRPr="00C26F2B">
        <w:rPr>
          <w:rFonts w:ascii="Times New Roman" w:hAnsi="Times New Roman" w:cs="Times New Roman"/>
          <w:bCs/>
          <w:i/>
          <w:sz w:val="24"/>
          <w:szCs w:val="24"/>
          <w:lang w:val="ro-RO"/>
        </w:rPr>
        <w:t xml:space="preserve">, </w:t>
      </w:r>
      <w:r w:rsidRPr="00C26F2B">
        <w:rPr>
          <w:rFonts w:ascii="Times New Roman" w:hAnsi="Times New Roman" w:cs="Times New Roman"/>
          <w:bCs/>
          <w:i/>
          <w:sz w:val="24"/>
          <w:szCs w:val="24"/>
          <w:lang w:val="ro-RO"/>
        </w:rPr>
        <w:t xml:space="preserve">Consultantul va stabili în această etapă, prin consultare strânsă cu Clientul, </w:t>
      </w:r>
      <w:r w:rsidRPr="00C26F2B">
        <w:rPr>
          <w:rFonts w:ascii="Times New Roman" w:hAnsi="Times New Roman" w:cs="Times New Roman"/>
          <w:b/>
          <w:i/>
          <w:color w:val="FF0000"/>
          <w:sz w:val="24"/>
          <w:szCs w:val="24"/>
          <w:lang w:val="ro-RO"/>
        </w:rPr>
        <w:t xml:space="preserve">o abordare comună care să genereze un singur </w:t>
      </w:r>
      <w:r w:rsidR="00B12821">
        <w:rPr>
          <w:rFonts w:ascii="Times New Roman" w:hAnsi="Times New Roman" w:cs="Times New Roman"/>
          <w:b/>
          <w:i/>
          <w:color w:val="FF0000"/>
          <w:sz w:val="24"/>
          <w:szCs w:val="24"/>
          <w:lang w:val="ro-RO"/>
        </w:rPr>
        <w:t>model</w:t>
      </w:r>
      <w:r w:rsidR="00357CF4">
        <w:rPr>
          <w:rFonts w:ascii="Times New Roman" w:hAnsi="Times New Roman" w:cs="Times New Roman"/>
          <w:b/>
          <w:i/>
          <w:color w:val="FF0000"/>
          <w:sz w:val="24"/>
          <w:szCs w:val="24"/>
          <w:lang w:val="ro-RO"/>
        </w:rPr>
        <w:t xml:space="preserve"> de proiect</w:t>
      </w:r>
      <w:r w:rsidRPr="00C26F2B">
        <w:rPr>
          <w:rFonts w:ascii="Times New Roman" w:hAnsi="Times New Roman" w:cs="Times New Roman"/>
          <w:b/>
          <w:i/>
          <w:color w:val="FF0000"/>
          <w:sz w:val="24"/>
          <w:szCs w:val="24"/>
          <w:lang w:val="ro-RO"/>
        </w:rPr>
        <w:t xml:space="preserve"> aplicabil </w:t>
      </w:r>
      <w:r w:rsidR="00500D70" w:rsidRPr="00C26F2B">
        <w:rPr>
          <w:rFonts w:ascii="Times New Roman" w:hAnsi="Times New Roman" w:cs="Times New Roman"/>
          <w:b/>
          <w:i/>
          <w:color w:val="FF0000"/>
          <w:sz w:val="24"/>
          <w:szCs w:val="24"/>
          <w:lang w:val="ro-RO"/>
        </w:rPr>
        <w:t xml:space="preserve">celor </w:t>
      </w:r>
      <w:r w:rsidR="002E6F4F" w:rsidRPr="002E6F4F">
        <w:rPr>
          <w:rFonts w:ascii="Times New Roman" w:hAnsi="Times New Roman" w:cs="Times New Roman"/>
          <w:b/>
          <w:i/>
          <w:color w:val="FF0000"/>
          <w:sz w:val="24"/>
          <w:szCs w:val="24"/>
          <w:lang w:val="ro-RO"/>
        </w:rPr>
        <w:t>două</w:t>
      </w:r>
      <w:r w:rsidRPr="00C26F2B">
        <w:rPr>
          <w:rFonts w:ascii="Times New Roman" w:hAnsi="Times New Roman" w:cs="Times New Roman"/>
          <w:b/>
          <w:i/>
          <w:color w:val="FF0000"/>
          <w:sz w:val="24"/>
          <w:szCs w:val="24"/>
          <w:lang w:val="ro-RO"/>
        </w:rPr>
        <w:t xml:space="preserve"> clădiri noi ale obiectivelor de investiții</w:t>
      </w:r>
      <w:r w:rsidRPr="00C26F2B">
        <w:rPr>
          <w:rFonts w:ascii="Times New Roman" w:hAnsi="Times New Roman" w:cs="Times New Roman"/>
          <w:bCs/>
          <w:i/>
          <w:sz w:val="24"/>
          <w:szCs w:val="24"/>
          <w:lang w:val="ro-RO"/>
        </w:rPr>
        <w:t xml:space="preserve">, </w:t>
      </w:r>
      <w:r w:rsidRPr="00C26F2B">
        <w:rPr>
          <w:rFonts w:ascii="Times New Roman" w:hAnsi="Times New Roman" w:cs="Times New Roman"/>
          <w:bCs/>
          <w:i/>
          <w:color w:val="FF0000"/>
          <w:sz w:val="24"/>
          <w:szCs w:val="24"/>
          <w:lang w:val="ro-RO"/>
        </w:rPr>
        <w:t>care să fie adaptat ulterior la specificul fiecărei locații și conform reglementărilor urbanistice locale</w:t>
      </w:r>
      <w:r w:rsidR="00357CF4">
        <w:rPr>
          <w:rFonts w:ascii="Times New Roman" w:hAnsi="Times New Roman" w:cs="Times New Roman"/>
          <w:bCs/>
          <w:i/>
          <w:sz w:val="24"/>
          <w:szCs w:val="24"/>
          <w:lang w:val="ro-RO"/>
        </w:rPr>
        <w:t>.</w:t>
      </w:r>
      <w:r w:rsidR="00357CF4" w:rsidRPr="00C26F2B">
        <w:rPr>
          <w:rFonts w:ascii="Times New Roman" w:hAnsi="Times New Roman" w:cs="Times New Roman"/>
          <w:bCs/>
          <w:i/>
          <w:sz w:val="24"/>
          <w:szCs w:val="24"/>
          <w:lang w:val="ro-RO"/>
        </w:rPr>
        <w:t xml:space="preserve"> </w:t>
      </w:r>
      <w:r w:rsidR="00357CF4">
        <w:rPr>
          <w:rFonts w:ascii="Times New Roman" w:hAnsi="Times New Roman" w:cs="Times New Roman"/>
          <w:bCs/>
          <w:i/>
          <w:sz w:val="24"/>
          <w:szCs w:val="24"/>
          <w:lang w:val="ro-RO"/>
        </w:rPr>
        <w:t>Se urmarește astfel</w:t>
      </w:r>
      <w:r w:rsidRPr="00C26F2B">
        <w:rPr>
          <w:rFonts w:ascii="Times New Roman" w:hAnsi="Times New Roman" w:cs="Times New Roman"/>
          <w:bCs/>
          <w:i/>
          <w:sz w:val="24"/>
          <w:szCs w:val="24"/>
          <w:lang w:val="ro-RO"/>
        </w:rPr>
        <w:t xml:space="preserve"> </w:t>
      </w:r>
      <w:r w:rsidR="00357CF4" w:rsidRPr="00C26F2B">
        <w:rPr>
          <w:rFonts w:ascii="Times New Roman" w:hAnsi="Times New Roman" w:cs="Times New Roman"/>
          <w:bCs/>
          <w:i/>
          <w:sz w:val="24"/>
          <w:szCs w:val="24"/>
          <w:lang w:val="ro-RO"/>
        </w:rPr>
        <w:t>elabor</w:t>
      </w:r>
      <w:r w:rsidR="00357CF4">
        <w:rPr>
          <w:rFonts w:ascii="Times New Roman" w:hAnsi="Times New Roman" w:cs="Times New Roman"/>
          <w:bCs/>
          <w:i/>
          <w:sz w:val="24"/>
          <w:szCs w:val="24"/>
          <w:lang w:val="ro-RO"/>
        </w:rPr>
        <w:t>area</w:t>
      </w:r>
      <w:r w:rsidR="00357CF4" w:rsidRPr="00C26F2B">
        <w:rPr>
          <w:rFonts w:ascii="Times New Roman" w:hAnsi="Times New Roman" w:cs="Times New Roman"/>
          <w:bCs/>
          <w:i/>
          <w:sz w:val="24"/>
          <w:szCs w:val="24"/>
          <w:lang w:val="ro-RO"/>
        </w:rPr>
        <w:t xml:space="preserve"> </w:t>
      </w:r>
      <w:r w:rsidRPr="00C26F2B">
        <w:rPr>
          <w:rFonts w:ascii="Times New Roman" w:hAnsi="Times New Roman" w:cs="Times New Roman"/>
          <w:bCs/>
          <w:i/>
          <w:sz w:val="24"/>
          <w:szCs w:val="24"/>
          <w:lang w:val="ro-RO"/>
        </w:rPr>
        <w:t>u</w:t>
      </w:r>
      <w:r w:rsidR="00826D0E" w:rsidRPr="00C26F2B">
        <w:rPr>
          <w:rFonts w:ascii="Times New Roman" w:hAnsi="Times New Roman" w:cs="Times New Roman"/>
          <w:bCs/>
          <w:i/>
          <w:sz w:val="24"/>
          <w:szCs w:val="24"/>
          <w:lang w:val="ro-RO"/>
        </w:rPr>
        <w:t>n</w:t>
      </w:r>
      <w:r w:rsidRPr="00C26F2B">
        <w:rPr>
          <w:rFonts w:ascii="Times New Roman" w:hAnsi="Times New Roman" w:cs="Times New Roman"/>
          <w:bCs/>
          <w:i/>
          <w:sz w:val="24"/>
          <w:szCs w:val="24"/>
          <w:lang w:val="ro-RO"/>
        </w:rPr>
        <w:t xml:space="preserve">ei documentații tehnice de proiectare similare pentru </w:t>
      </w:r>
      <w:r w:rsidR="00523D0A">
        <w:rPr>
          <w:rFonts w:ascii="Times New Roman" w:hAnsi="Times New Roman" w:cs="Times New Roman"/>
          <w:bCs/>
          <w:i/>
          <w:sz w:val="24"/>
          <w:szCs w:val="24"/>
          <w:lang w:val="ro-RO"/>
        </w:rPr>
        <w:t>ambele</w:t>
      </w:r>
      <w:r w:rsidRPr="00C26F2B">
        <w:rPr>
          <w:rFonts w:ascii="Times New Roman" w:hAnsi="Times New Roman" w:cs="Times New Roman"/>
          <w:bCs/>
          <w:i/>
          <w:sz w:val="24"/>
          <w:szCs w:val="24"/>
          <w:lang w:val="ro-RO"/>
        </w:rPr>
        <w:t xml:space="preserve"> obiective de investiții, </w:t>
      </w:r>
      <w:r w:rsidR="00826D0E" w:rsidRPr="00C26F2B">
        <w:rPr>
          <w:rFonts w:ascii="Times New Roman" w:hAnsi="Times New Roman" w:cs="Times New Roman"/>
          <w:bCs/>
          <w:i/>
          <w:sz w:val="24"/>
          <w:szCs w:val="24"/>
          <w:lang w:val="ro-RO"/>
        </w:rPr>
        <w:t xml:space="preserve">pentru </w:t>
      </w:r>
      <w:r w:rsidRPr="00C26F2B">
        <w:rPr>
          <w:rFonts w:ascii="Times New Roman" w:hAnsi="Times New Roman" w:cs="Times New Roman"/>
          <w:bCs/>
          <w:i/>
          <w:sz w:val="24"/>
          <w:szCs w:val="24"/>
          <w:lang w:val="ro-RO"/>
        </w:rPr>
        <w:t>specialitățil</w:t>
      </w:r>
      <w:r w:rsidR="00826D0E" w:rsidRPr="00C26F2B">
        <w:rPr>
          <w:rFonts w:ascii="Times New Roman" w:hAnsi="Times New Roman" w:cs="Times New Roman"/>
          <w:bCs/>
          <w:i/>
          <w:sz w:val="24"/>
          <w:szCs w:val="24"/>
          <w:lang w:val="ro-RO"/>
        </w:rPr>
        <w:t>e</w:t>
      </w:r>
      <w:r w:rsidRPr="00C26F2B">
        <w:rPr>
          <w:rFonts w:ascii="Times New Roman" w:hAnsi="Times New Roman" w:cs="Times New Roman"/>
          <w:bCs/>
          <w:i/>
          <w:sz w:val="24"/>
          <w:szCs w:val="24"/>
          <w:lang w:val="ro-RO"/>
        </w:rPr>
        <w:t xml:space="preserve"> principale: arhitectură, structură și instalații. În acest scop, Consultantul va identifica </w:t>
      </w:r>
      <w:r w:rsidRPr="005A1EDB">
        <w:rPr>
          <w:rFonts w:ascii="Times New Roman" w:hAnsi="Times New Roman" w:cs="Times New Roman"/>
          <w:bCs/>
          <w:i/>
          <w:sz w:val="24"/>
          <w:szCs w:val="24"/>
          <w:lang w:val="ro-RO"/>
        </w:rPr>
        <w:lastRenderedPageBreak/>
        <w:t xml:space="preserve">într-un tabel principalele asemănări și diferențe între cele </w:t>
      </w:r>
      <w:r w:rsidR="002E6F4F" w:rsidRPr="005A1EDB">
        <w:rPr>
          <w:rFonts w:ascii="Times New Roman" w:hAnsi="Times New Roman" w:cs="Times New Roman"/>
          <w:bCs/>
          <w:i/>
          <w:sz w:val="24"/>
          <w:szCs w:val="24"/>
          <w:lang w:val="ro-RO"/>
        </w:rPr>
        <w:t>două</w:t>
      </w:r>
      <w:r w:rsidRPr="005A1EDB">
        <w:rPr>
          <w:rFonts w:ascii="Times New Roman" w:hAnsi="Times New Roman" w:cs="Times New Roman"/>
          <w:bCs/>
          <w:i/>
          <w:sz w:val="24"/>
          <w:szCs w:val="24"/>
          <w:lang w:val="ro-RO"/>
        </w:rPr>
        <w:t xml:space="preserve"> obiective de investiții cu impact asupra dezvoltării ulterioare a documentațiilor pentru Studiul de Fezabilitate și </w:t>
      </w:r>
      <w:r w:rsidR="00826D0E" w:rsidRPr="005A1EDB">
        <w:rPr>
          <w:rFonts w:ascii="Times New Roman" w:hAnsi="Times New Roman" w:cs="Times New Roman"/>
          <w:bCs/>
          <w:i/>
          <w:sz w:val="24"/>
          <w:szCs w:val="24"/>
          <w:lang w:val="ro-RO"/>
        </w:rPr>
        <w:t>P</w:t>
      </w:r>
      <w:r w:rsidRPr="005A1EDB">
        <w:rPr>
          <w:rFonts w:ascii="Times New Roman" w:hAnsi="Times New Roman" w:cs="Times New Roman"/>
          <w:bCs/>
          <w:i/>
          <w:sz w:val="24"/>
          <w:szCs w:val="24"/>
          <w:lang w:val="ro-RO"/>
        </w:rPr>
        <w:t xml:space="preserve">roiectul </w:t>
      </w:r>
      <w:r w:rsidR="00826D0E" w:rsidRPr="005A1EDB">
        <w:rPr>
          <w:rFonts w:ascii="Times New Roman" w:hAnsi="Times New Roman" w:cs="Times New Roman"/>
          <w:bCs/>
          <w:i/>
          <w:sz w:val="24"/>
          <w:szCs w:val="24"/>
          <w:lang w:val="ro-RO"/>
        </w:rPr>
        <w:t>T</w:t>
      </w:r>
      <w:r w:rsidRPr="005A1EDB">
        <w:rPr>
          <w:rFonts w:ascii="Times New Roman" w:hAnsi="Times New Roman" w:cs="Times New Roman"/>
          <w:bCs/>
          <w:i/>
          <w:sz w:val="24"/>
          <w:szCs w:val="24"/>
          <w:lang w:val="ro-RO"/>
        </w:rPr>
        <w:t>ehnic.</w:t>
      </w:r>
    </w:p>
    <w:p w14:paraId="39ED3ED2" w14:textId="072309CD" w:rsidR="007A494D" w:rsidRPr="005A1EDB" w:rsidRDefault="007A494D">
      <w:pPr>
        <w:spacing w:after="120" w:line="240" w:lineRule="auto"/>
        <w:jc w:val="both"/>
        <w:outlineLvl w:val="0"/>
        <w:rPr>
          <w:rFonts w:ascii="Times New Roman" w:hAnsi="Times New Roman" w:cs="Times New Roman"/>
          <w:bCs/>
          <w:iCs/>
          <w:sz w:val="24"/>
          <w:szCs w:val="24"/>
          <w:lang w:val="ro-RO"/>
        </w:rPr>
      </w:pPr>
      <w:r w:rsidRPr="005A1EDB">
        <w:rPr>
          <w:rFonts w:ascii="Times New Roman" w:hAnsi="Times New Roman" w:cs="Times New Roman"/>
          <w:bCs/>
          <w:iCs/>
          <w:sz w:val="24"/>
          <w:szCs w:val="24"/>
          <w:lang w:val="ro-RO"/>
        </w:rPr>
        <w:t xml:space="preserve">Tot în această etapă Clientul și Consultantul vor stabili împreună cerințele specifice de proiectare legate de uniformizarea soluțiilor tehnice adoptate pentru obiectivele de investiții incluse în Proiect. </w:t>
      </w:r>
    </w:p>
    <w:p w14:paraId="5A237CA9" w14:textId="4E3994AF" w:rsidR="005E287B" w:rsidRPr="005A1EDB" w:rsidRDefault="00826D0E">
      <w:pPr>
        <w:spacing w:after="120" w:line="240" w:lineRule="auto"/>
        <w:jc w:val="both"/>
        <w:outlineLvl w:val="0"/>
        <w:rPr>
          <w:rFonts w:ascii="Times New Roman" w:hAnsi="Times New Roman" w:cs="Times New Roman"/>
          <w:bCs/>
          <w:iCs/>
          <w:sz w:val="24"/>
          <w:szCs w:val="24"/>
          <w:lang w:val="ro-RO"/>
        </w:rPr>
      </w:pPr>
      <w:r w:rsidRPr="005A1EDB">
        <w:rPr>
          <w:rFonts w:ascii="Times New Roman" w:hAnsi="Times New Roman" w:cs="Times New Roman"/>
          <w:bCs/>
          <w:iCs/>
          <w:sz w:val="24"/>
          <w:szCs w:val="24"/>
          <w:lang w:val="ro-RO"/>
        </w:rPr>
        <w:t xml:space="preserve">Consultantul </w:t>
      </w:r>
      <w:r w:rsidR="00212462" w:rsidRPr="005A1EDB">
        <w:rPr>
          <w:rFonts w:ascii="Times New Roman" w:hAnsi="Times New Roman" w:cs="Times New Roman"/>
          <w:bCs/>
          <w:iCs/>
          <w:sz w:val="24"/>
          <w:szCs w:val="24"/>
          <w:lang w:val="ro-RO"/>
        </w:rPr>
        <w:t>va lua legătura</w:t>
      </w:r>
      <w:r w:rsidRPr="005A1EDB">
        <w:rPr>
          <w:rFonts w:ascii="Times New Roman" w:hAnsi="Times New Roman" w:cs="Times New Roman"/>
          <w:bCs/>
          <w:iCs/>
          <w:sz w:val="24"/>
          <w:szCs w:val="24"/>
          <w:lang w:val="ro-RO"/>
        </w:rPr>
        <w:t xml:space="preserve"> cu exper</w:t>
      </w:r>
      <w:r w:rsidR="00014C94" w:rsidRPr="005A1EDB">
        <w:rPr>
          <w:rFonts w:ascii="Times New Roman" w:hAnsi="Times New Roman" w:cs="Times New Roman"/>
          <w:bCs/>
          <w:iCs/>
          <w:sz w:val="24"/>
          <w:szCs w:val="24"/>
          <w:lang w:val="ro-RO"/>
        </w:rPr>
        <w:t>ții</w:t>
      </w:r>
      <w:r w:rsidRPr="005A1EDB">
        <w:rPr>
          <w:rFonts w:ascii="Times New Roman" w:hAnsi="Times New Roman" w:cs="Times New Roman"/>
          <w:bCs/>
          <w:iCs/>
          <w:sz w:val="24"/>
          <w:szCs w:val="24"/>
          <w:lang w:val="ro-RO"/>
        </w:rPr>
        <w:t xml:space="preserve"> tehnic</w:t>
      </w:r>
      <w:r w:rsidR="00014C94" w:rsidRPr="005A1EDB">
        <w:rPr>
          <w:rFonts w:ascii="Times New Roman" w:hAnsi="Times New Roman" w:cs="Times New Roman"/>
          <w:bCs/>
          <w:iCs/>
          <w:sz w:val="24"/>
          <w:szCs w:val="24"/>
          <w:lang w:val="ro-RO"/>
        </w:rPr>
        <w:t>i</w:t>
      </w:r>
      <w:r w:rsidRPr="005A1EDB">
        <w:rPr>
          <w:rFonts w:ascii="Times New Roman" w:hAnsi="Times New Roman" w:cs="Times New Roman"/>
          <w:bCs/>
          <w:iCs/>
          <w:sz w:val="24"/>
          <w:szCs w:val="24"/>
          <w:lang w:val="ro-RO"/>
        </w:rPr>
        <w:t xml:space="preserve"> atesta</w:t>
      </w:r>
      <w:r w:rsidR="00014C94" w:rsidRPr="005A1EDB">
        <w:rPr>
          <w:rFonts w:ascii="Times New Roman" w:hAnsi="Times New Roman" w:cs="Times New Roman"/>
          <w:bCs/>
          <w:iCs/>
          <w:sz w:val="24"/>
          <w:szCs w:val="24"/>
          <w:lang w:val="ro-RO"/>
        </w:rPr>
        <w:t>ți</w:t>
      </w:r>
      <w:r w:rsidRPr="005A1EDB">
        <w:rPr>
          <w:rFonts w:ascii="Times New Roman" w:hAnsi="Times New Roman" w:cs="Times New Roman"/>
          <w:bCs/>
          <w:iCs/>
          <w:sz w:val="24"/>
          <w:szCs w:val="24"/>
          <w:lang w:val="ro-RO"/>
        </w:rPr>
        <w:t xml:space="preserve"> pentru o înțelegere clară și deplină a cerințelor descrise în Rapoartele de expertiză tehnică aferente fiecărui obiectiv de investiții. Consultantul va lua în calcul, de asemenea, ca personalul său de specialitate să viziteze </w:t>
      </w:r>
      <w:r w:rsidR="005A1EDB">
        <w:rPr>
          <w:rFonts w:ascii="Times New Roman" w:hAnsi="Times New Roman" w:cs="Times New Roman"/>
          <w:bCs/>
          <w:iCs/>
          <w:sz w:val="24"/>
          <w:szCs w:val="24"/>
          <w:lang w:val="ro-RO"/>
        </w:rPr>
        <w:t>ambele</w:t>
      </w:r>
      <w:r w:rsidRPr="005A1EDB">
        <w:rPr>
          <w:rFonts w:ascii="Times New Roman" w:hAnsi="Times New Roman" w:cs="Times New Roman"/>
          <w:bCs/>
          <w:iCs/>
          <w:sz w:val="24"/>
          <w:szCs w:val="24"/>
          <w:lang w:val="ro-RO"/>
        </w:rPr>
        <w:t xml:space="preserve"> amplasamente pentru a colecta informațiile relevante.</w:t>
      </w:r>
    </w:p>
    <w:p w14:paraId="675B4C7F" w14:textId="71487531" w:rsidR="00826D0E" w:rsidRPr="00C26F2B" w:rsidRDefault="00450D72">
      <w:pPr>
        <w:spacing w:after="120" w:line="240" w:lineRule="auto"/>
        <w:jc w:val="both"/>
        <w:outlineLvl w:val="0"/>
        <w:rPr>
          <w:rFonts w:ascii="Times New Roman" w:hAnsi="Times New Roman" w:cs="Times New Roman"/>
          <w:bCs/>
          <w:iCs/>
          <w:sz w:val="24"/>
          <w:szCs w:val="24"/>
          <w:lang w:val="ro-RO"/>
        </w:rPr>
      </w:pPr>
      <w:r w:rsidRPr="0052169F">
        <w:rPr>
          <w:rFonts w:ascii="Times New Roman" w:hAnsi="Times New Roman" w:cs="Times New Roman"/>
          <w:b/>
          <w:iCs/>
          <w:sz w:val="24"/>
          <w:szCs w:val="24"/>
          <w:lang w:val="ro-RO"/>
        </w:rPr>
        <w:t>Având în vedere</w:t>
      </w:r>
      <w:r w:rsidR="00826D0E" w:rsidRPr="0052169F">
        <w:rPr>
          <w:rFonts w:ascii="Times New Roman" w:hAnsi="Times New Roman" w:cs="Times New Roman"/>
          <w:b/>
          <w:iCs/>
          <w:sz w:val="24"/>
          <w:szCs w:val="24"/>
          <w:lang w:val="ro-RO"/>
        </w:rPr>
        <w:t xml:space="preserve"> abord</w:t>
      </w:r>
      <w:r w:rsidRPr="0052169F">
        <w:rPr>
          <w:rFonts w:ascii="Times New Roman" w:hAnsi="Times New Roman" w:cs="Times New Roman"/>
          <w:b/>
          <w:iCs/>
          <w:sz w:val="24"/>
          <w:szCs w:val="24"/>
          <w:lang w:val="ro-RO"/>
        </w:rPr>
        <w:t>area</w:t>
      </w:r>
      <w:r w:rsidR="00826D0E" w:rsidRPr="0052169F">
        <w:rPr>
          <w:rFonts w:ascii="Times New Roman" w:hAnsi="Times New Roman" w:cs="Times New Roman"/>
          <w:b/>
          <w:iCs/>
          <w:sz w:val="24"/>
          <w:szCs w:val="24"/>
          <w:lang w:val="ro-RO"/>
        </w:rPr>
        <w:t xml:space="preserve"> comun</w:t>
      </w:r>
      <w:r w:rsidRPr="0052169F">
        <w:rPr>
          <w:rFonts w:ascii="Times New Roman" w:hAnsi="Times New Roman" w:cs="Times New Roman"/>
          <w:b/>
          <w:iCs/>
          <w:sz w:val="24"/>
          <w:szCs w:val="24"/>
          <w:lang w:val="ro-RO"/>
        </w:rPr>
        <w:t>ă</w:t>
      </w:r>
      <w:r w:rsidR="00826D0E" w:rsidRPr="0052169F">
        <w:rPr>
          <w:rFonts w:ascii="Times New Roman" w:hAnsi="Times New Roman" w:cs="Times New Roman"/>
          <w:b/>
          <w:iCs/>
          <w:sz w:val="24"/>
          <w:szCs w:val="24"/>
          <w:lang w:val="ro-RO"/>
        </w:rPr>
        <w:t xml:space="preserve"> pentru </w:t>
      </w:r>
      <w:r w:rsidR="00500D70" w:rsidRPr="0052169F">
        <w:rPr>
          <w:rFonts w:ascii="Times New Roman" w:hAnsi="Times New Roman" w:cs="Times New Roman"/>
          <w:b/>
          <w:iCs/>
          <w:sz w:val="24"/>
          <w:szCs w:val="24"/>
          <w:lang w:val="ro-RO"/>
        </w:rPr>
        <w:t xml:space="preserve">cele </w:t>
      </w:r>
      <w:r w:rsidR="00566E6D" w:rsidRPr="0052169F">
        <w:rPr>
          <w:rFonts w:ascii="Times New Roman" w:hAnsi="Times New Roman" w:cs="Times New Roman"/>
          <w:b/>
          <w:iCs/>
          <w:sz w:val="24"/>
          <w:szCs w:val="24"/>
          <w:lang w:val="ro-RO"/>
        </w:rPr>
        <w:t>două</w:t>
      </w:r>
      <w:r w:rsidR="00826D0E" w:rsidRPr="0052169F">
        <w:rPr>
          <w:rFonts w:ascii="Times New Roman" w:hAnsi="Times New Roman" w:cs="Times New Roman"/>
          <w:b/>
          <w:iCs/>
          <w:sz w:val="24"/>
          <w:szCs w:val="24"/>
          <w:lang w:val="ro-RO"/>
        </w:rPr>
        <w:t xml:space="preserve"> obiective de investiții, </w:t>
      </w:r>
      <w:r w:rsidR="00826D0E" w:rsidRPr="0052169F">
        <w:rPr>
          <w:rFonts w:ascii="Times New Roman" w:hAnsi="Times New Roman" w:cs="Times New Roman"/>
          <w:bCs/>
          <w:iCs/>
          <w:sz w:val="24"/>
          <w:szCs w:val="24"/>
          <w:lang w:val="ro-RO"/>
        </w:rPr>
        <w:t xml:space="preserve">Raportul Preliminar va </w:t>
      </w:r>
      <w:r w:rsidR="00826D0E" w:rsidRPr="00C26F2B">
        <w:rPr>
          <w:rFonts w:ascii="Times New Roman" w:hAnsi="Times New Roman" w:cs="Times New Roman"/>
          <w:bCs/>
          <w:iCs/>
          <w:sz w:val="24"/>
          <w:szCs w:val="24"/>
          <w:lang w:val="ro-RO"/>
        </w:rPr>
        <w:t xml:space="preserve">integra următoarele date și informații </w:t>
      </w:r>
      <w:r w:rsidR="00826D0E" w:rsidRPr="00C26F2B">
        <w:rPr>
          <w:rFonts w:ascii="Times New Roman" w:hAnsi="Times New Roman" w:cs="Times New Roman"/>
          <w:b/>
          <w:iCs/>
          <w:sz w:val="24"/>
          <w:szCs w:val="24"/>
          <w:lang w:val="ro-RO"/>
        </w:rPr>
        <w:t>pentru fiecare obiectiv de investiții</w:t>
      </w:r>
      <w:r w:rsidR="00826D0E" w:rsidRPr="00C26F2B">
        <w:rPr>
          <w:rFonts w:ascii="Times New Roman" w:hAnsi="Times New Roman" w:cs="Times New Roman"/>
          <w:bCs/>
          <w:iCs/>
          <w:sz w:val="24"/>
          <w:szCs w:val="24"/>
          <w:lang w:val="ro-RO"/>
        </w:rPr>
        <w:t>:</w:t>
      </w:r>
    </w:p>
    <w:p w14:paraId="233AB43B" w14:textId="7BFA7852" w:rsidR="005E287B" w:rsidRPr="00C26F2B" w:rsidRDefault="00450D72" w:rsidP="00F5271D">
      <w:pPr>
        <w:pStyle w:val="ListParagraph"/>
        <w:numPr>
          <w:ilvl w:val="0"/>
          <w:numId w:val="13"/>
        </w:numPr>
        <w:spacing w:after="120" w:line="240" w:lineRule="auto"/>
        <w:ind w:left="425" w:hanging="357"/>
        <w:jc w:val="both"/>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t>Piese desenate</w:t>
      </w:r>
      <w:r w:rsidR="005E287B" w:rsidRPr="00C26F2B">
        <w:rPr>
          <w:rFonts w:ascii="Times New Roman" w:hAnsi="Times New Roman" w:cs="Times New Roman"/>
          <w:b/>
          <w:iCs/>
          <w:sz w:val="24"/>
          <w:szCs w:val="24"/>
          <w:lang w:val="ro-RO"/>
        </w:rPr>
        <w:t>:</w:t>
      </w:r>
    </w:p>
    <w:p w14:paraId="1FAFBAA3" w14:textId="63B0300F" w:rsidR="00450D72" w:rsidRPr="00C26F2B"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 xml:space="preserve">Planurile de amplasament și de situație </w:t>
      </w:r>
    </w:p>
    <w:p w14:paraId="75C41567" w14:textId="3311EEC5" w:rsidR="005E287B" w:rsidRPr="00C26F2B"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Releveele clădirii existente</w:t>
      </w:r>
      <w:r w:rsidR="005E287B" w:rsidRPr="00C26F2B">
        <w:rPr>
          <w:rFonts w:ascii="Times New Roman" w:hAnsi="Times New Roman" w:cs="Times New Roman"/>
          <w:bCs/>
          <w:iCs/>
          <w:sz w:val="24"/>
          <w:szCs w:val="24"/>
          <w:lang w:val="ro-RO"/>
        </w:rPr>
        <w:t>;</w:t>
      </w:r>
    </w:p>
    <w:p w14:paraId="0B29AD9F" w14:textId="0E980378" w:rsidR="00450D72" w:rsidRPr="00C26F2B"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 xml:space="preserve">Schițele de concept propuse pentru noile construcții, care prezintă fiecare nivel, inclusiv toate spațiile necesare pentru funcțiunile clădirii (ex. încăperile sanitare, vestiarele, dormitoarele, birourile etc.). Aceste planuri vor </w:t>
      </w:r>
      <w:r w:rsidR="00B27D84" w:rsidRPr="00C26F2B">
        <w:rPr>
          <w:rFonts w:ascii="Times New Roman" w:hAnsi="Times New Roman" w:cs="Times New Roman"/>
          <w:bCs/>
          <w:iCs/>
          <w:sz w:val="24"/>
          <w:szCs w:val="24"/>
          <w:lang w:val="ro-RO"/>
        </w:rPr>
        <w:t xml:space="preserve">include și proiectarea principală și echiparea spațiilor adaptată aspectelor de gen (bărbați / femei) în funcție de numărul și categoriile de personal pe gen specificate în tabelul </w:t>
      </w:r>
      <w:r w:rsidR="001E7325">
        <w:rPr>
          <w:rFonts w:ascii="Times New Roman" w:hAnsi="Times New Roman" w:cs="Times New Roman"/>
          <w:bCs/>
          <w:iCs/>
          <w:sz w:val="24"/>
          <w:szCs w:val="24"/>
          <w:lang w:val="ro-RO"/>
        </w:rPr>
        <w:t xml:space="preserve">de mai sus </w:t>
      </w:r>
      <w:r w:rsidR="00B27D84" w:rsidRPr="00C26F2B">
        <w:rPr>
          <w:rFonts w:ascii="Times New Roman" w:hAnsi="Times New Roman" w:cs="Times New Roman"/>
          <w:bCs/>
          <w:iCs/>
          <w:sz w:val="24"/>
          <w:szCs w:val="24"/>
          <w:lang w:val="ro-RO"/>
        </w:rPr>
        <w:t xml:space="preserve">cu </w:t>
      </w:r>
      <w:r w:rsidR="001E7325">
        <w:rPr>
          <w:rFonts w:ascii="Times New Roman" w:hAnsi="Times New Roman" w:cs="Times New Roman"/>
          <w:bCs/>
          <w:iCs/>
          <w:sz w:val="24"/>
          <w:szCs w:val="24"/>
          <w:lang w:val="ro-RO"/>
        </w:rPr>
        <w:t>principalele informații despre unitățile operative</w:t>
      </w:r>
      <w:r w:rsidR="00B27D84" w:rsidRPr="00C26F2B">
        <w:rPr>
          <w:rFonts w:ascii="Times New Roman" w:hAnsi="Times New Roman" w:cs="Times New Roman"/>
          <w:bCs/>
          <w:i/>
          <w:sz w:val="24"/>
          <w:szCs w:val="24"/>
          <w:lang w:val="ro-RO"/>
        </w:rPr>
        <w:t xml:space="preserve">. </w:t>
      </w:r>
      <w:r w:rsidRPr="00C26F2B">
        <w:rPr>
          <w:rFonts w:ascii="Times New Roman" w:hAnsi="Times New Roman" w:cs="Times New Roman"/>
          <w:bCs/>
          <w:iCs/>
          <w:sz w:val="24"/>
          <w:szCs w:val="24"/>
          <w:lang w:val="ro-RO"/>
        </w:rPr>
        <w:t>Pe planurile în cauză se vor evidenția suprafețe, dimensiuni, dotări, mobilier</w:t>
      </w:r>
      <w:r w:rsidR="00284176">
        <w:rPr>
          <w:rFonts w:ascii="Times New Roman" w:hAnsi="Times New Roman" w:cs="Times New Roman"/>
          <w:bCs/>
          <w:iCs/>
          <w:sz w:val="24"/>
          <w:szCs w:val="24"/>
          <w:lang w:val="ro-RO"/>
        </w:rPr>
        <w:t xml:space="preserve"> (desenate la scară reală!)</w:t>
      </w:r>
      <w:r w:rsidRPr="00C26F2B">
        <w:rPr>
          <w:rFonts w:ascii="Times New Roman" w:hAnsi="Times New Roman" w:cs="Times New Roman"/>
          <w:bCs/>
          <w:iCs/>
          <w:sz w:val="24"/>
          <w:szCs w:val="24"/>
          <w:lang w:val="ro-RO"/>
        </w:rPr>
        <w:t>, precum și destinația de utilizare a încăperilor. Pentru asigurarea accesului persoanelor cu dizabilități  se vor prevedea următoarele facilități: o rampă de acces la intrarea în clădire și un grup sanitar specific la parter.</w:t>
      </w:r>
    </w:p>
    <w:p w14:paraId="0EEA7DA8" w14:textId="6904D577" w:rsidR="005E287B" w:rsidRPr="00C26F2B" w:rsidRDefault="00C5321F" w:rsidP="00F5271D">
      <w:pPr>
        <w:pStyle w:val="ListParagraph"/>
        <w:numPr>
          <w:ilvl w:val="0"/>
          <w:numId w:val="13"/>
        </w:numPr>
        <w:spacing w:after="120" w:line="240" w:lineRule="auto"/>
        <w:ind w:left="425"/>
        <w:jc w:val="both"/>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t>Părți scrise</w:t>
      </w:r>
      <w:r w:rsidR="005E287B" w:rsidRPr="00C26F2B">
        <w:rPr>
          <w:rFonts w:ascii="Times New Roman" w:hAnsi="Times New Roman" w:cs="Times New Roman"/>
          <w:b/>
          <w:iCs/>
          <w:sz w:val="24"/>
          <w:szCs w:val="24"/>
          <w:lang w:val="ro-RO"/>
        </w:rPr>
        <w:t>:</w:t>
      </w:r>
    </w:p>
    <w:p w14:paraId="17524895" w14:textId="464B081C" w:rsidR="008D316C" w:rsidRPr="0052169F" w:rsidRDefault="00C5321F"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52169F">
        <w:rPr>
          <w:rFonts w:ascii="Times New Roman" w:hAnsi="Times New Roman" w:cs="Times New Roman"/>
          <w:bCs/>
          <w:iCs/>
          <w:sz w:val="24"/>
          <w:szCs w:val="24"/>
          <w:lang w:val="ro-RO"/>
        </w:rPr>
        <w:t xml:space="preserve">Tabelul de identificare a principalelor asemănări și diferențe între cele </w:t>
      </w:r>
      <w:r w:rsidR="00D5232C" w:rsidRPr="0052169F">
        <w:rPr>
          <w:rFonts w:ascii="Times New Roman" w:hAnsi="Times New Roman" w:cs="Times New Roman"/>
          <w:bCs/>
          <w:iCs/>
          <w:sz w:val="24"/>
          <w:szCs w:val="24"/>
          <w:lang w:val="ro-RO"/>
        </w:rPr>
        <w:t>două</w:t>
      </w:r>
      <w:r w:rsidRPr="0052169F">
        <w:rPr>
          <w:rFonts w:ascii="Times New Roman" w:hAnsi="Times New Roman" w:cs="Times New Roman"/>
          <w:bCs/>
          <w:iCs/>
          <w:sz w:val="24"/>
          <w:szCs w:val="24"/>
          <w:lang w:val="ro-RO"/>
        </w:rPr>
        <w:t xml:space="preserve"> obiective de investiții cu impact asupra conceptului comun care va fi elaborat pentru </w:t>
      </w:r>
      <w:r w:rsidR="0052169F" w:rsidRPr="0052169F">
        <w:rPr>
          <w:rFonts w:ascii="Times New Roman" w:hAnsi="Times New Roman" w:cs="Times New Roman"/>
          <w:bCs/>
          <w:iCs/>
          <w:sz w:val="24"/>
          <w:szCs w:val="24"/>
          <w:lang w:val="ro-RO"/>
        </w:rPr>
        <w:t>ambele</w:t>
      </w:r>
      <w:r w:rsidRPr="0052169F">
        <w:rPr>
          <w:rFonts w:ascii="Times New Roman" w:hAnsi="Times New Roman" w:cs="Times New Roman"/>
          <w:bCs/>
          <w:iCs/>
          <w:sz w:val="24"/>
          <w:szCs w:val="24"/>
          <w:lang w:val="ro-RO"/>
        </w:rPr>
        <w:t xml:space="preserve"> obiective de investiții, precum și cu impact ulterior asupra dezvoltării documentațiilor Studiului de Fezabilitate și </w:t>
      </w:r>
      <w:r w:rsidR="0070420B" w:rsidRPr="0052169F">
        <w:rPr>
          <w:rFonts w:ascii="Times New Roman" w:hAnsi="Times New Roman" w:cs="Times New Roman"/>
          <w:bCs/>
          <w:iCs/>
          <w:sz w:val="24"/>
          <w:szCs w:val="24"/>
          <w:lang w:val="ro-RO"/>
        </w:rPr>
        <w:t>P</w:t>
      </w:r>
      <w:r w:rsidRPr="0052169F">
        <w:rPr>
          <w:rFonts w:ascii="Times New Roman" w:hAnsi="Times New Roman" w:cs="Times New Roman"/>
          <w:bCs/>
          <w:iCs/>
          <w:sz w:val="24"/>
          <w:szCs w:val="24"/>
          <w:lang w:val="ro-RO"/>
        </w:rPr>
        <w:t xml:space="preserve">roiectului </w:t>
      </w:r>
      <w:r w:rsidR="0070420B" w:rsidRPr="0052169F">
        <w:rPr>
          <w:rFonts w:ascii="Times New Roman" w:hAnsi="Times New Roman" w:cs="Times New Roman"/>
          <w:bCs/>
          <w:iCs/>
          <w:sz w:val="24"/>
          <w:szCs w:val="24"/>
          <w:lang w:val="ro-RO"/>
        </w:rPr>
        <w:t>T</w:t>
      </w:r>
      <w:r w:rsidRPr="0052169F">
        <w:rPr>
          <w:rFonts w:ascii="Times New Roman" w:hAnsi="Times New Roman" w:cs="Times New Roman"/>
          <w:bCs/>
          <w:iCs/>
          <w:sz w:val="24"/>
          <w:szCs w:val="24"/>
          <w:lang w:val="ro-RO"/>
        </w:rPr>
        <w:t>ehnic</w:t>
      </w:r>
      <w:r w:rsidR="0070420B" w:rsidRPr="0052169F">
        <w:rPr>
          <w:rFonts w:ascii="Times New Roman" w:hAnsi="Times New Roman" w:cs="Times New Roman"/>
          <w:bCs/>
          <w:iCs/>
          <w:sz w:val="24"/>
          <w:szCs w:val="24"/>
          <w:lang w:val="ro-RO"/>
        </w:rPr>
        <w:t>;</w:t>
      </w:r>
    </w:p>
    <w:p w14:paraId="3034D300" w14:textId="0A02BA21" w:rsidR="00BF09F9" w:rsidRDefault="00BF09F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 xml:space="preserve">O listă cu </w:t>
      </w:r>
      <w:r w:rsidRPr="00BF09F9">
        <w:rPr>
          <w:rFonts w:ascii="Times New Roman" w:hAnsi="Times New Roman" w:cs="Times New Roman"/>
          <w:bCs/>
          <w:iCs/>
          <w:sz w:val="24"/>
          <w:szCs w:val="24"/>
          <w:lang w:val="ro-RO"/>
        </w:rPr>
        <w:t>cerințele specifice de proiectare legate de uniformizarea soluțiilor tehnice adoptate pentru obiectivele de investiții incluse în Proiect</w:t>
      </w:r>
      <w:r>
        <w:rPr>
          <w:rFonts w:ascii="Times New Roman" w:hAnsi="Times New Roman" w:cs="Times New Roman"/>
          <w:bCs/>
          <w:iCs/>
          <w:sz w:val="24"/>
          <w:szCs w:val="24"/>
          <w:lang w:val="ro-RO"/>
        </w:rPr>
        <w:t>;</w:t>
      </w:r>
    </w:p>
    <w:p w14:paraId="0E72DB5D" w14:textId="22B260B5" w:rsidR="008D316C" w:rsidRPr="00C26F2B" w:rsidRDefault="008D316C"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O descriere generală cuprinzătoare care să includă următoarele:</w:t>
      </w:r>
    </w:p>
    <w:p w14:paraId="67563ACD" w14:textId="4DEC72E1" w:rsidR="008D316C" w:rsidRPr="00C26F2B" w:rsidRDefault="008D316C" w:rsidP="00F5271D">
      <w:pPr>
        <w:pStyle w:val="ListParagraph"/>
        <w:numPr>
          <w:ilvl w:val="2"/>
          <w:numId w:val="13"/>
        </w:numPr>
        <w:spacing w:after="120" w:line="240" w:lineRule="auto"/>
        <w:ind w:left="426"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Descrierea amplasamentului, analiza regimului juridic, tehnic și economic, a reglementărilor urbanistice și tehnice care pot avea impact, în faza ulterioară de proiectare, asupra tuturor specialitaților (arhitectură, structură, instalații, sistematizare verticală - drumuri, accese - dupa caz);</w:t>
      </w:r>
    </w:p>
    <w:p w14:paraId="5F012481" w14:textId="57A84CDC" w:rsidR="005E287B" w:rsidRPr="00C26F2B" w:rsidRDefault="008D316C" w:rsidP="00F5271D">
      <w:pPr>
        <w:pStyle w:val="ListParagraph"/>
        <w:numPr>
          <w:ilvl w:val="2"/>
          <w:numId w:val="13"/>
        </w:numPr>
        <w:spacing w:after="120" w:line="240" w:lineRule="auto"/>
        <w:ind w:left="426"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Inventarierea și evaluarea informațiilor furnizate de Client, care ar putea afecta ulterior proiectarea noilor construcții și a instalațiilor aferente. Acest inventar va include, dar nu se va limita la</w:t>
      </w:r>
      <w:r w:rsidR="005E287B" w:rsidRPr="00C26F2B">
        <w:rPr>
          <w:rFonts w:ascii="Times New Roman" w:hAnsi="Times New Roman" w:cs="Times New Roman"/>
          <w:bCs/>
          <w:iCs/>
          <w:sz w:val="24"/>
          <w:szCs w:val="24"/>
          <w:lang w:val="ro-RO"/>
        </w:rPr>
        <w:t>:</w:t>
      </w:r>
    </w:p>
    <w:p w14:paraId="49E23F1B" w14:textId="21CCB831" w:rsidR="005E287B" w:rsidRPr="00C26F2B"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Extrasul de Carte Funciară pentru Informare</w:t>
      </w:r>
      <w:r w:rsidR="005E287B" w:rsidRPr="00C26F2B">
        <w:rPr>
          <w:rFonts w:ascii="Times New Roman" w:hAnsi="Times New Roman" w:cs="Times New Roman"/>
          <w:bCs/>
          <w:iCs/>
          <w:sz w:val="24"/>
          <w:szCs w:val="24"/>
          <w:lang w:val="ro-RO"/>
        </w:rPr>
        <w:t>;</w:t>
      </w:r>
    </w:p>
    <w:p w14:paraId="3152D903" w14:textId="7747545C" w:rsidR="00962C65" w:rsidRPr="00C26F2B"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evaluarea informațiilor conținute în Raportul de expertiză tehnică a clădirilor existente (părți desenate și părți scrise) cu scopul de a identifica nevoia de informații suplimentare și, dacă este necesar, Consultantul va lua măsuri pentru a obține aceste informații și a finaliza documentația în cadrul prezentelor Servicii;</w:t>
      </w:r>
    </w:p>
    <w:p w14:paraId="7ED1F572" w14:textId="0DB75F8B" w:rsidR="005E287B" w:rsidRPr="00C26F2B"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nivelul de identificare a construcțiilor subterane, precum și amplasarea acestora, a rețelelor edilitare și a punctelor de racordare la utilitățile publice (alimentare cu apă și canalizare, gaze, electricitate etc.) și necesitatea actualizării/completării cu informații suplimentare de la proprietarii acestor rețele, în vederea identificării tuturor riscurilor posibile și/sau interdicțiilor de construire pe amplasament, precum și a modului de realizare a unei conexiuni adecvate între utilitățile existente și instalațiile tehnice aferente construcțiilor noi.</w:t>
      </w:r>
      <w:r w:rsidR="005E287B" w:rsidRPr="00C26F2B">
        <w:rPr>
          <w:rFonts w:ascii="Times New Roman" w:hAnsi="Times New Roman" w:cs="Times New Roman"/>
          <w:bCs/>
          <w:iCs/>
          <w:sz w:val="24"/>
          <w:szCs w:val="24"/>
          <w:lang w:val="ro-RO"/>
        </w:rPr>
        <w:t xml:space="preserve"> </w:t>
      </w:r>
    </w:p>
    <w:p w14:paraId="033BBCE4" w14:textId="281AEB59" w:rsidR="00694019" w:rsidRPr="00C26F2B" w:rsidRDefault="0069401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lastRenderedPageBreak/>
        <w:t>modalitatea propusă de rezolvare a cerințelor din Certificatul de Urbanism, în vederea respectării reglementărilor de urbanism și măsurilor necesare implementării obiectivului de investiții în concordanță cu Tema de Proiectare și Nota Conceptuală.</w:t>
      </w:r>
    </w:p>
    <w:p w14:paraId="4BF1A883" w14:textId="6576DDF6" w:rsidR="00694019" w:rsidRPr="00C26F2B" w:rsidRDefault="0069401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 xml:space="preserve">evaluarea numărului și conținutului documentațiilor ce trebuie întocmite pentru obținerea avizelor/ autorizațiilor/studiilor (după caz) prevăzute în Certificatul de Urbanism, inclusiv </w:t>
      </w:r>
      <w:r w:rsidR="00E53195" w:rsidRPr="00C26F2B">
        <w:rPr>
          <w:rFonts w:ascii="Times New Roman" w:hAnsi="Times New Roman" w:cs="Times New Roman"/>
          <w:bCs/>
          <w:iCs/>
          <w:sz w:val="24"/>
          <w:szCs w:val="24"/>
          <w:lang w:val="ro-RO"/>
        </w:rPr>
        <w:t>a</w:t>
      </w:r>
      <w:r w:rsidRPr="00C26F2B">
        <w:rPr>
          <w:rFonts w:ascii="Times New Roman" w:hAnsi="Times New Roman" w:cs="Times New Roman"/>
          <w:bCs/>
          <w:iCs/>
          <w:sz w:val="24"/>
          <w:szCs w:val="24"/>
          <w:lang w:val="ro-RO"/>
        </w:rPr>
        <w:t xml:space="preserve"> duratei </w:t>
      </w:r>
      <w:r w:rsidR="00E53195" w:rsidRPr="00C26F2B">
        <w:rPr>
          <w:rFonts w:ascii="Times New Roman" w:hAnsi="Times New Roman" w:cs="Times New Roman"/>
          <w:bCs/>
          <w:iCs/>
          <w:sz w:val="24"/>
          <w:szCs w:val="24"/>
          <w:lang w:val="ro-RO"/>
        </w:rPr>
        <w:t xml:space="preserve">estimate </w:t>
      </w:r>
      <w:r w:rsidRPr="00C26F2B">
        <w:rPr>
          <w:rFonts w:ascii="Times New Roman" w:hAnsi="Times New Roman" w:cs="Times New Roman"/>
          <w:bCs/>
          <w:iCs/>
          <w:sz w:val="24"/>
          <w:szCs w:val="24"/>
          <w:lang w:val="ro-RO"/>
        </w:rPr>
        <w:t xml:space="preserve">pentru obținerea acestora, precum și </w:t>
      </w:r>
      <w:r w:rsidR="00E53195" w:rsidRPr="00C26F2B">
        <w:rPr>
          <w:rFonts w:ascii="Times New Roman" w:hAnsi="Times New Roman" w:cs="Times New Roman"/>
          <w:bCs/>
          <w:iCs/>
          <w:sz w:val="24"/>
          <w:szCs w:val="24"/>
          <w:lang w:val="ro-RO"/>
        </w:rPr>
        <w:t>identificarea</w:t>
      </w:r>
      <w:r w:rsidRPr="00C26F2B">
        <w:rPr>
          <w:rFonts w:ascii="Times New Roman" w:hAnsi="Times New Roman" w:cs="Times New Roman"/>
          <w:bCs/>
          <w:iCs/>
          <w:sz w:val="24"/>
          <w:szCs w:val="24"/>
          <w:lang w:val="ro-RO"/>
        </w:rPr>
        <w:t xml:space="preserve"> posibilelor probleme tehnice sau juridice</w:t>
      </w:r>
      <w:r w:rsidR="00E53195" w:rsidRPr="00C26F2B">
        <w:rPr>
          <w:rFonts w:ascii="Times New Roman" w:hAnsi="Times New Roman" w:cs="Times New Roman"/>
          <w:bCs/>
          <w:iCs/>
          <w:sz w:val="24"/>
          <w:szCs w:val="24"/>
          <w:lang w:val="ro-RO"/>
        </w:rPr>
        <w:t xml:space="preserve"> ce pot apărea pe parcurs</w:t>
      </w:r>
      <w:r w:rsidRPr="00C26F2B">
        <w:rPr>
          <w:rFonts w:ascii="Times New Roman" w:hAnsi="Times New Roman" w:cs="Times New Roman"/>
          <w:bCs/>
          <w:iCs/>
          <w:sz w:val="24"/>
          <w:szCs w:val="24"/>
          <w:lang w:val="ro-RO"/>
        </w:rPr>
        <w:t xml:space="preserve"> și </w:t>
      </w:r>
      <w:r w:rsidR="00E53195" w:rsidRPr="00C26F2B">
        <w:rPr>
          <w:rFonts w:ascii="Times New Roman" w:hAnsi="Times New Roman" w:cs="Times New Roman"/>
          <w:bCs/>
          <w:iCs/>
          <w:sz w:val="24"/>
          <w:szCs w:val="24"/>
          <w:lang w:val="ro-RO"/>
        </w:rPr>
        <w:t>modalitatea de soluționare a acestora</w:t>
      </w:r>
      <w:r w:rsidRPr="00C26F2B">
        <w:rPr>
          <w:rFonts w:ascii="Times New Roman" w:hAnsi="Times New Roman" w:cs="Times New Roman"/>
          <w:bCs/>
          <w:iCs/>
          <w:sz w:val="24"/>
          <w:szCs w:val="24"/>
          <w:lang w:val="ro-RO"/>
        </w:rPr>
        <w:t xml:space="preserve">, </w:t>
      </w:r>
      <w:r w:rsidR="00E53195" w:rsidRPr="00C26F2B">
        <w:rPr>
          <w:rFonts w:ascii="Times New Roman" w:hAnsi="Times New Roman" w:cs="Times New Roman"/>
          <w:bCs/>
          <w:iCs/>
          <w:sz w:val="24"/>
          <w:szCs w:val="24"/>
          <w:lang w:val="ro-RO"/>
        </w:rPr>
        <w:t>după</w:t>
      </w:r>
      <w:r w:rsidRPr="00C26F2B">
        <w:rPr>
          <w:rFonts w:ascii="Times New Roman" w:hAnsi="Times New Roman" w:cs="Times New Roman"/>
          <w:bCs/>
          <w:iCs/>
          <w:sz w:val="24"/>
          <w:szCs w:val="24"/>
          <w:lang w:val="ro-RO"/>
        </w:rPr>
        <w:t xml:space="preserve"> caz. În această etapă, Consultantul va identifica dacă este necesară sau nu elaborarea unor documentații/studii specifice în perioada de proiectare și în etapa de avizare, de exemplu: studiu arheologic, studiu de zgomot</w:t>
      </w:r>
      <w:r w:rsidR="0072702B" w:rsidRPr="00C26F2B">
        <w:rPr>
          <w:rFonts w:ascii="Times New Roman" w:hAnsi="Times New Roman" w:cs="Times New Roman"/>
          <w:bCs/>
          <w:iCs/>
          <w:sz w:val="24"/>
          <w:szCs w:val="24"/>
          <w:lang w:val="ro-RO"/>
        </w:rPr>
        <w:t>, studiu de insorire</w:t>
      </w:r>
      <w:r w:rsidRPr="00C26F2B">
        <w:rPr>
          <w:rFonts w:ascii="Times New Roman" w:hAnsi="Times New Roman" w:cs="Times New Roman"/>
          <w:bCs/>
          <w:iCs/>
          <w:sz w:val="24"/>
          <w:szCs w:val="24"/>
          <w:lang w:val="ro-RO"/>
        </w:rPr>
        <w:t xml:space="preserve"> etc. Efectuarea acestor studii va intra în responsabilitatea Consultantului</w:t>
      </w:r>
      <w:r w:rsidR="00E53195" w:rsidRPr="00C26F2B">
        <w:rPr>
          <w:rFonts w:ascii="Times New Roman" w:hAnsi="Times New Roman" w:cs="Times New Roman"/>
          <w:bCs/>
          <w:iCs/>
          <w:sz w:val="24"/>
          <w:szCs w:val="24"/>
          <w:lang w:val="ro-RO"/>
        </w:rPr>
        <w:t>.</w:t>
      </w:r>
      <w:r w:rsidRPr="00C26F2B">
        <w:rPr>
          <w:rFonts w:ascii="Times New Roman" w:hAnsi="Times New Roman" w:cs="Times New Roman"/>
          <w:bCs/>
          <w:iCs/>
          <w:sz w:val="24"/>
          <w:szCs w:val="24"/>
          <w:lang w:val="ro-RO"/>
        </w:rPr>
        <w:t xml:space="preserve"> </w:t>
      </w:r>
      <w:r w:rsidR="00E53195" w:rsidRPr="00C26F2B">
        <w:rPr>
          <w:rFonts w:ascii="Times New Roman" w:hAnsi="Times New Roman" w:cs="Times New Roman"/>
          <w:bCs/>
          <w:iCs/>
          <w:sz w:val="24"/>
          <w:szCs w:val="24"/>
          <w:lang w:val="ro-RO"/>
        </w:rPr>
        <w:t>Acesta</w:t>
      </w:r>
      <w:r w:rsidRPr="00C26F2B">
        <w:rPr>
          <w:rFonts w:ascii="Times New Roman" w:hAnsi="Times New Roman" w:cs="Times New Roman"/>
          <w:bCs/>
          <w:iCs/>
          <w:sz w:val="24"/>
          <w:szCs w:val="24"/>
          <w:lang w:val="ro-RO"/>
        </w:rPr>
        <w:t xml:space="preserve"> va informa Clientul cu privire la necesitatea unor astfel de documentații/studii și, după obținerea aprobării din partea Clientului, va proceda prompt la pregătirea </w:t>
      </w:r>
      <w:r w:rsidR="00E53195" w:rsidRPr="00C26F2B">
        <w:rPr>
          <w:rFonts w:ascii="Times New Roman" w:hAnsi="Times New Roman" w:cs="Times New Roman"/>
          <w:bCs/>
          <w:iCs/>
          <w:sz w:val="24"/>
          <w:szCs w:val="24"/>
          <w:lang w:val="ro-RO"/>
        </w:rPr>
        <w:t>respectivului</w:t>
      </w:r>
      <w:r w:rsidRPr="00C26F2B">
        <w:rPr>
          <w:rFonts w:ascii="Times New Roman" w:hAnsi="Times New Roman" w:cs="Times New Roman"/>
          <w:bCs/>
          <w:iCs/>
          <w:sz w:val="24"/>
          <w:szCs w:val="24"/>
          <w:lang w:val="ro-RO"/>
        </w:rPr>
        <w:t xml:space="preserve"> studiu în această etapă. Costurile suplimentare legate de astfel de studii vor fi </w:t>
      </w:r>
      <w:r w:rsidR="00E53195" w:rsidRPr="00C26F2B">
        <w:rPr>
          <w:rFonts w:ascii="Times New Roman" w:hAnsi="Times New Roman" w:cs="Times New Roman"/>
          <w:bCs/>
          <w:iCs/>
          <w:sz w:val="24"/>
          <w:szCs w:val="24"/>
          <w:lang w:val="ro-RO"/>
        </w:rPr>
        <w:t xml:space="preserve">clar </w:t>
      </w:r>
      <w:r w:rsidRPr="00C26F2B">
        <w:rPr>
          <w:rFonts w:ascii="Times New Roman" w:hAnsi="Times New Roman" w:cs="Times New Roman"/>
          <w:bCs/>
          <w:iCs/>
          <w:sz w:val="24"/>
          <w:szCs w:val="24"/>
          <w:lang w:val="ro-RO"/>
        </w:rPr>
        <w:t xml:space="preserve">identificate de către Consultant și, la </w:t>
      </w:r>
      <w:r w:rsidR="00E53195" w:rsidRPr="00C26F2B">
        <w:rPr>
          <w:rFonts w:ascii="Times New Roman" w:hAnsi="Times New Roman" w:cs="Times New Roman"/>
          <w:bCs/>
          <w:iCs/>
          <w:sz w:val="24"/>
          <w:szCs w:val="24"/>
          <w:lang w:val="ro-RO"/>
        </w:rPr>
        <w:t>solicitarea</w:t>
      </w:r>
      <w:r w:rsidRPr="00C26F2B">
        <w:rPr>
          <w:rFonts w:ascii="Times New Roman" w:hAnsi="Times New Roman" w:cs="Times New Roman"/>
          <w:bCs/>
          <w:iCs/>
          <w:sz w:val="24"/>
          <w:szCs w:val="24"/>
          <w:lang w:val="ro-RO"/>
        </w:rPr>
        <w:t xml:space="preserve"> </w:t>
      </w:r>
      <w:r w:rsidR="00E53195" w:rsidRPr="00C26F2B">
        <w:rPr>
          <w:rFonts w:ascii="Times New Roman" w:hAnsi="Times New Roman" w:cs="Times New Roman"/>
          <w:bCs/>
          <w:iCs/>
          <w:sz w:val="24"/>
          <w:szCs w:val="24"/>
          <w:lang w:val="ro-RO"/>
        </w:rPr>
        <w:t xml:space="preserve">acestuia și cu acordul </w:t>
      </w:r>
      <w:r w:rsidRPr="00C26F2B">
        <w:rPr>
          <w:rFonts w:ascii="Times New Roman" w:hAnsi="Times New Roman" w:cs="Times New Roman"/>
          <w:bCs/>
          <w:iCs/>
          <w:sz w:val="24"/>
          <w:szCs w:val="24"/>
          <w:lang w:val="ro-RO"/>
        </w:rPr>
        <w:t>Clientul</w:t>
      </w:r>
      <w:r w:rsidR="00E53195" w:rsidRPr="00C26F2B">
        <w:rPr>
          <w:rFonts w:ascii="Times New Roman" w:hAnsi="Times New Roman" w:cs="Times New Roman"/>
          <w:bCs/>
          <w:iCs/>
          <w:sz w:val="24"/>
          <w:szCs w:val="24"/>
          <w:lang w:val="ro-RO"/>
        </w:rPr>
        <w:t xml:space="preserve">ui, ele vor fi </w:t>
      </w:r>
      <w:r w:rsidRPr="00C26F2B">
        <w:rPr>
          <w:rFonts w:ascii="Times New Roman" w:hAnsi="Times New Roman" w:cs="Times New Roman"/>
          <w:bCs/>
          <w:iCs/>
          <w:sz w:val="24"/>
          <w:szCs w:val="24"/>
          <w:lang w:val="ro-RO"/>
        </w:rPr>
        <w:t>incluse în Prețul Contractului printr-</w:t>
      </w:r>
      <w:r w:rsidR="00E53195" w:rsidRPr="00C26F2B">
        <w:rPr>
          <w:rFonts w:ascii="Times New Roman" w:hAnsi="Times New Roman" w:cs="Times New Roman"/>
          <w:bCs/>
          <w:iCs/>
          <w:sz w:val="24"/>
          <w:szCs w:val="24"/>
          <w:lang w:val="ro-RO"/>
        </w:rPr>
        <w:t>un act adițional la contract.</w:t>
      </w:r>
    </w:p>
    <w:p w14:paraId="1C1BA74B" w14:textId="360582E3" w:rsidR="00990618" w:rsidRPr="00C26F2B" w:rsidRDefault="00990618"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bookmarkStart w:id="35" w:name="_Hlk132110005"/>
      <w:r w:rsidRPr="00C26F2B">
        <w:rPr>
          <w:rFonts w:ascii="Times New Roman" w:hAnsi="Times New Roman" w:cs="Times New Roman"/>
          <w:bCs/>
          <w:iCs/>
          <w:sz w:val="24"/>
          <w:szCs w:val="24"/>
          <w:lang w:val="ro-RO"/>
        </w:rPr>
        <w:t xml:space="preserve">Consultantul livrează în cadrul serviciilor, studiul topografic, geotehnic, documentația AACR, inclusiv măsurători în </w:t>
      </w:r>
      <w:r w:rsidR="00312E64" w:rsidRPr="00C26F2B">
        <w:rPr>
          <w:rFonts w:ascii="Times New Roman" w:hAnsi="Times New Roman" w:cs="Times New Roman"/>
          <w:bCs/>
          <w:iCs/>
          <w:sz w:val="24"/>
          <w:szCs w:val="24"/>
          <w:lang w:val="ro-RO"/>
        </w:rPr>
        <w:t>sistem WGS.</w:t>
      </w:r>
    </w:p>
    <w:p w14:paraId="26652FFD" w14:textId="7D3AC7CC" w:rsidR="00116AD4" w:rsidRPr="00C26F2B" w:rsidRDefault="00116AD4" w:rsidP="00416F85">
      <w:pPr>
        <w:pStyle w:val="ListParagraph"/>
        <w:spacing w:after="120" w:line="240" w:lineRule="auto"/>
        <w:ind w:left="426"/>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Studiul Topografic va fi transmis aprobat de Oficiul Județean de Cadastru și Publicitate Imobiliară pentru fiecare amplasament necesar obținerii Autorizațiilor de Desființare și Construire care va cuprinde toate informațiile necesare pentru etapele următoare de proiectare, cuprinzând cotele de nivel, spațiile verzi (inclusiv marcarea arborilor și tipul speciilor acestora, de ex. nuc, brad etc.), împrejmuiri, drumuri interioare și parcări, zone pietonale, cota ±0,00, cota la cornișă, înălțimea maximă a clădirilor existente și estimarea poziției rețelelor de utilități existente pe amplasament.</w:t>
      </w:r>
    </w:p>
    <w:p w14:paraId="34CAB8CD" w14:textId="2B6A75D2" w:rsidR="00E53195" w:rsidRPr="00C26F2B" w:rsidRDefault="00E53195" w:rsidP="009E566B">
      <w:pPr>
        <w:spacing w:after="120" w:line="240" w:lineRule="auto"/>
        <w:ind w:left="426"/>
        <w:jc w:val="both"/>
        <w:outlineLvl w:val="0"/>
        <w:rPr>
          <w:rFonts w:ascii="Times New Roman" w:hAnsi="Times New Roman" w:cs="Times New Roman"/>
          <w:bCs/>
          <w:iCs/>
          <w:sz w:val="24"/>
          <w:szCs w:val="24"/>
          <w:lang w:val="ro-RO"/>
        </w:rPr>
      </w:pPr>
      <w:bookmarkStart w:id="36" w:name="_Hlk132110080"/>
      <w:bookmarkEnd w:id="35"/>
      <w:r w:rsidRPr="00C26F2B">
        <w:rPr>
          <w:rFonts w:ascii="Times New Roman" w:hAnsi="Times New Roman" w:cs="Times New Roman"/>
          <w:bCs/>
          <w:iCs/>
          <w:sz w:val="24"/>
          <w:szCs w:val="24"/>
          <w:lang w:val="ro-RO"/>
        </w:rPr>
        <w:t xml:space="preserve">Consultantul </w:t>
      </w:r>
      <w:r w:rsidR="00B97E41" w:rsidRPr="00C26F2B">
        <w:rPr>
          <w:rFonts w:ascii="Times New Roman" w:hAnsi="Times New Roman" w:cs="Times New Roman"/>
          <w:bCs/>
          <w:iCs/>
          <w:sz w:val="24"/>
          <w:szCs w:val="24"/>
          <w:lang w:val="ro-RO"/>
        </w:rPr>
        <w:t xml:space="preserve">va </w:t>
      </w:r>
      <w:r w:rsidR="00445F83" w:rsidRPr="00C26F2B">
        <w:rPr>
          <w:rFonts w:ascii="Times New Roman" w:hAnsi="Times New Roman" w:cs="Times New Roman"/>
          <w:bCs/>
          <w:iCs/>
          <w:sz w:val="24"/>
          <w:szCs w:val="24"/>
          <w:lang w:val="ro-RO"/>
        </w:rPr>
        <w:t xml:space="preserve">preda </w:t>
      </w:r>
      <w:r w:rsidR="00B97E41" w:rsidRPr="00C26F2B">
        <w:rPr>
          <w:rFonts w:ascii="Times New Roman" w:hAnsi="Times New Roman" w:cs="Times New Roman"/>
          <w:bCs/>
          <w:iCs/>
          <w:sz w:val="24"/>
          <w:szCs w:val="24"/>
          <w:lang w:val="ro-RO"/>
        </w:rPr>
        <w:t xml:space="preserve">studiile </w:t>
      </w:r>
      <w:r w:rsidR="009E566B" w:rsidRPr="00C26F2B">
        <w:rPr>
          <w:rFonts w:ascii="Times New Roman" w:hAnsi="Times New Roman" w:cs="Times New Roman"/>
          <w:bCs/>
          <w:iCs/>
          <w:sz w:val="24"/>
          <w:szCs w:val="24"/>
          <w:lang w:val="ro-RO"/>
        </w:rPr>
        <w:t xml:space="preserve">în format draft, </w:t>
      </w:r>
      <w:r w:rsidRPr="00C26F2B">
        <w:rPr>
          <w:rFonts w:ascii="Times New Roman" w:hAnsi="Times New Roman" w:cs="Times New Roman"/>
          <w:bCs/>
          <w:iCs/>
          <w:sz w:val="24"/>
          <w:szCs w:val="24"/>
          <w:lang w:val="ro-RO"/>
        </w:rPr>
        <w:t xml:space="preserve">spre examinare, urmând să </w:t>
      </w:r>
      <w:r w:rsidR="00312E64" w:rsidRPr="00C26F2B">
        <w:rPr>
          <w:rFonts w:ascii="Times New Roman" w:hAnsi="Times New Roman" w:cs="Times New Roman"/>
          <w:bCs/>
          <w:iCs/>
          <w:sz w:val="24"/>
          <w:szCs w:val="24"/>
          <w:lang w:val="ro-RO"/>
        </w:rPr>
        <w:t xml:space="preserve">le </w:t>
      </w:r>
      <w:r w:rsidRPr="00C26F2B">
        <w:rPr>
          <w:rFonts w:ascii="Times New Roman" w:hAnsi="Times New Roman" w:cs="Times New Roman"/>
          <w:bCs/>
          <w:iCs/>
          <w:sz w:val="24"/>
          <w:szCs w:val="24"/>
          <w:lang w:val="ro-RO"/>
        </w:rPr>
        <w:t>transmită ulterior</w:t>
      </w:r>
      <w:r w:rsidR="00312E64" w:rsidRPr="00C26F2B">
        <w:rPr>
          <w:rFonts w:ascii="Times New Roman" w:hAnsi="Times New Roman" w:cs="Times New Roman"/>
          <w:bCs/>
          <w:iCs/>
          <w:sz w:val="24"/>
          <w:szCs w:val="24"/>
          <w:lang w:val="ro-RO"/>
        </w:rPr>
        <w:t xml:space="preserve">, sub formă </w:t>
      </w:r>
      <w:r w:rsidRPr="00C26F2B">
        <w:rPr>
          <w:rFonts w:ascii="Times New Roman" w:hAnsi="Times New Roman" w:cs="Times New Roman"/>
          <w:bCs/>
          <w:iCs/>
          <w:sz w:val="24"/>
          <w:szCs w:val="24"/>
          <w:lang w:val="ro-RO"/>
        </w:rPr>
        <w:t xml:space="preserve"> </w:t>
      </w:r>
      <w:r w:rsidR="00312E64" w:rsidRPr="00C26F2B">
        <w:rPr>
          <w:rFonts w:ascii="Times New Roman" w:hAnsi="Times New Roman" w:cs="Times New Roman"/>
          <w:bCs/>
          <w:iCs/>
          <w:sz w:val="24"/>
          <w:szCs w:val="24"/>
          <w:lang w:val="ro-RO"/>
        </w:rPr>
        <w:t xml:space="preserve">finală </w:t>
      </w:r>
      <w:r w:rsidRPr="00C26F2B">
        <w:rPr>
          <w:rFonts w:ascii="Times New Roman" w:hAnsi="Times New Roman" w:cs="Times New Roman"/>
          <w:bCs/>
          <w:iCs/>
          <w:sz w:val="24"/>
          <w:szCs w:val="24"/>
          <w:lang w:val="ro-RO"/>
        </w:rPr>
        <w:t xml:space="preserve">care să </w:t>
      </w:r>
      <w:r w:rsidR="00312E64" w:rsidRPr="00C26F2B">
        <w:rPr>
          <w:rFonts w:ascii="Times New Roman" w:hAnsi="Times New Roman" w:cs="Times New Roman"/>
          <w:bCs/>
          <w:iCs/>
          <w:sz w:val="24"/>
          <w:szCs w:val="24"/>
          <w:lang w:val="ro-RO"/>
        </w:rPr>
        <w:t xml:space="preserve">conțină </w:t>
      </w:r>
      <w:r w:rsidRPr="00C26F2B">
        <w:rPr>
          <w:rFonts w:ascii="Times New Roman" w:hAnsi="Times New Roman" w:cs="Times New Roman"/>
          <w:bCs/>
          <w:iCs/>
          <w:sz w:val="24"/>
          <w:szCs w:val="24"/>
          <w:lang w:val="ro-RO"/>
        </w:rPr>
        <w:t>toate informațiile solicitate de către Client.</w:t>
      </w:r>
    </w:p>
    <w:bookmarkEnd w:id="36"/>
    <w:p w14:paraId="5724C5DD" w14:textId="194B47B3" w:rsidR="005E287B" w:rsidRPr="00C26F2B" w:rsidRDefault="00915EC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C26F2B">
        <w:rPr>
          <w:rFonts w:ascii="Times New Roman" w:hAnsi="Times New Roman" w:cs="Times New Roman"/>
          <w:bCs/>
          <w:iCs/>
          <w:sz w:val="24"/>
          <w:szCs w:val="24"/>
          <w:lang w:val="ro-RO"/>
        </w:rPr>
        <w:t>Orice alte informații relevante în această etapă</w:t>
      </w:r>
      <w:r w:rsidR="005E287B" w:rsidRPr="00C26F2B">
        <w:rPr>
          <w:rFonts w:ascii="Times New Roman" w:hAnsi="Times New Roman" w:cs="Times New Roman"/>
          <w:sz w:val="24"/>
          <w:szCs w:val="24"/>
          <w:lang w:val="ro-RO" w:eastAsia="hr-HR"/>
        </w:rPr>
        <w:t>.</w:t>
      </w:r>
    </w:p>
    <w:p w14:paraId="38C78155" w14:textId="47714528" w:rsidR="005E287B" w:rsidRPr="00C26F2B" w:rsidRDefault="00915EC9">
      <w:pPr>
        <w:spacing w:after="0" w:line="240" w:lineRule="auto"/>
        <w:jc w:val="both"/>
        <w:outlineLvl w:val="0"/>
        <w:rPr>
          <w:rFonts w:ascii="Times New Roman" w:hAnsi="Times New Roman" w:cs="Times New Roman"/>
          <w:b/>
          <w:iCs/>
          <w:sz w:val="24"/>
          <w:szCs w:val="24"/>
          <w:lang w:val="ro-RO"/>
        </w:rPr>
      </w:pPr>
      <w:r w:rsidRPr="00C26F2B">
        <w:rPr>
          <w:rFonts w:ascii="Times New Roman" w:hAnsi="Times New Roman" w:cs="Times New Roman"/>
          <w:b/>
          <w:iCs/>
          <w:sz w:val="24"/>
          <w:szCs w:val="24"/>
          <w:lang w:val="ro-RO"/>
        </w:rPr>
        <w:t>Livrabile</w:t>
      </w:r>
      <w:r w:rsidR="005E287B" w:rsidRPr="00C26F2B">
        <w:rPr>
          <w:rFonts w:ascii="Times New Roman" w:hAnsi="Times New Roman" w:cs="Times New Roman"/>
          <w:b/>
          <w:iCs/>
          <w:sz w:val="24"/>
          <w:szCs w:val="24"/>
          <w:lang w:val="ro-RO"/>
        </w:rPr>
        <w:t>:</w:t>
      </w:r>
    </w:p>
    <w:p w14:paraId="58B96FBF" w14:textId="51E3A9BF" w:rsidR="005E287B" w:rsidRPr="00C26F2B" w:rsidRDefault="00915EC9" w:rsidP="00536229">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cs="Times New Roman"/>
          <w:b/>
          <w:iCs/>
          <w:sz w:val="24"/>
          <w:szCs w:val="24"/>
          <w:lang w:val="ro-RO"/>
        </w:rPr>
        <w:t xml:space="preserve">Raportul Preliminar </w:t>
      </w:r>
      <w:r w:rsidR="00536229" w:rsidRPr="00C26F2B">
        <w:rPr>
          <w:rFonts w:ascii="Times New Roman" w:hAnsi="Times New Roman" w:cs="Times New Roman"/>
          <w:bCs/>
          <w:iCs/>
          <w:sz w:val="24"/>
          <w:szCs w:val="24"/>
          <w:lang w:val="ro-RO"/>
        </w:rPr>
        <w:t xml:space="preserve">referitor la </w:t>
      </w:r>
      <w:r w:rsidR="00C23E54" w:rsidRPr="00C26F2B">
        <w:rPr>
          <w:rFonts w:ascii="Times New Roman" w:hAnsi="Times New Roman" w:cs="Times New Roman"/>
          <w:color w:val="0070C0"/>
          <w:sz w:val="24"/>
          <w:szCs w:val="24"/>
          <w:lang w:val="ro-RO"/>
        </w:rPr>
        <w:t xml:space="preserve">celor </w:t>
      </w:r>
      <w:r w:rsidR="00D5232C" w:rsidRPr="00D5232C">
        <w:rPr>
          <w:rFonts w:ascii="Times New Roman" w:hAnsi="Times New Roman" w:cs="Times New Roman"/>
          <w:bCs/>
          <w:iCs/>
          <w:color w:val="0070C0"/>
          <w:sz w:val="24"/>
          <w:szCs w:val="24"/>
          <w:lang w:val="ro-RO"/>
        </w:rPr>
        <w:t>două</w:t>
      </w:r>
      <w:r w:rsidR="00536229" w:rsidRPr="00C26F2B">
        <w:rPr>
          <w:rFonts w:ascii="Times New Roman" w:hAnsi="Times New Roman" w:cs="Times New Roman"/>
          <w:bCs/>
          <w:iCs/>
          <w:sz w:val="24"/>
          <w:szCs w:val="24"/>
          <w:lang w:val="ro-RO"/>
        </w:rPr>
        <w:t xml:space="preserve"> obiective de investiții</w:t>
      </w:r>
      <w:r w:rsidR="005E287B" w:rsidRPr="00C26F2B">
        <w:rPr>
          <w:rFonts w:ascii="Times New Roman" w:hAnsi="Times New Roman" w:cs="Times New Roman"/>
          <w:bCs/>
          <w:iCs/>
          <w:sz w:val="24"/>
          <w:szCs w:val="24"/>
          <w:lang w:val="ro-RO"/>
        </w:rPr>
        <w:t xml:space="preserve">. </w:t>
      </w:r>
      <w:r w:rsidR="00536229" w:rsidRPr="00C26F2B">
        <w:rPr>
          <w:rFonts w:ascii="Times New Roman" w:hAnsi="Times New Roman" w:cs="Times New Roman"/>
          <w:bCs/>
          <w:iCs/>
          <w:sz w:val="24"/>
          <w:szCs w:val="24"/>
          <w:lang w:val="ro-RO"/>
        </w:rPr>
        <w:t xml:space="preserve">Raportul Preliminar va deveni final după acceptarea lui de către Client </w:t>
      </w:r>
      <w:r w:rsidR="00536229" w:rsidRPr="00C26F2B">
        <w:rPr>
          <w:rFonts w:ascii="Times New Roman" w:hAnsi="Times New Roman"/>
          <w:sz w:val="24"/>
          <w:szCs w:val="24"/>
          <w:lang w:val="ro-RO"/>
        </w:rPr>
        <w:t xml:space="preserve">urmând procedura de acceptare descrisă în continuare în </w:t>
      </w:r>
      <w:r w:rsidR="00536229" w:rsidRPr="00C26F2B">
        <w:rPr>
          <w:rFonts w:ascii="Times New Roman" w:hAnsi="Times New Roman"/>
          <w:i/>
          <w:sz w:val="24"/>
          <w:szCs w:val="24"/>
          <w:lang w:val="ro-RO"/>
        </w:rPr>
        <w:t xml:space="preserve">Secțiunea </w:t>
      </w:r>
      <w:r w:rsidR="00DD67EF" w:rsidRPr="00C26F2B">
        <w:rPr>
          <w:rFonts w:ascii="Times New Roman" w:hAnsi="Times New Roman"/>
          <w:i/>
          <w:sz w:val="24"/>
          <w:szCs w:val="24"/>
          <w:lang w:val="ro-RO"/>
        </w:rPr>
        <w:t>H</w:t>
      </w:r>
      <w:r w:rsidR="00536229" w:rsidRPr="00C26F2B">
        <w:rPr>
          <w:rFonts w:ascii="Times New Roman" w:hAnsi="Times New Roman"/>
          <w:i/>
          <w:sz w:val="24"/>
          <w:szCs w:val="24"/>
          <w:lang w:val="ro-RO"/>
        </w:rPr>
        <w:t xml:space="preserve">. </w:t>
      </w:r>
      <w:r w:rsidR="00DD67EF" w:rsidRPr="00C26F2B">
        <w:rPr>
          <w:rFonts w:ascii="Times New Roman" w:hAnsi="Times New Roman"/>
          <w:i/>
          <w:sz w:val="24"/>
          <w:szCs w:val="24"/>
          <w:lang w:val="ro-RO"/>
        </w:rPr>
        <w:t>Procedura de livrare și recepție; livrabile și format</w:t>
      </w:r>
      <w:r w:rsidR="00536229" w:rsidRPr="00C26F2B">
        <w:rPr>
          <w:rFonts w:ascii="Times New Roman" w:hAnsi="Times New Roman"/>
          <w:sz w:val="24"/>
          <w:szCs w:val="24"/>
          <w:lang w:val="ro-RO"/>
        </w:rPr>
        <w:t>.</w:t>
      </w:r>
    </w:p>
    <w:p w14:paraId="681496D8" w14:textId="77777777" w:rsidR="005E287B" w:rsidRPr="00C26F2B" w:rsidRDefault="005E287B">
      <w:pPr>
        <w:spacing w:after="0" w:line="240" w:lineRule="auto"/>
        <w:jc w:val="both"/>
        <w:rPr>
          <w:rFonts w:ascii="Times New Roman" w:hAnsi="Times New Roman" w:cs="Times New Roman"/>
          <w:b/>
          <w:sz w:val="24"/>
          <w:szCs w:val="24"/>
          <w:lang w:val="ro-RO"/>
        </w:rPr>
      </w:pPr>
    </w:p>
    <w:p w14:paraId="03935424" w14:textId="2FDC161C" w:rsidR="005E287B" w:rsidRPr="00C26F2B" w:rsidRDefault="00F32028" w:rsidP="00F5271D">
      <w:pPr>
        <w:pStyle w:val="TORsubchapterl2"/>
        <w:numPr>
          <w:ilvl w:val="0"/>
          <w:numId w:val="19"/>
        </w:numPr>
        <w:shd w:val="clear" w:color="auto" w:fill="C2D69B"/>
        <w:rPr>
          <w:sz w:val="28"/>
          <w:szCs w:val="28"/>
          <w:lang w:val="ro-RO"/>
        </w:rPr>
      </w:pPr>
      <w:bookmarkStart w:id="37" w:name="_Toc143508953"/>
      <w:r w:rsidRPr="00C26F2B">
        <w:rPr>
          <w:sz w:val="28"/>
          <w:szCs w:val="28"/>
          <w:lang w:val="ro-RO"/>
        </w:rPr>
        <w:t>Studiul de Fezabilitate</w:t>
      </w:r>
      <w:bookmarkEnd w:id="37"/>
    </w:p>
    <w:p w14:paraId="07ACF5FD" w14:textId="0B3E6149" w:rsidR="00F32028" w:rsidRPr="00C26F2B" w:rsidRDefault="00F32028" w:rsidP="00B27627">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Aceast</w:t>
      </w:r>
      <w:r w:rsidR="00295DB0"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etap</w:t>
      </w:r>
      <w:r w:rsidR="00295DB0"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a serviciilor va începe numai după recepția de către Client a Raportului Preliminar.</w:t>
      </w:r>
    </w:p>
    <w:p w14:paraId="06B732B1" w14:textId="14C36344" w:rsidR="00F32028" w:rsidRPr="0052169F" w:rsidRDefault="00F32028" w:rsidP="00F32028">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elabora un </w:t>
      </w:r>
      <w:r w:rsidRPr="00C26F2B">
        <w:rPr>
          <w:rFonts w:ascii="Times New Roman" w:hAnsi="Times New Roman" w:cs="Times New Roman"/>
          <w:b/>
          <w:bCs/>
          <w:sz w:val="24"/>
          <w:szCs w:val="24"/>
          <w:lang w:val="ro-RO"/>
        </w:rPr>
        <w:t>Studiu de Fezabilitate (SF)</w:t>
      </w:r>
      <w:r w:rsidRPr="00C26F2B">
        <w:rPr>
          <w:rFonts w:ascii="Times New Roman" w:hAnsi="Times New Roman" w:cs="Times New Roman"/>
          <w:sz w:val="24"/>
          <w:szCs w:val="24"/>
          <w:lang w:val="ro-RO"/>
        </w:rPr>
        <w:t xml:space="preserve">, cuprinzând toate specialitățile: arhitectură, structură, instalații, drumuri, alei și sistematizare verticală, făcând referire la soluțiile de construire </w:t>
      </w:r>
      <w:r w:rsidRPr="0052169F">
        <w:rPr>
          <w:rFonts w:ascii="Times New Roman" w:hAnsi="Times New Roman" w:cs="Times New Roman"/>
          <w:sz w:val="24"/>
          <w:szCs w:val="24"/>
          <w:lang w:val="ro-RO"/>
        </w:rPr>
        <w:t xml:space="preserve">propuse, </w:t>
      </w:r>
      <w:r w:rsidRPr="0052169F">
        <w:rPr>
          <w:rFonts w:ascii="Times New Roman" w:hAnsi="Times New Roman" w:cs="Times New Roman"/>
          <w:b/>
          <w:bCs/>
          <w:sz w:val="24"/>
          <w:szCs w:val="24"/>
          <w:lang w:val="ro-RO"/>
        </w:rPr>
        <w:t xml:space="preserve">pentru fiecare dintre cele </w:t>
      </w:r>
      <w:r w:rsidR="007713C3" w:rsidRPr="0052169F">
        <w:rPr>
          <w:rFonts w:ascii="Times New Roman" w:hAnsi="Times New Roman" w:cs="Times New Roman"/>
          <w:bCs/>
          <w:iCs/>
          <w:sz w:val="24"/>
          <w:szCs w:val="24"/>
          <w:lang w:val="ro-RO"/>
        </w:rPr>
        <w:t>două</w:t>
      </w:r>
      <w:r w:rsidRPr="0052169F">
        <w:rPr>
          <w:rFonts w:ascii="Times New Roman" w:hAnsi="Times New Roman" w:cs="Times New Roman"/>
          <w:b/>
          <w:bCs/>
          <w:sz w:val="24"/>
          <w:szCs w:val="24"/>
          <w:lang w:val="ro-RO"/>
        </w:rPr>
        <w:t xml:space="preserve"> obiective de investiții</w:t>
      </w:r>
      <w:r w:rsidRPr="0052169F">
        <w:rPr>
          <w:rFonts w:ascii="Times New Roman" w:hAnsi="Times New Roman" w:cs="Times New Roman"/>
          <w:sz w:val="24"/>
          <w:szCs w:val="24"/>
          <w:lang w:val="ro-RO"/>
        </w:rPr>
        <w:t>.</w:t>
      </w:r>
    </w:p>
    <w:p w14:paraId="3D206C3E" w14:textId="2B215C2C" w:rsidR="00F32028" w:rsidRPr="00C26F2B" w:rsidRDefault="00F32028" w:rsidP="00F32028">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Consultantul va întocmi în continuare și va depune pe cheltuiala proprie documentațiile/studiile necesare obținerii avizelor prevazute în Certificatele de Urbanism la etapa de Studiu de Fezabilitate.</w:t>
      </w:r>
    </w:p>
    <w:p w14:paraId="47410D07" w14:textId="399B46F2" w:rsidR="005E287B" w:rsidRPr="00C26F2B" w:rsidRDefault="00F32028" w:rsidP="00F32028">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Studiile de fezabilitate din această etapă vor fi elaborate și aprobate prin următoarele subetape:</w:t>
      </w:r>
    </w:p>
    <w:p w14:paraId="259DA694" w14:textId="43D965CC" w:rsidR="005E287B" w:rsidRPr="00C26F2B" w:rsidRDefault="000F74EA" w:rsidP="00F5271D">
      <w:pPr>
        <w:pStyle w:val="TORPhase2sub-sections"/>
        <w:numPr>
          <w:ilvl w:val="0"/>
          <w:numId w:val="16"/>
        </w:numPr>
        <w:spacing w:before="240"/>
        <w:ind w:left="709" w:hanging="709"/>
        <w:rPr>
          <w:i/>
          <w:iCs/>
          <w:lang w:val="ro-RO"/>
        </w:rPr>
      </w:pPr>
      <w:bookmarkStart w:id="38" w:name="_Toc143508954"/>
      <w:r w:rsidRPr="00C26F2B">
        <w:rPr>
          <w:i/>
          <w:iCs/>
          <w:lang w:val="ro-RO"/>
        </w:rPr>
        <w:t xml:space="preserve">Studiu de Fezabilitate </w:t>
      </w:r>
      <w:bookmarkStart w:id="39" w:name="_Toc93133810"/>
      <w:bookmarkStart w:id="40" w:name="_Toc93078891"/>
      <w:r w:rsidRPr="00C26F2B">
        <w:rPr>
          <w:i/>
          <w:iCs/>
          <w:color w:val="FF0000"/>
          <w:lang w:val="ro-RO"/>
        </w:rPr>
        <w:t>DRAFT</w:t>
      </w:r>
      <w:bookmarkEnd w:id="39"/>
      <w:bookmarkEnd w:id="40"/>
      <w:bookmarkEnd w:id="38"/>
    </w:p>
    <w:p w14:paraId="31FCC496" w14:textId="180B80EF" w:rsidR="004411AB" w:rsidRPr="0052169F" w:rsidRDefault="004411A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elabora documentația tehnică DRAFT pentru „Studiul de Fezabilitate” conform prevederilor relevante specifice din </w:t>
      </w:r>
      <w:r w:rsidRPr="00C26F2B">
        <w:rPr>
          <w:rFonts w:ascii="Times New Roman" w:hAnsi="Times New Roman" w:cs="Times New Roman"/>
          <w:i/>
          <w:iCs/>
          <w:sz w:val="24"/>
          <w:szCs w:val="24"/>
          <w:lang w:val="ro-RO"/>
        </w:rPr>
        <w:t xml:space="preserve">H.G. nr. 907/2016 privind etapele de elaborare și conținutul-cadru al documentației tehnico-economice aferente obiectivelor/ proiectelor de investiții finanțate din fonduri </w:t>
      </w:r>
      <w:r w:rsidRPr="0052169F">
        <w:rPr>
          <w:rFonts w:ascii="Times New Roman" w:hAnsi="Times New Roman" w:cs="Times New Roman"/>
          <w:i/>
          <w:iCs/>
          <w:sz w:val="24"/>
          <w:szCs w:val="24"/>
          <w:lang w:val="ro-RO"/>
        </w:rPr>
        <w:t>publice</w:t>
      </w:r>
      <w:r w:rsidRPr="0052169F">
        <w:rPr>
          <w:rFonts w:ascii="Times New Roman" w:hAnsi="Times New Roman" w:cs="Times New Roman"/>
          <w:sz w:val="24"/>
          <w:szCs w:val="24"/>
          <w:lang w:val="ro-RO"/>
        </w:rPr>
        <w:t>.</w:t>
      </w:r>
    </w:p>
    <w:p w14:paraId="504360FC" w14:textId="708F460F" w:rsidR="004411AB" w:rsidRPr="0052169F" w:rsidRDefault="004411AB" w:rsidP="004411AB">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Pentru </w:t>
      </w:r>
      <w:r w:rsidR="00416F85" w:rsidRPr="0052169F">
        <w:rPr>
          <w:rFonts w:ascii="Times New Roman" w:hAnsi="Times New Roman" w:cs="Times New Roman"/>
          <w:sz w:val="24"/>
          <w:szCs w:val="24"/>
          <w:lang w:val="ro-RO"/>
        </w:rPr>
        <w:t>fiecare</w:t>
      </w:r>
      <w:r w:rsidR="0072702B" w:rsidRPr="0052169F">
        <w:rPr>
          <w:rFonts w:ascii="Times New Roman" w:hAnsi="Times New Roman" w:cs="Times New Roman"/>
          <w:sz w:val="24"/>
          <w:szCs w:val="24"/>
          <w:lang w:val="ro-RO"/>
        </w:rPr>
        <w:t xml:space="preserve"> cele </w:t>
      </w:r>
      <w:bookmarkStart w:id="41" w:name="_Hlk137457750"/>
      <w:r w:rsidR="00D5232C" w:rsidRPr="0052169F">
        <w:rPr>
          <w:rFonts w:ascii="Times New Roman" w:hAnsi="Times New Roman" w:cs="Times New Roman"/>
          <w:bCs/>
          <w:iCs/>
          <w:sz w:val="24"/>
          <w:szCs w:val="24"/>
          <w:lang w:val="ro-RO"/>
        </w:rPr>
        <w:t>două</w:t>
      </w:r>
      <w:bookmarkEnd w:id="41"/>
      <w:r w:rsidRPr="0052169F">
        <w:rPr>
          <w:rFonts w:ascii="Times New Roman" w:hAnsi="Times New Roman" w:cs="Times New Roman"/>
          <w:sz w:val="24"/>
          <w:szCs w:val="24"/>
          <w:lang w:val="ro-RO"/>
        </w:rPr>
        <w:t xml:space="preserve"> obiective de investiții, Consultantul va întocmi </w:t>
      </w:r>
      <w:r w:rsidR="002331F3" w:rsidRPr="0052169F">
        <w:rPr>
          <w:rFonts w:ascii="Times New Roman" w:hAnsi="Times New Roman" w:cs="Times New Roman"/>
          <w:b/>
          <w:bCs/>
          <w:sz w:val="24"/>
          <w:szCs w:val="24"/>
          <w:lang w:val="ro-RO"/>
        </w:rPr>
        <w:t xml:space="preserve">Studiul privind fezabilitatea din punct de vedere tehnic, economic și al mediului înconjurător a utilizării sistemelor alternative </w:t>
      </w:r>
      <w:r w:rsidR="002331F3" w:rsidRPr="0052169F">
        <w:rPr>
          <w:rFonts w:ascii="Times New Roman" w:hAnsi="Times New Roman" w:cs="Times New Roman"/>
          <w:b/>
          <w:bCs/>
          <w:sz w:val="24"/>
          <w:szCs w:val="24"/>
          <w:lang w:val="ro-RO"/>
        </w:rPr>
        <w:lastRenderedPageBreak/>
        <w:t>de înaltă eficiență</w:t>
      </w:r>
      <w:r w:rsidR="002331F3" w:rsidRPr="0052169F">
        <w:rPr>
          <w:rFonts w:ascii="Times New Roman" w:hAnsi="Times New Roman" w:cs="Times New Roman"/>
          <w:sz w:val="24"/>
          <w:szCs w:val="24"/>
          <w:lang w:val="ro-RO"/>
        </w:rPr>
        <w:t xml:space="preserve"> </w:t>
      </w:r>
      <w:r w:rsidRPr="0052169F">
        <w:rPr>
          <w:rFonts w:ascii="Times New Roman" w:hAnsi="Times New Roman" w:cs="Times New Roman"/>
          <w:sz w:val="24"/>
          <w:szCs w:val="24"/>
          <w:lang w:val="ro-RO"/>
        </w:rPr>
        <w:t xml:space="preserve">în conformitate </w:t>
      </w:r>
      <w:bookmarkStart w:id="42" w:name="_Hlk132110343"/>
      <w:r w:rsidRPr="0052169F">
        <w:rPr>
          <w:rFonts w:ascii="Times New Roman" w:hAnsi="Times New Roman" w:cs="Times New Roman"/>
          <w:sz w:val="24"/>
          <w:szCs w:val="24"/>
          <w:lang w:val="ro-RO"/>
        </w:rPr>
        <w:t>cu Legea 372/2005 privind performanţa energetică a clădirilor și a Mc-001/</w:t>
      </w:r>
      <w:bookmarkEnd w:id="42"/>
      <w:r w:rsidR="003E3BFF" w:rsidRPr="0052169F">
        <w:rPr>
          <w:rFonts w:ascii="Times New Roman" w:hAnsi="Times New Roman" w:cs="Times New Roman"/>
          <w:sz w:val="24"/>
          <w:szCs w:val="24"/>
          <w:lang w:val="ro-RO"/>
        </w:rPr>
        <w:t xml:space="preserve">2022 </w:t>
      </w:r>
      <w:r w:rsidRPr="0052169F">
        <w:rPr>
          <w:rFonts w:ascii="Times New Roman" w:hAnsi="Times New Roman" w:cs="Times New Roman"/>
          <w:sz w:val="24"/>
          <w:szCs w:val="24"/>
          <w:lang w:val="ro-RO"/>
        </w:rPr>
        <w:t xml:space="preserve">-  Metodologie de calcul al performanței energetice a clădirilor, emisă de Ministerul Dezvoltării Lucrărilor Publice și Administraţiei. Acest studiu va fi inclus în documentația aferentă Studiului de Fezabilitate, </w:t>
      </w:r>
      <w:bookmarkStart w:id="43" w:name="_Hlk132110378"/>
      <w:r w:rsidRPr="0052169F">
        <w:rPr>
          <w:rFonts w:ascii="Times New Roman" w:hAnsi="Times New Roman" w:cs="Times New Roman"/>
          <w:sz w:val="24"/>
          <w:szCs w:val="24"/>
          <w:lang w:val="ro-RO"/>
        </w:rPr>
        <w:t xml:space="preserve">împreună cu </w:t>
      </w:r>
      <w:r w:rsidRPr="0052169F">
        <w:rPr>
          <w:rFonts w:ascii="Times New Roman" w:hAnsi="Times New Roman" w:cs="Times New Roman"/>
          <w:b/>
          <w:bCs/>
          <w:sz w:val="24"/>
          <w:szCs w:val="24"/>
          <w:lang w:val="ro-RO"/>
        </w:rPr>
        <w:t>toate celelalte studii specifice aplicabile</w:t>
      </w:r>
      <w:r w:rsidRPr="0052169F">
        <w:rPr>
          <w:rFonts w:ascii="Times New Roman" w:hAnsi="Times New Roman" w:cs="Times New Roman"/>
          <w:sz w:val="24"/>
          <w:szCs w:val="24"/>
          <w:lang w:val="ro-RO"/>
        </w:rPr>
        <w:t xml:space="preserve"> prevăzute de art. 3.4, Anexa 4 din HG 907/2016.</w:t>
      </w:r>
    </w:p>
    <w:bookmarkEnd w:id="43"/>
    <w:p w14:paraId="61653E37" w14:textId="127A3722" w:rsidR="004411AB" w:rsidRPr="0052169F" w:rsidRDefault="004411AB" w:rsidP="004411AB">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Potrivit prevederilor din HG nr. 907/2016, pentru fiecare obiectiv de investiții, Consultantul va propune și susține două opțiuni/scenarii tehnico-economice diferite. În baza </w:t>
      </w:r>
      <w:r w:rsidR="002331F3" w:rsidRPr="0052169F">
        <w:rPr>
          <w:rFonts w:ascii="Times New Roman" w:hAnsi="Times New Roman" w:cs="Times New Roman"/>
          <w:sz w:val="24"/>
          <w:szCs w:val="24"/>
          <w:lang w:val="ro-RO"/>
        </w:rPr>
        <w:t>Studiului privind fezabilitatea din punct de vedere tehnic, economic și al mediului înconjurător a utilizării sistemelor alternative de înaltă eficiență</w:t>
      </w:r>
      <w:r w:rsidRPr="0052169F">
        <w:rPr>
          <w:rFonts w:ascii="Times New Roman" w:hAnsi="Times New Roman" w:cs="Times New Roman"/>
          <w:sz w:val="24"/>
          <w:szCs w:val="24"/>
          <w:lang w:val="ro-RO"/>
        </w:rPr>
        <w:t>, Consultantul va face o recomandare argumentată pentru opțiunea/scenariul care urmează să fie implementat în vederea realizării cu succes a obiectivelor de investiții în conformitate cu prezenții ToR. Conținutul Studiului de Fezabilitate va fi în conformitate cu prevederile Anexei 4 la HG nr. 907/2016.</w:t>
      </w:r>
    </w:p>
    <w:p w14:paraId="0AB49F22" w14:textId="159FEE9B" w:rsidR="005E287B" w:rsidRPr="00C26F2B" w:rsidRDefault="004411AB" w:rsidP="004411A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Studiul de fezabilitate va include și un Deviz General DRAFT pentru obiectivul de investiții conform estimărilor de costuri din această etapă</w:t>
      </w:r>
      <w:r w:rsidR="005E287B" w:rsidRPr="00C26F2B">
        <w:rPr>
          <w:rFonts w:ascii="Times New Roman" w:hAnsi="Times New Roman" w:cs="Times New Roman"/>
          <w:sz w:val="24"/>
          <w:szCs w:val="24"/>
          <w:lang w:val="ro-RO"/>
        </w:rPr>
        <w:t xml:space="preserve">. </w:t>
      </w:r>
    </w:p>
    <w:p w14:paraId="4E4991C0" w14:textId="4C6F89E4" w:rsidR="005E287B" w:rsidRPr="00C26F2B" w:rsidRDefault="001C4ED4">
      <w:pPr>
        <w:spacing w:after="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r w:rsidR="005E287B" w:rsidRPr="00C26F2B">
        <w:rPr>
          <w:rFonts w:ascii="Times New Roman" w:hAnsi="Times New Roman" w:cs="Times New Roman"/>
          <w:b/>
          <w:bCs/>
          <w:sz w:val="24"/>
          <w:szCs w:val="24"/>
          <w:lang w:val="ro-RO"/>
        </w:rPr>
        <w:t>:</w:t>
      </w:r>
    </w:p>
    <w:p w14:paraId="297ABD80" w14:textId="666BE784" w:rsidR="001C4ED4" w:rsidRPr="00C26F2B" w:rsidRDefault="001C4ED4" w:rsidP="001C4ED4">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Consultantul va elabora Studiile de Fezabilitate pentru cele </w:t>
      </w:r>
      <w:r w:rsidR="00D5232C" w:rsidRPr="0052169F">
        <w:rPr>
          <w:rFonts w:ascii="Times New Roman" w:hAnsi="Times New Roman" w:cs="Times New Roman"/>
          <w:bCs/>
          <w:iCs/>
          <w:sz w:val="24"/>
          <w:szCs w:val="24"/>
          <w:lang w:val="ro-RO"/>
        </w:rPr>
        <w:t>două</w:t>
      </w:r>
      <w:r w:rsidRPr="0052169F">
        <w:rPr>
          <w:rFonts w:ascii="Times New Roman" w:hAnsi="Times New Roman" w:cs="Times New Roman"/>
          <w:sz w:val="24"/>
          <w:szCs w:val="24"/>
          <w:lang w:val="ro-RO"/>
        </w:rPr>
        <w:t xml:space="preserve"> obiective de investiții ținând cont de </w:t>
      </w:r>
      <w:r w:rsidRPr="00C26F2B">
        <w:rPr>
          <w:rFonts w:ascii="Times New Roman" w:hAnsi="Times New Roman" w:cs="Times New Roman"/>
          <w:sz w:val="24"/>
          <w:szCs w:val="24"/>
          <w:lang w:val="ro-RO"/>
        </w:rPr>
        <w:t xml:space="preserve">respectivele </w:t>
      </w:r>
      <w:r w:rsidR="002331F3" w:rsidRPr="00C26F2B">
        <w:rPr>
          <w:rFonts w:ascii="Times New Roman" w:hAnsi="Times New Roman" w:cs="Times New Roman"/>
          <w:sz w:val="24"/>
          <w:szCs w:val="24"/>
          <w:lang w:val="ro-RO"/>
        </w:rPr>
        <w:t>Studii privind fezabilitatea din punct de vedere tehnic, economic și al mediului înconjurător a utilizării sistemelor alternative de înaltă eficiență</w:t>
      </w:r>
      <w:r w:rsidRPr="00C26F2B">
        <w:rPr>
          <w:rFonts w:ascii="Times New Roman" w:hAnsi="Times New Roman" w:cs="Times New Roman"/>
          <w:sz w:val="24"/>
          <w:szCs w:val="24"/>
          <w:lang w:val="ro-RO"/>
        </w:rPr>
        <w:t xml:space="preserve"> și le va transmite Clientului spre analiză. Observațiile Clientului vor fi încorporate ulterior în Studiile de Fezabilitate și vor fi aprobate de Client în versiunea de „Studiu de Fezabilitate DRAFT” astfel încât Consultantul să poată începe următoarea sub-etapă 2.2.</w:t>
      </w:r>
    </w:p>
    <w:p w14:paraId="125E002A" w14:textId="719DFDDE" w:rsidR="001C4ED4" w:rsidRPr="00C26F2B" w:rsidRDefault="001C4ED4" w:rsidP="001C4ED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cs="Times New Roman"/>
          <w:sz w:val="24"/>
          <w:szCs w:val="24"/>
          <w:lang w:val="ro-RO"/>
        </w:rPr>
        <w:t xml:space="preserve">Procedura de acceptare este descrisă în </w:t>
      </w:r>
      <w:r w:rsidRPr="00C26F2B">
        <w:rPr>
          <w:rFonts w:ascii="Times New Roman" w:hAnsi="Times New Roman"/>
          <w:i/>
          <w:sz w:val="24"/>
          <w:szCs w:val="24"/>
          <w:lang w:val="ro-RO"/>
        </w:rPr>
        <w:t>Secțiunea H. Procedura de livrare și recepție; livrabile și format</w:t>
      </w:r>
      <w:r w:rsidRPr="00C26F2B">
        <w:rPr>
          <w:rFonts w:ascii="Times New Roman" w:hAnsi="Times New Roman"/>
          <w:sz w:val="24"/>
          <w:szCs w:val="24"/>
          <w:lang w:val="ro-RO"/>
        </w:rPr>
        <w:t>.</w:t>
      </w:r>
    </w:p>
    <w:p w14:paraId="7E8EDDA5" w14:textId="5247D44C" w:rsidR="005E287B" w:rsidRPr="00C26F2B" w:rsidRDefault="008338CA" w:rsidP="00F5271D">
      <w:pPr>
        <w:pStyle w:val="TORPhase2sub-sections"/>
        <w:numPr>
          <w:ilvl w:val="0"/>
          <w:numId w:val="16"/>
        </w:numPr>
        <w:ind w:left="709" w:hanging="709"/>
        <w:rPr>
          <w:i/>
          <w:iCs/>
          <w:lang w:val="ro-RO"/>
        </w:rPr>
      </w:pPr>
      <w:bookmarkStart w:id="44" w:name="_Toc93133811"/>
      <w:bookmarkStart w:id="45" w:name="_Toc93078892"/>
      <w:bookmarkStart w:id="46" w:name="_Toc143508955"/>
      <w:r w:rsidRPr="00C26F2B">
        <w:rPr>
          <w:i/>
          <w:iCs/>
          <w:lang w:val="ro-RO"/>
        </w:rPr>
        <w:t>Documentații obținere avize incluse în Certificatul de Urbanism la stadiul SF</w:t>
      </w:r>
      <w:bookmarkEnd w:id="44"/>
      <w:bookmarkEnd w:id="45"/>
      <w:bookmarkEnd w:id="46"/>
    </w:p>
    <w:p w14:paraId="6DC4B6BB" w14:textId="7E136C8B" w:rsidR="00B27947" w:rsidRPr="0052169F" w:rsidRDefault="00B27947">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După acceptarea de către Client a respectivelor versiuni de Studii de Fezabilitate DRAFT, Consultantul va elabora pentru </w:t>
      </w:r>
      <w:r w:rsidR="008D112B" w:rsidRPr="0052169F">
        <w:rPr>
          <w:rFonts w:ascii="Times New Roman" w:hAnsi="Times New Roman" w:cs="Times New Roman"/>
          <w:sz w:val="24"/>
          <w:szCs w:val="24"/>
          <w:lang w:val="ro-RO"/>
        </w:rPr>
        <w:t>cel</w:t>
      </w:r>
      <w:r w:rsidR="002331F3" w:rsidRPr="0052169F">
        <w:rPr>
          <w:rFonts w:ascii="Times New Roman" w:hAnsi="Times New Roman" w:cs="Times New Roman"/>
          <w:sz w:val="24"/>
          <w:szCs w:val="24"/>
          <w:lang w:val="ro-RO"/>
        </w:rPr>
        <w:t>e</w:t>
      </w:r>
      <w:r w:rsidR="008D112B" w:rsidRPr="0052169F">
        <w:rPr>
          <w:rFonts w:ascii="Times New Roman" w:hAnsi="Times New Roman" w:cs="Times New Roman"/>
          <w:sz w:val="24"/>
          <w:szCs w:val="24"/>
          <w:lang w:val="ro-RO"/>
        </w:rPr>
        <w:t xml:space="preserve"> </w:t>
      </w:r>
      <w:r w:rsidR="00D5232C" w:rsidRPr="0052169F">
        <w:rPr>
          <w:rFonts w:ascii="Times New Roman" w:hAnsi="Times New Roman" w:cs="Times New Roman"/>
          <w:bCs/>
          <w:iCs/>
          <w:sz w:val="24"/>
          <w:szCs w:val="24"/>
          <w:lang w:val="ro-RO"/>
        </w:rPr>
        <w:t>două</w:t>
      </w:r>
      <w:r w:rsidRPr="0052169F">
        <w:rPr>
          <w:rFonts w:ascii="Times New Roman" w:hAnsi="Times New Roman" w:cs="Times New Roman"/>
          <w:sz w:val="24"/>
          <w:szCs w:val="24"/>
          <w:lang w:val="ro-RO"/>
        </w:rPr>
        <w:t xml:space="preserve"> obiective de investiții toate documentațiile necesare obținerii avizelor cerute de Certificatele de Urbanism la etapa SF, inclusiv </w:t>
      </w:r>
      <w:r w:rsidR="00F50091" w:rsidRPr="0052169F">
        <w:rPr>
          <w:rFonts w:ascii="Times New Roman" w:hAnsi="Times New Roman" w:cs="Times New Roman"/>
          <w:sz w:val="24"/>
          <w:szCs w:val="24"/>
          <w:lang w:val="ro-RO"/>
        </w:rPr>
        <w:t xml:space="preserve">Scenariul Preliminar de Securitate la Incendiu pentru obținerea </w:t>
      </w:r>
      <w:r w:rsidRPr="0052169F">
        <w:rPr>
          <w:rFonts w:ascii="Times New Roman" w:hAnsi="Times New Roman" w:cs="Times New Roman"/>
          <w:sz w:val="24"/>
          <w:szCs w:val="24"/>
          <w:lang w:val="ro-RO"/>
        </w:rPr>
        <w:t>avizul</w:t>
      </w:r>
      <w:r w:rsidR="00F50091" w:rsidRPr="0052169F">
        <w:rPr>
          <w:rFonts w:ascii="Times New Roman" w:hAnsi="Times New Roman" w:cs="Times New Roman"/>
          <w:sz w:val="24"/>
          <w:szCs w:val="24"/>
          <w:lang w:val="ro-RO"/>
        </w:rPr>
        <w:t>ui</w:t>
      </w:r>
      <w:r w:rsidRPr="0052169F">
        <w:rPr>
          <w:rFonts w:ascii="Times New Roman" w:hAnsi="Times New Roman" w:cs="Times New Roman"/>
          <w:sz w:val="24"/>
          <w:szCs w:val="24"/>
          <w:lang w:val="ro-RO"/>
        </w:rPr>
        <w:t xml:space="preserve"> I</w:t>
      </w:r>
      <w:r w:rsidR="00F50091" w:rsidRPr="0052169F">
        <w:rPr>
          <w:rFonts w:ascii="Times New Roman" w:hAnsi="Times New Roman" w:cs="Times New Roman"/>
          <w:sz w:val="24"/>
          <w:szCs w:val="24"/>
          <w:lang w:val="ro-RO"/>
        </w:rPr>
        <w:t>.</w:t>
      </w:r>
      <w:r w:rsidRPr="0052169F">
        <w:rPr>
          <w:rFonts w:ascii="Times New Roman" w:hAnsi="Times New Roman" w:cs="Times New Roman"/>
          <w:sz w:val="24"/>
          <w:szCs w:val="24"/>
          <w:lang w:val="ro-RO"/>
        </w:rPr>
        <w:t>S</w:t>
      </w:r>
      <w:r w:rsidR="00F50091" w:rsidRPr="0052169F">
        <w:rPr>
          <w:rFonts w:ascii="Times New Roman" w:hAnsi="Times New Roman" w:cs="Times New Roman"/>
          <w:sz w:val="24"/>
          <w:szCs w:val="24"/>
          <w:lang w:val="ro-RO"/>
        </w:rPr>
        <w:t>.</w:t>
      </w:r>
      <w:r w:rsidRPr="0052169F">
        <w:rPr>
          <w:rFonts w:ascii="Times New Roman" w:hAnsi="Times New Roman" w:cs="Times New Roman"/>
          <w:sz w:val="24"/>
          <w:szCs w:val="24"/>
          <w:lang w:val="ro-RO"/>
        </w:rPr>
        <w:t>U</w:t>
      </w:r>
      <w:r w:rsidR="00F50091" w:rsidRPr="0052169F">
        <w:rPr>
          <w:rFonts w:ascii="Times New Roman" w:hAnsi="Times New Roman" w:cs="Times New Roman"/>
          <w:sz w:val="24"/>
          <w:szCs w:val="24"/>
          <w:lang w:val="ro-RO"/>
        </w:rPr>
        <w:t>. conform O.U.G.</w:t>
      </w:r>
      <w:r w:rsidRPr="0052169F">
        <w:rPr>
          <w:rFonts w:ascii="Times New Roman" w:hAnsi="Times New Roman" w:cs="Times New Roman"/>
          <w:sz w:val="24"/>
          <w:szCs w:val="24"/>
          <w:lang w:val="ro-RO"/>
        </w:rPr>
        <w:t xml:space="preserve"> nr. </w:t>
      </w:r>
      <w:r w:rsidR="00116AD4" w:rsidRPr="0052169F">
        <w:rPr>
          <w:rFonts w:ascii="Times New Roman" w:hAnsi="Times New Roman" w:cs="Times New Roman"/>
          <w:sz w:val="24"/>
          <w:szCs w:val="24"/>
          <w:lang w:val="ro-RO"/>
        </w:rPr>
        <w:t>1</w:t>
      </w:r>
      <w:r w:rsidRPr="0052169F">
        <w:rPr>
          <w:rFonts w:ascii="Times New Roman" w:hAnsi="Times New Roman" w:cs="Times New Roman"/>
          <w:sz w:val="24"/>
          <w:szCs w:val="24"/>
          <w:lang w:val="ro-RO"/>
        </w:rPr>
        <w:t>80/</w:t>
      </w:r>
      <w:r w:rsidR="00116AD4" w:rsidRPr="0052169F">
        <w:rPr>
          <w:rFonts w:ascii="Times New Roman" w:hAnsi="Times New Roman" w:cs="Times New Roman"/>
          <w:sz w:val="24"/>
          <w:szCs w:val="24"/>
          <w:lang w:val="ro-RO"/>
        </w:rPr>
        <w:t>2022</w:t>
      </w:r>
      <w:r w:rsidRPr="0052169F">
        <w:rPr>
          <w:rFonts w:ascii="Times New Roman" w:hAnsi="Times New Roman" w:cs="Times New Roman"/>
          <w:sz w:val="24"/>
          <w:szCs w:val="24"/>
          <w:lang w:val="ro-RO"/>
        </w:rPr>
        <w:t>.</w:t>
      </w:r>
    </w:p>
    <w:p w14:paraId="49DA052B" w14:textId="4AE2E649" w:rsidR="005E287B" w:rsidRPr="0052169F" w:rsidRDefault="000D6B37">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Dacă există priorități în elaborarea anumitor documentații, acestea vor fi discutate și convenite cu Clientul.</w:t>
      </w:r>
    </w:p>
    <w:p w14:paraId="01963A48" w14:textId="73FD93F5" w:rsidR="000D6B37" w:rsidRPr="0052169F" w:rsidRDefault="000D6B37" w:rsidP="000D6B37">
      <w:pPr>
        <w:spacing w:line="240" w:lineRule="auto"/>
        <w:jc w:val="both"/>
        <w:rPr>
          <w:rFonts w:ascii="Times New Roman" w:hAnsi="Times New Roman" w:cs="Times New Roman"/>
          <w:bCs/>
          <w:sz w:val="24"/>
          <w:szCs w:val="24"/>
          <w:lang w:val="ro-RO"/>
        </w:rPr>
      </w:pPr>
      <w:r w:rsidRPr="0052169F">
        <w:rPr>
          <w:rFonts w:ascii="Times New Roman" w:hAnsi="Times New Roman" w:cs="Times New Roman"/>
          <w:bCs/>
          <w:sz w:val="24"/>
          <w:szCs w:val="24"/>
          <w:lang w:val="ro-RO"/>
        </w:rPr>
        <w:t xml:space="preserve">Consultantul va transmite documentațiile de mai sus </w:t>
      </w:r>
      <w:r w:rsidR="004B7686" w:rsidRPr="0052169F">
        <w:rPr>
          <w:rFonts w:ascii="Times New Roman" w:hAnsi="Times New Roman" w:cs="Times New Roman"/>
          <w:bCs/>
          <w:sz w:val="24"/>
          <w:szCs w:val="24"/>
          <w:lang w:val="ro-RO"/>
        </w:rPr>
        <w:t>în vederea revizuirii de</w:t>
      </w:r>
      <w:r w:rsidRPr="0052169F">
        <w:rPr>
          <w:rFonts w:ascii="Times New Roman" w:hAnsi="Times New Roman" w:cs="Times New Roman"/>
          <w:bCs/>
          <w:sz w:val="24"/>
          <w:szCs w:val="24"/>
          <w:lang w:val="ro-RO"/>
        </w:rPr>
        <w:t xml:space="preserve"> către Client și verificatorii tehnici atestați, urmând să integreze </w:t>
      </w:r>
      <w:r w:rsidR="004B7686" w:rsidRPr="0052169F">
        <w:rPr>
          <w:rFonts w:ascii="Times New Roman" w:hAnsi="Times New Roman" w:cs="Times New Roman"/>
          <w:bCs/>
          <w:sz w:val="24"/>
          <w:szCs w:val="24"/>
          <w:lang w:val="ro-RO"/>
        </w:rPr>
        <w:t>observațiile</w:t>
      </w:r>
      <w:r w:rsidRPr="0052169F">
        <w:rPr>
          <w:rFonts w:ascii="Times New Roman" w:hAnsi="Times New Roman" w:cs="Times New Roman"/>
          <w:bCs/>
          <w:sz w:val="24"/>
          <w:szCs w:val="24"/>
          <w:lang w:val="ro-RO"/>
        </w:rPr>
        <w:t xml:space="preserve"> primite și </w:t>
      </w:r>
      <w:r w:rsidR="007C3C85" w:rsidRPr="0052169F">
        <w:rPr>
          <w:rFonts w:ascii="Times New Roman" w:hAnsi="Times New Roman" w:cs="Times New Roman"/>
          <w:bCs/>
          <w:sz w:val="24"/>
          <w:szCs w:val="24"/>
          <w:lang w:val="ro-RO"/>
        </w:rPr>
        <w:t>să</w:t>
      </w:r>
      <w:r w:rsidRPr="0052169F">
        <w:rPr>
          <w:rFonts w:ascii="Times New Roman" w:hAnsi="Times New Roman" w:cs="Times New Roman"/>
          <w:bCs/>
          <w:sz w:val="24"/>
          <w:szCs w:val="24"/>
          <w:lang w:val="ro-RO"/>
        </w:rPr>
        <w:t xml:space="preserve"> finaliz</w:t>
      </w:r>
      <w:r w:rsidR="007C3C85" w:rsidRPr="0052169F">
        <w:rPr>
          <w:rFonts w:ascii="Times New Roman" w:hAnsi="Times New Roman" w:cs="Times New Roman"/>
          <w:bCs/>
          <w:sz w:val="24"/>
          <w:szCs w:val="24"/>
          <w:lang w:val="ro-RO"/>
        </w:rPr>
        <w:t>eze</w:t>
      </w:r>
      <w:r w:rsidRPr="0052169F">
        <w:rPr>
          <w:rFonts w:ascii="Times New Roman" w:hAnsi="Times New Roman" w:cs="Times New Roman"/>
          <w:bCs/>
          <w:sz w:val="24"/>
          <w:szCs w:val="24"/>
          <w:lang w:val="ro-RO"/>
        </w:rPr>
        <w:t xml:space="preserve"> documentațiile pentru </w:t>
      </w:r>
      <w:r w:rsidR="00FF0214" w:rsidRPr="0052169F">
        <w:rPr>
          <w:rFonts w:ascii="Times New Roman" w:hAnsi="Times New Roman" w:cs="Times New Roman"/>
          <w:bCs/>
          <w:sz w:val="24"/>
          <w:szCs w:val="24"/>
          <w:lang w:val="ro-RO"/>
        </w:rPr>
        <w:t xml:space="preserve">cele </w:t>
      </w:r>
      <w:r w:rsidR="00D5232C" w:rsidRPr="0052169F">
        <w:rPr>
          <w:rFonts w:ascii="Times New Roman" w:hAnsi="Times New Roman" w:cs="Times New Roman"/>
          <w:bCs/>
          <w:iCs/>
          <w:sz w:val="24"/>
          <w:szCs w:val="24"/>
          <w:lang w:val="ro-RO"/>
        </w:rPr>
        <w:t>două</w:t>
      </w:r>
      <w:r w:rsidRPr="0052169F">
        <w:rPr>
          <w:rFonts w:ascii="Times New Roman" w:hAnsi="Times New Roman" w:cs="Times New Roman"/>
          <w:bCs/>
          <w:sz w:val="24"/>
          <w:szCs w:val="24"/>
          <w:lang w:val="ro-RO"/>
        </w:rPr>
        <w:t xml:space="preserve"> obiective de investiții conform </w:t>
      </w:r>
      <w:r w:rsidR="00FD4A54" w:rsidRPr="0052169F">
        <w:rPr>
          <w:rFonts w:ascii="Times New Roman" w:hAnsi="Times New Roman" w:cs="Times New Roman"/>
          <w:bCs/>
          <w:sz w:val="24"/>
          <w:szCs w:val="24"/>
          <w:lang w:val="ro-RO"/>
        </w:rPr>
        <w:t>procedurii de recepție</w:t>
      </w:r>
      <w:r w:rsidRPr="0052169F">
        <w:rPr>
          <w:rFonts w:ascii="Times New Roman" w:hAnsi="Times New Roman" w:cs="Times New Roman"/>
          <w:bCs/>
          <w:sz w:val="24"/>
          <w:szCs w:val="24"/>
          <w:lang w:val="ro-RO"/>
        </w:rPr>
        <w:t xml:space="preserve"> descrise în </w:t>
      </w:r>
      <w:r w:rsidR="007C3C85" w:rsidRPr="0052169F">
        <w:rPr>
          <w:rFonts w:ascii="Times New Roman" w:hAnsi="Times New Roman"/>
          <w:i/>
          <w:sz w:val="24"/>
          <w:szCs w:val="24"/>
          <w:lang w:val="ro-RO"/>
        </w:rPr>
        <w:t>Secțiunea H. Procedura de livrare și recepție; livrabile și format</w:t>
      </w:r>
      <w:r w:rsidRPr="0052169F">
        <w:rPr>
          <w:rFonts w:ascii="Times New Roman" w:hAnsi="Times New Roman" w:cs="Times New Roman"/>
          <w:bCs/>
          <w:sz w:val="24"/>
          <w:szCs w:val="24"/>
          <w:lang w:val="ro-RO"/>
        </w:rPr>
        <w:t>.</w:t>
      </w:r>
    </w:p>
    <w:p w14:paraId="2021CA1B" w14:textId="57F8DEB3" w:rsidR="000D6B37" w:rsidRPr="00C26F2B" w:rsidRDefault="000D6B37" w:rsidP="000D6B37">
      <w:pPr>
        <w:spacing w:line="240" w:lineRule="auto"/>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În aceast</w:t>
      </w:r>
      <w:r w:rsidR="007C3C85" w:rsidRPr="00C26F2B">
        <w:rPr>
          <w:rFonts w:ascii="Times New Roman" w:hAnsi="Times New Roman" w:cs="Times New Roman"/>
          <w:bCs/>
          <w:sz w:val="24"/>
          <w:szCs w:val="24"/>
          <w:lang w:val="ro-RO"/>
        </w:rPr>
        <w:t>ă</w:t>
      </w:r>
      <w:r w:rsidRPr="00C26F2B">
        <w:rPr>
          <w:rFonts w:ascii="Times New Roman" w:hAnsi="Times New Roman" w:cs="Times New Roman"/>
          <w:bCs/>
          <w:sz w:val="24"/>
          <w:szCs w:val="24"/>
          <w:lang w:val="ro-RO"/>
        </w:rPr>
        <w:t xml:space="preserve"> etap</w:t>
      </w:r>
      <w:r w:rsidR="007C3C85" w:rsidRPr="00C26F2B">
        <w:rPr>
          <w:rFonts w:ascii="Times New Roman" w:hAnsi="Times New Roman" w:cs="Times New Roman"/>
          <w:bCs/>
          <w:sz w:val="24"/>
          <w:szCs w:val="24"/>
          <w:lang w:val="ro-RO"/>
        </w:rPr>
        <w:t>ă</w:t>
      </w:r>
      <w:r w:rsidRPr="00C26F2B">
        <w:rPr>
          <w:rFonts w:ascii="Times New Roman" w:hAnsi="Times New Roman" w:cs="Times New Roman"/>
          <w:bCs/>
          <w:sz w:val="24"/>
          <w:szCs w:val="24"/>
          <w:lang w:val="ro-RO"/>
        </w:rPr>
        <w:t xml:space="preserve"> verificatorii tehnici atestați vor fi consultați doar în calitate de consilieri tehnici, </w:t>
      </w:r>
      <w:r w:rsidR="007C3C85" w:rsidRPr="00C26F2B">
        <w:rPr>
          <w:rFonts w:ascii="Times New Roman" w:hAnsi="Times New Roman" w:cs="Times New Roman"/>
          <w:bCs/>
          <w:sz w:val="24"/>
          <w:szCs w:val="24"/>
          <w:lang w:val="ro-RO"/>
        </w:rPr>
        <w:t xml:space="preserve">urmare a solicitării IGSU, </w:t>
      </w:r>
      <w:r w:rsidRPr="00C26F2B">
        <w:rPr>
          <w:rFonts w:ascii="Times New Roman" w:hAnsi="Times New Roman" w:cs="Times New Roman"/>
          <w:bCs/>
          <w:sz w:val="24"/>
          <w:szCs w:val="24"/>
          <w:lang w:val="ro-RO"/>
        </w:rPr>
        <w:t xml:space="preserve">în vederea asigurării unor documentații clare, corecte și complete pentru </w:t>
      </w:r>
      <w:r w:rsidR="007C3C85" w:rsidRPr="00C26F2B">
        <w:rPr>
          <w:rFonts w:ascii="Times New Roman" w:hAnsi="Times New Roman" w:cs="Times New Roman"/>
          <w:bCs/>
          <w:sz w:val="24"/>
          <w:szCs w:val="24"/>
          <w:lang w:val="ro-RO"/>
        </w:rPr>
        <w:t xml:space="preserve">obținerea de </w:t>
      </w:r>
      <w:r w:rsidRPr="00C26F2B">
        <w:rPr>
          <w:rFonts w:ascii="Times New Roman" w:hAnsi="Times New Roman" w:cs="Times New Roman"/>
          <w:bCs/>
          <w:sz w:val="24"/>
          <w:szCs w:val="24"/>
          <w:lang w:val="ro-RO"/>
        </w:rPr>
        <w:t>avize.</w:t>
      </w:r>
    </w:p>
    <w:p w14:paraId="22FC7C95" w14:textId="57389E54" w:rsidR="005E287B" w:rsidRPr="00C26F2B" w:rsidRDefault="007C3C85">
      <w:pPr>
        <w:spacing w:after="0" w:line="240" w:lineRule="auto"/>
        <w:jc w:val="both"/>
        <w:outlineLvl w:val="0"/>
        <w:rPr>
          <w:rFonts w:ascii="Times New Roman" w:hAnsi="Times New Roman" w:cs="Times New Roman"/>
          <w:lang w:val="ro-RO"/>
        </w:rPr>
      </w:pPr>
      <w:r w:rsidRPr="00C26F2B">
        <w:rPr>
          <w:rFonts w:ascii="Times New Roman" w:hAnsi="Times New Roman" w:cs="Times New Roman"/>
          <w:b/>
          <w:bCs/>
          <w:sz w:val="24"/>
          <w:szCs w:val="24"/>
          <w:lang w:val="ro-RO"/>
        </w:rPr>
        <w:t>Livrabile</w:t>
      </w:r>
      <w:r w:rsidR="005E287B" w:rsidRPr="00C26F2B">
        <w:rPr>
          <w:rFonts w:ascii="Times New Roman" w:hAnsi="Times New Roman" w:cs="Times New Roman"/>
          <w:b/>
          <w:bCs/>
          <w:sz w:val="24"/>
          <w:szCs w:val="24"/>
          <w:lang w:val="ro-RO"/>
        </w:rPr>
        <w:t>:</w:t>
      </w:r>
    </w:p>
    <w:p w14:paraId="4B441A59" w14:textId="61BD8D9A" w:rsidR="005E287B" w:rsidRPr="0052169F" w:rsidRDefault="007C3C85">
      <w:pPr>
        <w:spacing w:line="240" w:lineRule="auto"/>
        <w:jc w:val="both"/>
        <w:rPr>
          <w:rFonts w:ascii="Times New Roman" w:hAnsi="Times New Roman" w:cs="Times New Roman"/>
          <w:lang w:val="ro-RO"/>
        </w:rPr>
      </w:pPr>
      <w:bookmarkStart w:id="47" w:name="_Toc93078893"/>
      <w:bookmarkStart w:id="48" w:name="_Hlk93137789"/>
      <w:r w:rsidRPr="0052169F">
        <w:rPr>
          <w:rFonts w:ascii="Times New Roman" w:hAnsi="Times New Roman" w:cs="Times New Roman"/>
          <w:b/>
          <w:sz w:val="24"/>
          <w:szCs w:val="24"/>
          <w:lang w:val="ro-RO"/>
        </w:rPr>
        <w:t xml:space="preserve">Documentațiile pentru </w:t>
      </w:r>
      <w:r w:rsidR="006F7893" w:rsidRPr="0052169F">
        <w:rPr>
          <w:rFonts w:ascii="Times New Roman" w:hAnsi="Times New Roman" w:cs="Times New Roman"/>
          <w:b/>
          <w:sz w:val="24"/>
          <w:szCs w:val="24"/>
          <w:lang w:val="ro-RO"/>
        </w:rPr>
        <w:t xml:space="preserve">cele </w:t>
      </w:r>
      <w:r w:rsidR="00D5232C" w:rsidRPr="0052169F">
        <w:rPr>
          <w:rFonts w:ascii="Times New Roman" w:hAnsi="Times New Roman" w:cs="Times New Roman"/>
          <w:bCs/>
          <w:iCs/>
          <w:sz w:val="24"/>
          <w:szCs w:val="24"/>
          <w:lang w:val="ro-RO"/>
        </w:rPr>
        <w:t>două</w:t>
      </w:r>
      <w:r w:rsidR="006F7893" w:rsidRPr="0052169F">
        <w:rPr>
          <w:rFonts w:ascii="Times New Roman" w:hAnsi="Times New Roman" w:cs="Times New Roman"/>
          <w:b/>
          <w:sz w:val="24"/>
          <w:szCs w:val="24"/>
          <w:lang w:val="ro-RO"/>
        </w:rPr>
        <w:t xml:space="preserve"> </w:t>
      </w:r>
      <w:r w:rsidRPr="0052169F">
        <w:rPr>
          <w:rFonts w:ascii="Times New Roman" w:hAnsi="Times New Roman" w:cs="Times New Roman"/>
          <w:b/>
          <w:sz w:val="24"/>
          <w:szCs w:val="24"/>
          <w:lang w:val="ro-RO"/>
        </w:rPr>
        <w:t xml:space="preserve">obiective de investiții </w:t>
      </w:r>
      <w:r w:rsidRPr="0052169F">
        <w:rPr>
          <w:rFonts w:ascii="Times New Roman" w:hAnsi="Times New Roman" w:cs="Times New Roman"/>
          <w:bCs/>
          <w:sz w:val="24"/>
          <w:szCs w:val="24"/>
          <w:lang w:val="ro-RO"/>
        </w:rPr>
        <w:t>necesare obținerii</w:t>
      </w:r>
      <w:r w:rsidRPr="0052169F">
        <w:rPr>
          <w:rFonts w:ascii="Times New Roman" w:hAnsi="Times New Roman" w:cs="Times New Roman"/>
          <w:b/>
          <w:sz w:val="24"/>
          <w:szCs w:val="24"/>
          <w:lang w:val="ro-RO"/>
        </w:rPr>
        <w:t xml:space="preserve"> </w:t>
      </w:r>
      <w:r w:rsidRPr="0052169F">
        <w:rPr>
          <w:rFonts w:ascii="Times New Roman" w:hAnsi="Times New Roman"/>
          <w:sz w:val="24"/>
          <w:szCs w:val="24"/>
          <w:lang w:val="ro-RO"/>
        </w:rPr>
        <w:t>acordurilor/avizelor/studiilor la stadiul SF</w:t>
      </w:r>
      <w:bookmarkEnd w:id="47"/>
      <w:bookmarkEnd w:id="48"/>
      <w:r w:rsidR="005E287B" w:rsidRPr="0052169F">
        <w:rPr>
          <w:rFonts w:ascii="Times New Roman" w:hAnsi="Times New Roman" w:cs="Times New Roman"/>
          <w:sz w:val="24"/>
          <w:szCs w:val="24"/>
          <w:lang w:val="ro-RO"/>
        </w:rPr>
        <w:t>.</w:t>
      </w:r>
    </w:p>
    <w:p w14:paraId="0EB3A758" w14:textId="46E96086" w:rsidR="005E287B" w:rsidRPr="00C26F2B" w:rsidRDefault="00A06A85" w:rsidP="00F5271D">
      <w:pPr>
        <w:pStyle w:val="TORPhase2sub-sections"/>
        <w:numPr>
          <w:ilvl w:val="0"/>
          <w:numId w:val="16"/>
        </w:numPr>
        <w:spacing w:before="240"/>
        <w:ind w:left="709" w:hanging="709"/>
        <w:rPr>
          <w:lang w:val="ro-RO"/>
        </w:rPr>
      </w:pPr>
      <w:bookmarkStart w:id="49" w:name="_Toc93133812"/>
      <w:bookmarkStart w:id="50" w:name="_Toc93078894"/>
      <w:bookmarkStart w:id="51" w:name="_Toc143508956"/>
      <w:r w:rsidRPr="00C26F2B">
        <w:rPr>
          <w:i/>
          <w:iCs/>
          <w:lang w:val="ro-RO"/>
        </w:rPr>
        <w:t xml:space="preserve">Depunerea documentațiilor și obținerea avizelor cerute prin Certificatul de Urbanism la </w:t>
      </w:r>
      <w:r w:rsidR="007860CE" w:rsidRPr="00C26F2B">
        <w:rPr>
          <w:i/>
          <w:iCs/>
          <w:lang w:val="ro-RO"/>
        </w:rPr>
        <w:t>stadiul</w:t>
      </w:r>
      <w:r w:rsidRPr="00C26F2B">
        <w:rPr>
          <w:i/>
          <w:iCs/>
          <w:lang w:val="ro-RO"/>
        </w:rPr>
        <w:t xml:space="preserve"> SF și predare SF </w:t>
      </w:r>
      <w:r w:rsidRPr="00C26F2B">
        <w:rPr>
          <w:i/>
          <w:iCs/>
          <w:color w:val="FF0000"/>
          <w:lang w:val="ro-RO"/>
        </w:rPr>
        <w:t>FINAL</w:t>
      </w:r>
      <w:bookmarkEnd w:id="49"/>
      <w:bookmarkEnd w:id="50"/>
      <w:bookmarkEnd w:id="51"/>
    </w:p>
    <w:p w14:paraId="315089F4" w14:textId="461F880D" w:rsidR="00CB7499" w:rsidRPr="0052169F" w:rsidRDefault="00CB7499" w:rsidP="00CB7499">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Documenta</w:t>
      </w:r>
      <w:r w:rsidR="006F7893" w:rsidRPr="0052169F">
        <w:rPr>
          <w:rFonts w:ascii="Times New Roman" w:hAnsi="Times New Roman" w:cs="Times New Roman"/>
          <w:sz w:val="24"/>
          <w:szCs w:val="24"/>
          <w:lang w:val="ro-RO"/>
        </w:rPr>
        <w:t>ț</w:t>
      </w:r>
      <w:r w:rsidRPr="0052169F">
        <w:rPr>
          <w:rFonts w:ascii="Times New Roman" w:hAnsi="Times New Roman" w:cs="Times New Roman"/>
          <w:sz w:val="24"/>
          <w:szCs w:val="24"/>
          <w:lang w:val="ro-RO"/>
        </w:rPr>
        <w:t xml:space="preserve">iile pentru </w:t>
      </w:r>
      <w:r w:rsidR="006F7893" w:rsidRPr="0052169F">
        <w:rPr>
          <w:rFonts w:ascii="Times New Roman" w:hAnsi="Times New Roman" w:cs="Times New Roman"/>
          <w:sz w:val="24"/>
          <w:szCs w:val="24"/>
          <w:lang w:val="ro-RO"/>
        </w:rPr>
        <w:t xml:space="preserve">cele </w:t>
      </w:r>
      <w:r w:rsidR="00D5232C" w:rsidRPr="0052169F">
        <w:rPr>
          <w:rFonts w:ascii="Times New Roman" w:hAnsi="Times New Roman" w:cs="Times New Roman"/>
          <w:bCs/>
          <w:iCs/>
          <w:sz w:val="24"/>
          <w:szCs w:val="24"/>
          <w:lang w:val="ro-RO"/>
        </w:rPr>
        <w:t>două</w:t>
      </w:r>
      <w:r w:rsidR="006F7893" w:rsidRPr="0052169F">
        <w:rPr>
          <w:rFonts w:ascii="Times New Roman" w:hAnsi="Times New Roman" w:cs="Times New Roman"/>
          <w:sz w:val="24"/>
          <w:szCs w:val="24"/>
          <w:lang w:val="ro-RO"/>
        </w:rPr>
        <w:t xml:space="preserve"> </w:t>
      </w:r>
      <w:r w:rsidRPr="0052169F">
        <w:rPr>
          <w:rFonts w:ascii="Times New Roman" w:hAnsi="Times New Roman" w:cs="Times New Roman"/>
          <w:sz w:val="24"/>
          <w:szCs w:val="24"/>
          <w:lang w:val="ro-RO"/>
        </w:rPr>
        <w:t>obiective de investiții acceptate în sub-etapa precedentă se depun în aceasta etapă la autoritațile respective în vederea obținerii acordurilor/avizelor la stadiul SF. Consultantul va fi responsabil cu depunerea documentațiilor în numele Clientului, cu excepția documentației necesare pentru avizul ISU, care va fi pregătită de către Consultant, dar depusă de către Client.</w:t>
      </w:r>
    </w:p>
    <w:p w14:paraId="18625577" w14:textId="28A0DA42" w:rsidR="00CB7499" w:rsidRPr="0052169F" w:rsidRDefault="00CB7499" w:rsidP="00CB7499">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lastRenderedPageBreak/>
        <w:t>Pe parcursul procesului de avizare, Consultantul, în urma consultărilor cu Clientul și cu verificatorul(ii) tehnic(i) atesta</w:t>
      </w:r>
      <w:r w:rsidR="006F7893" w:rsidRPr="0052169F">
        <w:rPr>
          <w:rFonts w:ascii="Times New Roman" w:hAnsi="Times New Roman" w:cs="Times New Roman"/>
          <w:sz w:val="24"/>
          <w:szCs w:val="24"/>
          <w:lang w:val="ro-RO"/>
        </w:rPr>
        <w:t>ț</w:t>
      </w:r>
      <w:r w:rsidRPr="0052169F">
        <w:rPr>
          <w:rFonts w:ascii="Times New Roman" w:hAnsi="Times New Roman" w:cs="Times New Roman"/>
          <w:sz w:val="24"/>
          <w:szCs w:val="24"/>
          <w:lang w:val="ro-RO"/>
        </w:rPr>
        <w:t>(i), va completa/revizui documentațiile, le va semna, stampila și depune conform cerințelor autorităților avizatoare, în vederea obținerii tuturor avizelor necesare.</w:t>
      </w:r>
    </w:p>
    <w:p w14:paraId="457B77D6" w14:textId="707FE403" w:rsidR="00DE4505" w:rsidRPr="0052169F" w:rsidRDefault="00CB7499" w:rsidP="00CB7499">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În situația în care autoritățile solicită depunerea unor studii suplimentare (ex. studiu arheologic, studiu de zgomot, studiu de trafic si circulatie, studiu de lumină solară etc.), Consultantul va informa Clientul și, cu aprobarea acestuia, va proceda prompt la pregătirea unor astfel de studii.</w:t>
      </w:r>
      <w:r w:rsidR="00DE4505" w:rsidRPr="0052169F">
        <w:rPr>
          <w:rFonts w:ascii="Times New Roman" w:hAnsi="Times New Roman" w:cs="Times New Roman"/>
          <w:sz w:val="24"/>
          <w:szCs w:val="24"/>
          <w:lang w:val="ro-RO"/>
        </w:rPr>
        <w:t xml:space="preserve"> </w:t>
      </w:r>
    </w:p>
    <w:p w14:paraId="5F67AF84" w14:textId="1305B924" w:rsidR="00FD31DC" w:rsidRPr="0052169F" w:rsidRDefault="00CB7499" w:rsidP="00FD31DC">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sidR="00DE4505" w:rsidRPr="0052169F">
        <w:rPr>
          <w:rFonts w:ascii="Times New Roman" w:hAnsi="Times New Roman" w:cs="Times New Roman"/>
          <w:sz w:val="24"/>
          <w:szCs w:val="24"/>
          <w:lang w:val="ro-RO"/>
        </w:rPr>
        <w:t>astfel încât să</w:t>
      </w:r>
      <w:r w:rsidRPr="0052169F">
        <w:rPr>
          <w:rFonts w:ascii="Times New Roman" w:hAnsi="Times New Roman" w:cs="Times New Roman"/>
          <w:sz w:val="24"/>
          <w:szCs w:val="24"/>
          <w:lang w:val="ro-RO"/>
        </w:rPr>
        <w:t xml:space="preserve"> nu afect</w:t>
      </w:r>
      <w:r w:rsidR="00DE4505" w:rsidRPr="0052169F">
        <w:rPr>
          <w:rFonts w:ascii="Times New Roman" w:hAnsi="Times New Roman" w:cs="Times New Roman"/>
          <w:sz w:val="24"/>
          <w:szCs w:val="24"/>
          <w:lang w:val="ro-RO"/>
        </w:rPr>
        <w:t>eze</w:t>
      </w:r>
      <w:r w:rsidRPr="0052169F">
        <w:rPr>
          <w:rFonts w:ascii="Times New Roman" w:hAnsi="Times New Roman" w:cs="Times New Roman"/>
          <w:sz w:val="24"/>
          <w:szCs w:val="24"/>
          <w:lang w:val="ro-RO"/>
        </w:rPr>
        <w:t xml:space="preserve"> termenul de finalizare a Proiect</w:t>
      </w:r>
      <w:r w:rsidR="00DE4505" w:rsidRPr="0052169F">
        <w:rPr>
          <w:rFonts w:ascii="Times New Roman" w:hAnsi="Times New Roman" w:cs="Times New Roman"/>
          <w:sz w:val="24"/>
          <w:szCs w:val="24"/>
          <w:lang w:val="ro-RO"/>
        </w:rPr>
        <w:t>ării</w:t>
      </w:r>
      <w:r w:rsidRPr="0052169F">
        <w:rPr>
          <w:rFonts w:ascii="Times New Roman" w:hAnsi="Times New Roman" w:cs="Times New Roman"/>
          <w:sz w:val="24"/>
          <w:szCs w:val="24"/>
          <w:lang w:val="ro-RO"/>
        </w:rPr>
        <w:t xml:space="preserve"> Tehnic</w:t>
      </w:r>
      <w:r w:rsidR="00DE4505" w:rsidRPr="0052169F">
        <w:rPr>
          <w:rFonts w:ascii="Times New Roman" w:hAnsi="Times New Roman" w:cs="Times New Roman"/>
          <w:sz w:val="24"/>
          <w:szCs w:val="24"/>
          <w:lang w:val="ro-RO"/>
        </w:rPr>
        <w:t>e</w:t>
      </w:r>
      <w:r w:rsidRPr="0052169F">
        <w:rPr>
          <w:rFonts w:ascii="Times New Roman" w:hAnsi="Times New Roman" w:cs="Times New Roman"/>
          <w:sz w:val="24"/>
          <w:szCs w:val="24"/>
          <w:lang w:val="ro-RO"/>
        </w:rPr>
        <w:t xml:space="preserve">. </w:t>
      </w:r>
      <w:r w:rsidR="00DE4505" w:rsidRPr="0052169F">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FD31DC" w:rsidRPr="0052169F">
        <w:rPr>
          <w:rFonts w:ascii="Times New Roman" w:hAnsi="Times New Roman" w:cs="Times New Roman"/>
          <w:sz w:val="24"/>
          <w:szCs w:val="24"/>
          <w:lang w:val="ro-RO"/>
        </w:rPr>
        <w:t>.</w:t>
      </w:r>
    </w:p>
    <w:p w14:paraId="259818E9" w14:textId="1EBB6CFD" w:rsidR="00DE4505" w:rsidRPr="00C26F2B" w:rsidRDefault="00FD31DC" w:rsidP="00FD31DC">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Studiile de Fezabilitate în varianta DRAFT aferente </w:t>
      </w:r>
      <w:r w:rsidR="000161F8" w:rsidRPr="0052169F">
        <w:rPr>
          <w:rFonts w:ascii="Times New Roman" w:hAnsi="Times New Roman" w:cs="Times New Roman"/>
          <w:sz w:val="24"/>
          <w:szCs w:val="24"/>
          <w:lang w:val="ro-RO"/>
        </w:rPr>
        <w:t xml:space="preserve">celor </w:t>
      </w:r>
      <w:r w:rsidR="00D5232C" w:rsidRPr="0052169F">
        <w:rPr>
          <w:rFonts w:ascii="Times New Roman" w:hAnsi="Times New Roman" w:cs="Times New Roman"/>
          <w:bCs/>
          <w:iCs/>
          <w:sz w:val="24"/>
          <w:szCs w:val="24"/>
          <w:lang w:val="ro-RO"/>
        </w:rPr>
        <w:t>două</w:t>
      </w:r>
      <w:r w:rsidR="000161F8" w:rsidRPr="0052169F">
        <w:rPr>
          <w:rFonts w:ascii="Times New Roman" w:hAnsi="Times New Roman" w:cs="Times New Roman"/>
          <w:sz w:val="24"/>
          <w:szCs w:val="24"/>
          <w:lang w:val="ro-RO"/>
        </w:rPr>
        <w:t xml:space="preserve"> </w:t>
      </w:r>
      <w:r w:rsidRPr="0052169F">
        <w:rPr>
          <w:rFonts w:ascii="Times New Roman" w:hAnsi="Times New Roman" w:cs="Times New Roman"/>
          <w:sz w:val="24"/>
          <w:szCs w:val="24"/>
          <w:lang w:val="ro-RO"/>
        </w:rPr>
        <w:t>obiective de investiții, acceptate în sub-etapa 2.1, sunt acum revizuite pentru a se alinia la cerințele autorităților rezultate în perioada de obținere a avizelor/acordurilor, iar versiun</w:t>
      </w:r>
      <w:r w:rsidR="00553573" w:rsidRPr="0052169F">
        <w:rPr>
          <w:rFonts w:ascii="Times New Roman" w:hAnsi="Times New Roman" w:cs="Times New Roman"/>
          <w:sz w:val="24"/>
          <w:szCs w:val="24"/>
          <w:lang w:val="ro-RO"/>
        </w:rPr>
        <w:t>ile</w:t>
      </w:r>
      <w:r w:rsidRPr="0052169F">
        <w:rPr>
          <w:rFonts w:ascii="Times New Roman" w:hAnsi="Times New Roman" w:cs="Times New Roman"/>
          <w:sz w:val="24"/>
          <w:szCs w:val="24"/>
          <w:lang w:val="ro-RO"/>
        </w:rPr>
        <w:t xml:space="preserve"> revizuit</w:t>
      </w:r>
      <w:r w:rsidR="00553573" w:rsidRPr="0052169F">
        <w:rPr>
          <w:rFonts w:ascii="Times New Roman" w:hAnsi="Times New Roman" w:cs="Times New Roman"/>
          <w:sz w:val="24"/>
          <w:szCs w:val="24"/>
          <w:lang w:val="ro-RO"/>
        </w:rPr>
        <w:t>e</w:t>
      </w:r>
      <w:r w:rsidRPr="0052169F">
        <w:rPr>
          <w:rFonts w:ascii="Times New Roman" w:hAnsi="Times New Roman" w:cs="Times New Roman"/>
          <w:sz w:val="24"/>
          <w:szCs w:val="24"/>
          <w:lang w:val="ro-RO"/>
        </w:rPr>
        <w:t xml:space="preserve"> </w:t>
      </w:r>
      <w:r w:rsidR="00553573" w:rsidRPr="0052169F">
        <w:rPr>
          <w:rFonts w:ascii="Times New Roman" w:hAnsi="Times New Roman" w:cs="Times New Roman"/>
          <w:sz w:val="24"/>
          <w:szCs w:val="24"/>
          <w:lang w:val="ro-RO"/>
        </w:rPr>
        <w:t>sunt</w:t>
      </w:r>
      <w:r w:rsidRPr="0052169F">
        <w:rPr>
          <w:rFonts w:ascii="Times New Roman" w:hAnsi="Times New Roman" w:cs="Times New Roman"/>
          <w:sz w:val="24"/>
          <w:szCs w:val="24"/>
          <w:lang w:val="ro-RO"/>
        </w:rPr>
        <w:t xml:space="preserve"> predat</w:t>
      </w:r>
      <w:r w:rsidR="00553573" w:rsidRPr="0052169F">
        <w:rPr>
          <w:rFonts w:ascii="Times New Roman" w:hAnsi="Times New Roman" w:cs="Times New Roman"/>
          <w:sz w:val="24"/>
          <w:szCs w:val="24"/>
          <w:lang w:val="ro-RO"/>
        </w:rPr>
        <w:t>e</w:t>
      </w:r>
      <w:r w:rsidRPr="0052169F">
        <w:rPr>
          <w:rFonts w:ascii="Times New Roman" w:hAnsi="Times New Roman" w:cs="Times New Roman"/>
          <w:sz w:val="24"/>
          <w:szCs w:val="24"/>
          <w:lang w:val="ro-RO"/>
        </w:rPr>
        <w:t xml:space="preserve"> Clientului pentru a fi supus</w:t>
      </w:r>
      <w:r w:rsidR="00553573" w:rsidRPr="0052169F">
        <w:rPr>
          <w:rFonts w:ascii="Times New Roman" w:hAnsi="Times New Roman" w:cs="Times New Roman"/>
          <w:sz w:val="24"/>
          <w:szCs w:val="24"/>
          <w:lang w:val="ro-RO"/>
        </w:rPr>
        <w:t>e</w:t>
      </w:r>
      <w:r w:rsidRPr="0052169F">
        <w:rPr>
          <w:rFonts w:ascii="Times New Roman" w:hAnsi="Times New Roman" w:cs="Times New Roman"/>
          <w:sz w:val="24"/>
          <w:szCs w:val="24"/>
          <w:lang w:val="ro-RO"/>
        </w:rPr>
        <w:t xml:space="preserve"> </w:t>
      </w:r>
      <w:r w:rsidR="00FD4A54" w:rsidRPr="0052169F">
        <w:rPr>
          <w:rFonts w:ascii="Times New Roman" w:hAnsi="Times New Roman" w:cs="Times New Roman"/>
          <w:sz w:val="24"/>
          <w:szCs w:val="24"/>
          <w:lang w:val="ro-RO"/>
        </w:rPr>
        <w:t>procedurii de recepție</w:t>
      </w:r>
      <w:r w:rsidRPr="0052169F">
        <w:rPr>
          <w:rFonts w:ascii="Times New Roman" w:hAnsi="Times New Roman" w:cs="Times New Roman"/>
          <w:sz w:val="24"/>
          <w:szCs w:val="24"/>
          <w:lang w:val="ro-RO"/>
        </w:rPr>
        <w:t xml:space="preserve"> descris</w:t>
      </w:r>
      <w:r w:rsidR="00553573" w:rsidRPr="0052169F">
        <w:rPr>
          <w:rFonts w:ascii="Times New Roman" w:hAnsi="Times New Roman" w:cs="Times New Roman"/>
          <w:sz w:val="24"/>
          <w:szCs w:val="24"/>
          <w:lang w:val="ro-RO"/>
        </w:rPr>
        <w:t>ă</w:t>
      </w:r>
      <w:r w:rsidRPr="0052169F">
        <w:rPr>
          <w:rFonts w:ascii="Times New Roman" w:hAnsi="Times New Roman" w:cs="Times New Roman"/>
          <w:sz w:val="24"/>
          <w:szCs w:val="24"/>
          <w:lang w:val="ro-RO"/>
        </w:rPr>
        <w:t xml:space="preserve"> </w:t>
      </w:r>
      <w:r w:rsidRPr="0052169F">
        <w:rPr>
          <w:rFonts w:ascii="Times New Roman" w:hAnsi="Times New Roman" w:cs="Times New Roman"/>
          <w:bCs/>
          <w:sz w:val="24"/>
          <w:szCs w:val="24"/>
          <w:lang w:val="ro-RO"/>
        </w:rPr>
        <w:t xml:space="preserve">în </w:t>
      </w:r>
      <w:r w:rsidRPr="0052169F">
        <w:rPr>
          <w:rFonts w:ascii="Times New Roman" w:hAnsi="Times New Roman"/>
          <w:i/>
          <w:sz w:val="24"/>
          <w:szCs w:val="24"/>
          <w:lang w:val="ro-RO"/>
        </w:rPr>
        <w:t>Secțiunea H. Procedura de livrare și recepție; livrabile și format</w:t>
      </w:r>
      <w:r w:rsidR="00553573" w:rsidRPr="0052169F">
        <w:rPr>
          <w:rFonts w:ascii="Times New Roman" w:hAnsi="Times New Roman" w:cs="Times New Roman"/>
          <w:sz w:val="24"/>
          <w:szCs w:val="24"/>
          <w:lang w:val="ro-RO"/>
        </w:rPr>
        <w:t xml:space="preserve">, devenind astfel </w:t>
      </w:r>
      <w:r w:rsidR="00553573" w:rsidRPr="00C26F2B">
        <w:rPr>
          <w:rFonts w:ascii="Times New Roman" w:hAnsi="Times New Roman" w:cs="Times New Roman"/>
          <w:sz w:val="24"/>
          <w:szCs w:val="24"/>
          <w:lang w:val="ro-RO"/>
        </w:rPr>
        <w:t>finale.</w:t>
      </w:r>
    </w:p>
    <w:p w14:paraId="0C956934" w14:textId="3E4EF51F" w:rsidR="005E287B" w:rsidRPr="00C26F2B" w:rsidRDefault="00553573">
      <w:pPr>
        <w:spacing w:after="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r w:rsidR="005E287B" w:rsidRPr="00C26F2B">
        <w:rPr>
          <w:rFonts w:ascii="Times New Roman" w:hAnsi="Times New Roman" w:cs="Times New Roman"/>
          <w:b/>
          <w:bCs/>
          <w:sz w:val="24"/>
          <w:szCs w:val="24"/>
          <w:lang w:val="ro-RO"/>
        </w:rPr>
        <w:t>:</w:t>
      </w:r>
    </w:p>
    <w:p w14:paraId="3615FCE8" w14:textId="0712FF5C" w:rsidR="00553573" w:rsidRPr="00C26F2B" w:rsidRDefault="00553573" w:rsidP="00F5271D">
      <w:pPr>
        <w:pStyle w:val="ListParagraph"/>
        <w:numPr>
          <w:ilvl w:val="0"/>
          <w:numId w:val="22"/>
        </w:numPr>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Avizele/acordurile eliberate de Autorități;</w:t>
      </w:r>
    </w:p>
    <w:p w14:paraId="5AF1AAB5" w14:textId="5DB3576C" w:rsidR="005E287B" w:rsidRDefault="00553573" w:rsidP="00F5271D">
      <w:pPr>
        <w:pStyle w:val="ListParagraph"/>
        <w:numPr>
          <w:ilvl w:val="0"/>
          <w:numId w:val="22"/>
        </w:numPr>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Studiu FINAL de Fezabilitate, inclusiv studiile specifice care susțin soluțiile tehnice propuse</w:t>
      </w:r>
      <w:r w:rsidR="005E287B" w:rsidRPr="00C26F2B">
        <w:rPr>
          <w:rFonts w:ascii="Times New Roman" w:hAnsi="Times New Roman" w:cs="Times New Roman"/>
          <w:sz w:val="24"/>
          <w:szCs w:val="24"/>
          <w:lang w:val="ro-RO"/>
        </w:rPr>
        <w:t>;</w:t>
      </w:r>
    </w:p>
    <w:p w14:paraId="6829D91C" w14:textId="36E221D8" w:rsidR="00656020" w:rsidRPr="00C26F2B" w:rsidRDefault="00656020" w:rsidP="00F5271D">
      <w:pPr>
        <w:pStyle w:val="ListParagraph"/>
        <w:numPr>
          <w:ilvl w:val="0"/>
          <w:numId w:val="2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Pr="00656020">
        <w:rPr>
          <w:rFonts w:ascii="Times New Roman" w:hAnsi="Times New Roman" w:cs="Times New Roman"/>
          <w:sz w:val="24"/>
          <w:szCs w:val="24"/>
          <w:lang w:val="ro-RO"/>
        </w:rPr>
        <w:t xml:space="preserve"> volumetrie 3D a clădirii proiectate care să includă materialele și colorile propuse în proiect, agreate cu beneficiarul</w:t>
      </w:r>
      <w:r>
        <w:rPr>
          <w:rFonts w:ascii="Times New Roman" w:hAnsi="Times New Roman" w:cs="Times New Roman"/>
          <w:sz w:val="24"/>
          <w:szCs w:val="24"/>
          <w:lang w:val="ro-RO"/>
        </w:rPr>
        <w:t>.</w:t>
      </w:r>
    </w:p>
    <w:p w14:paraId="1340C0F7" w14:textId="7F9B7C07" w:rsidR="005E287B" w:rsidRPr="00C26F2B" w:rsidRDefault="001B3027" w:rsidP="00F5271D">
      <w:pPr>
        <w:pStyle w:val="TORPhase2sub-sections"/>
        <w:numPr>
          <w:ilvl w:val="0"/>
          <w:numId w:val="16"/>
        </w:numPr>
        <w:spacing w:before="240"/>
        <w:ind w:left="709" w:hanging="709"/>
        <w:rPr>
          <w:i/>
          <w:iCs/>
          <w:lang w:val="ro-RO"/>
        </w:rPr>
      </w:pPr>
      <w:bookmarkStart w:id="52" w:name="_Toc95464236"/>
      <w:bookmarkStart w:id="53" w:name="_Toc95481116"/>
      <w:bookmarkStart w:id="54" w:name="_Toc95481613"/>
      <w:bookmarkStart w:id="55" w:name="_Toc95483485"/>
      <w:bookmarkStart w:id="56" w:name="_Toc96078527"/>
      <w:bookmarkStart w:id="57" w:name="_Toc143508957"/>
      <w:r w:rsidRPr="00C26F2B">
        <w:rPr>
          <w:i/>
          <w:iCs/>
          <w:lang w:val="ro-RO"/>
        </w:rPr>
        <w:t>Aprobarea Studiului de Fezabilitate de către C.T.E. al M.A.I</w:t>
      </w:r>
      <w:bookmarkEnd w:id="52"/>
      <w:bookmarkEnd w:id="53"/>
      <w:bookmarkEnd w:id="54"/>
      <w:bookmarkEnd w:id="55"/>
      <w:bookmarkEnd w:id="56"/>
      <w:r w:rsidRPr="00C26F2B">
        <w:rPr>
          <w:i/>
          <w:iCs/>
          <w:lang w:val="ro-RO"/>
        </w:rPr>
        <w:t>.</w:t>
      </w:r>
      <w:bookmarkEnd w:id="57"/>
    </w:p>
    <w:p w14:paraId="4E3A8837" w14:textId="27D9BC9E" w:rsidR="00591393" w:rsidRPr="00C26F2B" w:rsidRDefault="00591393" w:rsidP="00591393">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baza livrabilelor din sub-etapa 2.3 anterioară, Clientul va întocmi documentația internă necesară pentru aprobarea Studiului de Fezabilitate FINAL de către Consiliul Tehnico-Economic al Ministerului Afacerilor Interne (C.T.E. al M.A.I.), conform prevederilor legale in vigoare.</w:t>
      </w:r>
    </w:p>
    <w:p w14:paraId="08413B2C" w14:textId="77777777" w:rsidR="00591393" w:rsidRPr="00C26F2B" w:rsidRDefault="00591393" w:rsidP="00591393">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 parcursul acestui proces, Consultantul va trebui să clarifice toate comentariile sau să facă toate revizuirile necesare la Studiile de Fezabilitate FINALE livrate anterior, dacă acestea sunt solicitate de C.T.E. al M.A.I. în vederea aprobării acestora. </w:t>
      </w:r>
    </w:p>
    <w:p w14:paraId="313CE331" w14:textId="7DBAD5AC" w:rsidR="00591393" w:rsidRPr="00C26F2B" w:rsidRDefault="00591393" w:rsidP="00591393">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Această sub-etapă se finalizează numai după aprobarea Studiilor de Fezabilitate de către C.T.E. al M.A.I.</w:t>
      </w:r>
    </w:p>
    <w:p w14:paraId="07E48D72" w14:textId="77777777" w:rsidR="00591393" w:rsidRPr="00C26F2B" w:rsidRDefault="00591393" w:rsidP="00591393">
      <w:pPr>
        <w:spacing w:after="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5A2CC894" w14:textId="7EBF08FA" w:rsidR="005E287B" w:rsidRPr="0052169F" w:rsidRDefault="00591393" w:rsidP="00AC3261">
      <w:pPr>
        <w:spacing w:after="120" w:line="240" w:lineRule="auto"/>
        <w:jc w:val="both"/>
        <w:rPr>
          <w:rFonts w:ascii="Times New Roman" w:hAnsi="Times New Roman" w:cs="Times New Roman"/>
          <w:sz w:val="24"/>
          <w:szCs w:val="24"/>
          <w:lang w:val="ro-RO"/>
        </w:rPr>
      </w:pPr>
      <w:r w:rsidRPr="0052169F">
        <w:rPr>
          <w:rFonts w:ascii="Times New Roman" w:hAnsi="Times New Roman" w:cs="Times New Roman"/>
          <w:sz w:val="24"/>
          <w:szCs w:val="24"/>
          <w:lang w:val="ro-RO"/>
        </w:rPr>
        <w:t xml:space="preserve">Documentațiile necesare pentru clarificări/revizuiri ale </w:t>
      </w:r>
      <w:r w:rsidR="00DB3A00" w:rsidRPr="0052169F">
        <w:rPr>
          <w:rFonts w:ascii="Times New Roman" w:hAnsi="Times New Roman" w:cs="Times New Roman"/>
          <w:sz w:val="24"/>
          <w:szCs w:val="24"/>
          <w:lang w:val="ro-RO"/>
        </w:rPr>
        <w:t xml:space="preserve">celor </w:t>
      </w:r>
      <w:r w:rsidR="00D5232C" w:rsidRPr="0052169F">
        <w:rPr>
          <w:rFonts w:ascii="Times New Roman" w:hAnsi="Times New Roman" w:cs="Times New Roman"/>
          <w:bCs/>
          <w:iCs/>
          <w:sz w:val="24"/>
          <w:szCs w:val="24"/>
          <w:lang w:val="ro-RO"/>
        </w:rPr>
        <w:t>două</w:t>
      </w:r>
      <w:r w:rsidRPr="0052169F">
        <w:rPr>
          <w:rFonts w:ascii="Times New Roman" w:hAnsi="Times New Roman" w:cs="Times New Roman"/>
          <w:sz w:val="24"/>
          <w:szCs w:val="24"/>
          <w:lang w:val="ro-RO"/>
        </w:rPr>
        <w:t xml:space="preserve"> Studii de Fezabilitate FINALE.</w:t>
      </w:r>
    </w:p>
    <w:p w14:paraId="0317CABC" w14:textId="7C6813CB" w:rsidR="005E287B" w:rsidRPr="00C26F2B" w:rsidRDefault="0077726B" w:rsidP="00F5271D">
      <w:pPr>
        <w:pStyle w:val="TORsubchapterl2"/>
        <w:numPr>
          <w:ilvl w:val="0"/>
          <w:numId w:val="19"/>
        </w:numPr>
        <w:shd w:val="clear" w:color="auto" w:fill="C2D69B"/>
        <w:spacing w:before="240" w:after="240"/>
        <w:ind w:left="357" w:hanging="357"/>
        <w:rPr>
          <w:sz w:val="28"/>
          <w:szCs w:val="28"/>
          <w:lang w:val="ro-RO"/>
        </w:rPr>
      </w:pPr>
      <w:bookmarkStart w:id="58" w:name="_Toc93133814"/>
      <w:bookmarkStart w:id="59" w:name="_Toc93078896"/>
      <w:bookmarkStart w:id="60" w:name="_Toc93077464"/>
      <w:bookmarkStart w:id="61" w:name="_Toc143508958"/>
      <w:r w:rsidRPr="00C26F2B">
        <w:rPr>
          <w:sz w:val="28"/>
          <w:szCs w:val="28"/>
          <w:lang w:val="ro-RO"/>
        </w:rPr>
        <w:t>Documentația Tehnică pentru Autorizația de Desființare</w:t>
      </w:r>
      <w:r w:rsidR="005E287B" w:rsidRPr="00C26F2B">
        <w:rPr>
          <w:sz w:val="28"/>
          <w:szCs w:val="28"/>
          <w:lang w:val="ro-RO"/>
        </w:rPr>
        <w:t xml:space="preserve"> (</w:t>
      </w:r>
      <w:r w:rsidRPr="00C26F2B">
        <w:rPr>
          <w:sz w:val="28"/>
          <w:szCs w:val="28"/>
          <w:lang w:val="ro-RO"/>
        </w:rPr>
        <w:t>DTAD</w:t>
      </w:r>
      <w:r w:rsidR="005E287B" w:rsidRPr="00C26F2B">
        <w:rPr>
          <w:sz w:val="28"/>
          <w:szCs w:val="28"/>
          <w:lang w:val="ro-RO"/>
        </w:rPr>
        <w:t>)</w:t>
      </w:r>
      <w:bookmarkEnd w:id="58"/>
      <w:bookmarkEnd w:id="59"/>
      <w:bookmarkEnd w:id="60"/>
      <w:bookmarkEnd w:id="61"/>
    </w:p>
    <w:p w14:paraId="7FFEFE97" w14:textId="0C951EF2" w:rsidR="004764EA" w:rsidRPr="00C26F2B" w:rsidRDefault="004764EA">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întocmi Documentația Tehnică pentru Autorizația de Desființare (DTAD) și Documentația Tehnica pentru  Organizarea Execuției Lucrarilor (DTOE) aferente demolării conform specificațiilor aprobate în Studiul de Fezabilitate și de asemenea conform prevederilor specifice din </w:t>
      </w:r>
      <w:r w:rsidRPr="00C26F2B">
        <w:rPr>
          <w:rFonts w:ascii="Times New Roman" w:hAnsi="Times New Roman" w:cs="Times New Roman"/>
          <w:i/>
          <w:iCs/>
          <w:sz w:val="24"/>
          <w:szCs w:val="24"/>
          <w:lang w:val="ro-RO"/>
        </w:rPr>
        <w:t>Anexa 9 la H.G. nr. 907/2016 privind etapele de elaborare și conținutul-cadru al documentației tehnico-economice aferente obiectivelor de investiții/proiectelor finanțate din fonduri publice</w:t>
      </w:r>
      <w:r w:rsidRPr="00C26F2B">
        <w:rPr>
          <w:rFonts w:ascii="Times New Roman" w:hAnsi="Times New Roman" w:cs="Times New Roman"/>
          <w:sz w:val="24"/>
          <w:szCs w:val="24"/>
          <w:lang w:val="ro-RO"/>
        </w:rPr>
        <w:t>.</w:t>
      </w:r>
    </w:p>
    <w:p w14:paraId="126D11A5" w14:textId="6C99CA36" w:rsidR="004764EA" w:rsidRPr="0052169F" w:rsidRDefault="004764EA" w:rsidP="004764EA">
      <w:pPr>
        <w:spacing w:after="120" w:line="240" w:lineRule="auto"/>
        <w:jc w:val="both"/>
        <w:outlineLvl w:val="0"/>
        <w:rPr>
          <w:rFonts w:ascii="Times New Roman" w:hAnsi="Times New Roman" w:cs="Times New Roman"/>
          <w:b/>
          <w:sz w:val="24"/>
          <w:szCs w:val="24"/>
          <w:lang w:val="ro-RO"/>
        </w:rPr>
      </w:pPr>
      <w:r w:rsidRPr="0052169F">
        <w:rPr>
          <w:rFonts w:ascii="Times New Roman" w:hAnsi="Times New Roman" w:cs="Times New Roman"/>
          <w:sz w:val="24"/>
          <w:szCs w:val="24"/>
          <w:lang w:val="ro-RO"/>
        </w:rPr>
        <w:t xml:space="preserve">Consultantul va elabora o </w:t>
      </w:r>
      <w:r w:rsidRPr="0052169F">
        <w:rPr>
          <w:rFonts w:ascii="Times New Roman" w:hAnsi="Times New Roman" w:cs="Times New Roman"/>
          <w:b/>
          <w:sz w:val="24"/>
          <w:szCs w:val="24"/>
          <w:lang w:val="ro-RO"/>
        </w:rPr>
        <w:t>Documentație Tehnică pentru Autorizația de Desființare (DTAD)</w:t>
      </w:r>
      <w:r w:rsidRPr="0052169F">
        <w:rPr>
          <w:rFonts w:ascii="Times New Roman" w:hAnsi="Times New Roman" w:cs="Times New Roman"/>
          <w:sz w:val="24"/>
          <w:szCs w:val="24"/>
          <w:lang w:val="ro-RO"/>
        </w:rPr>
        <w:t xml:space="preserve">, cuprinzând toate specialitățile: arhitectură, structură și instalații, drumuri și platforme, cu referire la clădirile existente și alte construcții existente pe amplasament, </w:t>
      </w:r>
      <w:r w:rsidRPr="0052169F">
        <w:rPr>
          <w:rFonts w:ascii="Times New Roman" w:hAnsi="Times New Roman" w:cs="Times New Roman"/>
          <w:b/>
          <w:sz w:val="24"/>
          <w:szCs w:val="24"/>
          <w:lang w:val="ro-RO"/>
        </w:rPr>
        <w:t xml:space="preserve">pentru fiecare dintre cele </w:t>
      </w:r>
      <w:r w:rsidR="00D5232C" w:rsidRPr="0052169F">
        <w:rPr>
          <w:rFonts w:ascii="Times New Roman" w:hAnsi="Times New Roman" w:cs="Times New Roman"/>
          <w:bCs/>
          <w:iCs/>
          <w:sz w:val="24"/>
          <w:szCs w:val="24"/>
          <w:lang w:val="ro-RO"/>
        </w:rPr>
        <w:t>două</w:t>
      </w:r>
      <w:r w:rsidRPr="0052169F">
        <w:rPr>
          <w:rFonts w:ascii="Times New Roman" w:hAnsi="Times New Roman" w:cs="Times New Roman"/>
          <w:b/>
          <w:sz w:val="24"/>
          <w:szCs w:val="24"/>
          <w:lang w:val="ro-RO"/>
        </w:rPr>
        <w:t xml:space="preserve"> obiective de investiții</w:t>
      </w:r>
      <w:r w:rsidRPr="0052169F">
        <w:rPr>
          <w:rFonts w:ascii="Times New Roman" w:hAnsi="Times New Roman" w:cs="Times New Roman"/>
          <w:bCs/>
          <w:sz w:val="24"/>
          <w:szCs w:val="24"/>
          <w:lang w:val="ro-RO"/>
        </w:rPr>
        <w:t>.</w:t>
      </w:r>
      <w:r w:rsidR="00116AD4" w:rsidRPr="0052169F">
        <w:rPr>
          <w:rFonts w:ascii="Times New Roman" w:hAnsi="Times New Roman" w:cs="Times New Roman"/>
          <w:bCs/>
          <w:sz w:val="24"/>
          <w:szCs w:val="24"/>
          <w:lang w:val="ro-RO"/>
        </w:rPr>
        <w:t xml:space="preserve"> </w:t>
      </w:r>
    </w:p>
    <w:p w14:paraId="117F4209" w14:textId="4AF0665C" w:rsidR="005E287B" w:rsidRDefault="004764EA">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b/>
          <w:sz w:val="24"/>
          <w:szCs w:val="24"/>
          <w:lang w:val="ro-RO"/>
        </w:rPr>
        <w:t>DTAD-urile</w:t>
      </w:r>
      <w:r w:rsidRPr="00C26F2B">
        <w:rPr>
          <w:rFonts w:ascii="Times New Roman" w:hAnsi="Times New Roman" w:cs="Times New Roman"/>
          <w:sz w:val="24"/>
          <w:szCs w:val="24"/>
          <w:lang w:val="ro-RO"/>
        </w:rPr>
        <w:t xml:space="preserve"> din această etapă vor fi dezvoltate și aprobate prin următoarele sub-etape</w:t>
      </w:r>
      <w:r w:rsidR="005E287B" w:rsidRPr="00C26F2B">
        <w:rPr>
          <w:rFonts w:ascii="Times New Roman" w:hAnsi="Times New Roman" w:cs="Times New Roman"/>
          <w:sz w:val="24"/>
          <w:szCs w:val="24"/>
          <w:lang w:val="ro-RO"/>
        </w:rPr>
        <w:t>:</w:t>
      </w:r>
    </w:p>
    <w:p w14:paraId="3CA3D83A" w14:textId="338E5939" w:rsidR="000334DC" w:rsidRDefault="000334DC">
      <w:pPr>
        <w:spacing w:after="120" w:line="240" w:lineRule="auto"/>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0EAB501D" w14:textId="6A32FD64" w:rsidR="00EF20A6" w:rsidRPr="00C26F2B" w:rsidRDefault="00EF20A6" w:rsidP="00EF20A6">
      <w:pPr>
        <w:pStyle w:val="Phase3sub-phase"/>
        <w:spacing w:before="120" w:after="120" w:line="240" w:lineRule="auto"/>
        <w:ind w:left="709" w:hanging="709"/>
        <w:rPr>
          <w:lang w:val="ro-RO"/>
        </w:rPr>
      </w:pPr>
      <w:bookmarkStart w:id="62" w:name="_Toc143508959"/>
      <w:bookmarkStart w:id="63" w:name="_Toc93133815"/>
      <w:bookmarkStart w:id="64" w:name="_Toc93078897"/>
      <w:r w:rsidRPr="00C26F2B">
        <w:rPr>
          <w:lang w:val="ro-RO"/>
        </w:rPr>
        <w:lastRenderedPageBreak/>
        <w:t xml:space="preserve">Documentații obținere avize incluse în Certificatul de Urbanism pentru Autorizația de Desființare; DTAD &amp; DTOE </w:t>
      </w:r>
      <w:r w:rsidRPr="00C26F2B">
        <w:rPr>
          <w:color w:val="FF0000"/>
          <w:lang w:val="ro-RO"/>
        </w:rPr>
        <w:t>DRAFT</w:t>
      </w:r>
      <w:bookmarkEnd w:id="62"/>
    </w:p>
    <w:p w14:paraId="6551F099" w14:textId="01967ABE" w:rsidR="00136246" w:rsidRPr="00C26F2B" w:rsidRDefault="00136246" w:rsidP="00136246">
      <w:pPr>
        <w:spacing w:after="120" w:line="240" w:lineRule="auto"/>
        <w:jc w:val="both"/>
        <w:rPr>
          <w:rFonts w:ascii="Times New Roman" w:hAnsi="Times New Roman" w:cs="Times New Roman"/>
          <w:sz w:val="24"/>
          <w:szCs w:val="24"/>
          <w:lang w:val="ro-RO"/>
        </w:rPr>
      </w:pPr>
      <w:bookmarkStart w:id="65" w:name="_Hlk93319395"/>
      <w:bookmarkEnd w:id="63"/>
      <w:bookmarkEnd w:id="64"/>
      <w:r w:rsidRPr="00C26F2B">
        <w:rPr>
          <w:rFonts w:ascii="Times New Roman" w:hAnsi="Times New Roman" w:cs="Times New Roman"/>
          <w:sz w:val="24"/>
          <w:szCs w:val="24"/>
          <w:lang w:val="ro-RO"/>
        </w:rPr>
        <w:t>Această sub-etapă a serviciilor poate începe în perioada de aprobare a Studiului de Fezabilitate FINAL de către C.T.E. al M.A.I. Cu toate acestea, Consultantul va avea în vedere timpul necesar pentru clarificări/revizuiri conform sub-etapei 2.4 mai sus menționate, precum și faptul că finalizarea prezentei sub-etape depinde de aprobarea Studiului de Fezabilitate FINAL de către C.T.E. al M.A.I.</w:t>
      </w:r>
    </w:p>
    <w:p w14:paraId="1387FCF8" w14:textId="21590770" w:rsidR="00136246" w:rsidRPr="00C26F2B" w:rsidRDefault="00136246" w:rsidP="0013624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elabora documentațiile, pentru </w:t>
      </w:r>
      <w:r w:rsidR="008C64EF">
        <w:rPr>
          <w:rFonts w:ascii="Times New Roman" w:hAnsi="Times New Roman" w:cs="Times New Roman"/>
          <w:sz w:val="24"/>
          <w:szCs w:val="24"/>
          <w:lang w:val="ro-RO"/>
        </w:rPr>
        <w:t>ambele</w:t>
      </w:r>
      <w:r w:rsidRPr="00C26F2B">
        <w:rPr>
          <w:rFonts w:ascii="Times New Roman" w:hAnsi="Times New Roman" w:cs="Times New Roman"/>
          <w:sz w:val="24"/>
          <w:szCs w:val="24"/>
          <w:lang w:val="ro-RO"/>
        </w:rPr>
        <w:t xml:space="preserve"> obiective de investiții, pentru obținerea avizelor din Certificatului de Urbanism pentru faza Autorizație de </w:t>
      </w:r>
      <w:r w:rsidR="00FA7DDE" w:rsidRPr="00C26F2B">
        <w:rPr>
          <w:rFonts w:ascii="Times New Roman" w:hAnsi="Times New Roman" w:cs="Times New Roman"/>
          <w:sz w:val="24"/>
          <w:szCs w:val="24"/>
          <w:lang w:val="ro-RO"/>
        </w:rPr>
        <w:t>Desființare</w:t>
      </w:r>
      <w:r w:rsidR="00BC23D4" w:rsidRPr="00C26F2B">
        <w:rPr>
          <w:rFonts w:ascii="Times New Roman" w:hAnsi="Times New Roman" w:cs="Times New Roman"/>
          <w:sz w:val="24"/>
          <w:szCs w:val="24"/>
          <w:lang w:val="ro-RO"/>
        </w:rPr>
        <w:t xml:space="preserve"> (dupa caz)</w:t>
      </w:r>
      <w:r w:rsidRPr="00C26F2B">
        <w:rPr>
          <w:rFonts w:ascii="Times New Roman" w:hAnsi="Times New Roman" w:cs="Times New Roman"/>
          <w:sz w:val="24"/>
          <w:szCs w:val="24"/>
          <w:lang w:val="ro-RO"/>
        </w:rPr>
        <w:t xml:space="preserve"> și le va supune spre analiz</w:t>
      </w:r>
      <w:r w:rsidR="00FA7DDE"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Clientului și a </w:t>
      </w:r>
      <w:r w:rsidR="00786A92" w:rsidRPr="00C26F2B">
        <w:rPr>
          <w:rFonts w:ascii="Times New Roman" w:hAnsi="Times New Roman" w:cs="Times New Roman"/>
          <w:sz w:val="24"/>
          <w:szCs w:val="24"/>
          <w:lang w:val="ro-RO"/>
        </w:rPr>
        <w:t xml:space="preserve">verificatorilor/experților </w:t>
      </w:r>
      <w:r w:rsidRPr="00C26F2B">
        <w:rPr>
          <w:rFonts w:ascii="Times New Roman" w:hAnsi="Times New Roman" w:cs="Times New Roman"/>
          <w:sz w:val="24"/>
          <w:szCs w:val="24"/>
          <w:lang w:val="ro-RO"/>
        </w:rPr>
        <w:t xml:space="preserve">tehnici atestați. Ulterior, Consultantul va integra </w:t>
      </w:r>
      <w:r w:rsidR="00FA7DDE" w:rsidRPr="00C26F2B">
        <w:rPr>
          <w:rFonts w:ascii="Times New Roman" w:hAnsi="Times New Roman" w:cs="Times New Roman"/>
          <w:sz w:val="24"/>
          <w:szCs w:val="24"/>
          <w:lang w:val="ro-RO"/>
        </w:rPr>
        <w:t>observațiile</w:t>
      </w:r>
      <w:r w:rsidRPr="00C26F2B">
        <w:rPr>
          <w:rFonts w:ascii="Times New Roman" w:hAnsi="Times New Roman" w:cs="Times New Roman"/>
          <w:sz w:val="24"/>
          <w:szCs w:val="24"/>
          <w:lang w:val="ro-RO"/>
        </w:rPr>
        <w:t xml:space="preserve"> Clientului și ale </w:t>
      </w:r>
      <w:r w:rsidR="00786A92" w:rsidRPr="00C26F2B">
        <w:rPr>
          <w:rFonts w:ascii="Times New Roman" w:hAnsi="Times New Roman" w:cs="Times New Roman"/>
          <w:sz w:val="24"/>
          <w:szCs w:val="24"/>
          <w:lang w:val="ro-RO"/>
        </w:rPr>
        <w:t xml:space="preserve">verificatorilor/experților </w:t>
      </w:r>
      <w:r w:rsidRPr="00C26F2B">
        <w:rPr>
          <w:rFonts w:ascii="Times New Roman" w:hAnsi="Times New Roman" w:cs="Times New Roman"/>
          <w:sz w:val="24"/>
          <w:szCs w:val="24"/>
          <w:lang w:val="ro-RO"/>
        </w:rPr>
        <w:t>tehnici, precum și orice modificări rezultate din aprobarea C</w:t>
      </w:r>
      <w:r w:rsidR="00FA7DDE"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T</w:t>
      </w:r>
      <w:r w:rsidR="00FA7DDE"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E</w:t>
      </w:r>
      <w:r w:rsidR="00FA7DDE"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a</w:t>
      </w:r>
      <w:r w:rsidR="00FA7DDE" w:rsidRPr="00C26F2B">
        <w:rPr>
          <w:rFonts w:ascii="Times New Roman" w:hAnsi="Times New Roman" w:cs="Times New Roman"/>
          <w:sz w:val="24"/>
          <w:szCs w:val="24"/>
          <w:lang w:val="ro-RO"/>
        </w:rPr>
        <w:t>l</w:t>
      </w:r>
      <w:r w:rsidRPr="00C26F2B">
        <w:rPr>
          <w:rFonts w:ascii="Times New Roman" w:hAnsi="Times New Roman" w:cs="Times New Roman"/>
          <w:sz w:val="24"/>
          <w:szCs w:val="24"/>
          <w:lang w:val="ro-RO"/>
        </w:rPr>
        <w:t xml:space="preserve"> M</w:t>
      </w:r>
      <w:r w:rsidR="00FA7DDE"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w:t>
      </w:r>
      <w:r w:rsidR="00FA7DDE"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I</w:t>
      </w:r>
      <w:r w:rsidR="00FA7DDE"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a SF-ului FINAL.</w:t>
      </w:r>
    </w:p>
    <w:p w14:paraId="12B6EC63" w14:textId="77777777" w:rsidR="00136246" w:rsidRPr="00C26F2B" w:rsidRDefault="00136246" w:rsidP="0013624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Dacă există priorități în elaborarea anumitor documentații, acestea vor fi discutate și convenite împreună cu Clientul.</w:t>
      </w:r>
    </w:p>
    <w:p w14:paraId="3CA3DC5B" w14:textId="614F5ED4" w:rsidR="00FA7DDE" w:rsidRPr="00C26F2B" w:rsidRDefault="00FA7DDE" w:rsidP="00FA7DDE">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La momentul depunerii către autoritățile avizatoare, documentațiile trebuie vizate de către verificatorii tehnici atestați pentru fiecare cerință esențială specifică, conform prevederilor Legii nr. 10/1995, în funcție de cerințele autorităților avizatoare și a cerințelor enunțate de C.T.E. al M.A.I. la Studiul de Fezabilitate FINAL.</w:t>
      </w:r>
    </w:p>
    <w:p w14:paraId="75497076" w14:textId="02FE04D7" w:rsidR="00FA7DDE" w:rsidRPr="00C26F2B" w:rsidRDefault="00FA7DDE" w:rsidP="00FA7DDE">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Concomitent cu întocmirea documentației de mai sus, Consultantul va întocmi Documentația Tehnic</w:t>
      </w:r>
      <w:r w:rsidR="00B86735" w:rsidRPr="00C26F2B">
        <w:rPr>
          <w:rFonts w:ascii="Times New Roman" w:hAnsi="Times New Roman"/>
          <w:sz w:val="24"/>
          <w:szCs w:val="24"/>
          <w:lang w:val="ro-RO"/>
        </w:rPr>
        <w:t>ă</w:t>
      </w:r>
      <w:r w:rsidRPr="00C26F2B">
        <w:rPr>
          <w:rFonts w:ascii="Times New Roman" w:hAnsi="Times New Roman"/>
          <w:sz w:val="24"/>
          <w:szCs w:val="24"/>
          <w:lang w:val="ro-RO"/>
        </w:rPr>
        <w:t xml:space="preserve"> pentru Autorizația de </w:t>
      </w:r>
      <w:r w:rsidR="00B86735" w:rsidRPr="00C26F2B">
        <w:rPr>
          <w:rFonts w:ascii="Times New Roman" w:hAnsi="Times New Roman"/>
          <w:sz w:val="24"/>
          <w:szCs w:val="24"/>
          <w:lang w:val="ro-RO"/>
        </w:rPr>
        <w:t>Desființare</w:t>
      </w:r>
      <w:r w:rsidRPr="00C26F2B">
        <w:rPr>
          <w:rFonts w:ascii="Times New Roman" w:hAnsi="Times New Roman"/>
          <w:sz w:val="24"/>
          <w:szCs w:val="24"/>
          <w:lang w:val="ro-RO"/>
        </w:rPr>
        <w:t xml:space="preserve"> (DTAD) DRAFT, care va cuprinde </w:t>
      </w:r>
      <w:r w:rsidR="00B86735" w:rsidRPr="00C26F2B">
        <w:rPr>
          <w:rFonts w:ascii="Times New Roman" w:hAnsi="Times New Roman"/>
          <w:sz w:val="24"/>
          <w:szCs w:val="24"/>
          <w:lang w:val="ro-RO"/>
        </w:rPr>
        <w:t>ș</w:t>
      </w:r>
      <w:r w:rsidRPr="00C26F2B">
        <w:rPr>
          <w:rFonts w:ascii="Times New Roman" w:hAnsi="Times New Roman"/>
          <w:sz w:val="24"/>
          <w:szCs w:val="24"/>
          <w:lang w:val="ro-RO"/>
        </w:rPr>
        <w:t>i Documentația Tehnica pentru  Organizarea Execuției Lucrarilor (DTOE) DRAFT aferente demolării, prin respectarea conținutului prevăzut de Anexa 9 la HG 907/2016.</w:t>
      </w:r>
    </w:p>
    <w:p w14:paraId="624B7E7D" w14:textId="77777777" w:rsidR="00FA7DDE" w:rsidRPr="00C26F2B" w:rsidRDefault="00FA7DDE" w:rsidP="00FA7DDE">
      <w:pPr>
        <w:spacing w:after="0" w:line="240" w:lineRule="auto"/>
        <w:jc w:val="both"/>
        <w:outlineLvl w:val="0"/>
        <w:rPr>
          <w:lang w:val="ro-RO"/>
        </w:rPr>
      </w:pPr>
      <w:bookmarkStart w:id="66" w:name="_Toc95481617"/>
      <w:bookmarkStart w:id="67" w:name="_Toc95483489"/>
      <w:r w:rsidRPr="00C26F2B">
        <w:rPr>
          <w:rFonts w:ascii="Times New Roman" w:hAnsi="Times New Roman" w:cs="Times New Roman"/>
          <w:b/>
          <w:bCs/>
          <w:sz w:val="24"/>
          <w:szCs w:val="24"/>
          <w:lang w:val="ro-RO"/>
        </w:rPr>
        <w:t>Livrabile:</w:t>
      </w:r>
      <w:bookmarkEnd w:id="66"/>
      <w:bookmarkEnd w:id="67"/>
    </w:p>
    <w:p w14:paraId="05407C72" w14:textId="3A6347E3" w:rsidR="00FA7DDE" w:rsidRPr="00C26F2B" w:rsidRDefault="00FA7DDE" w:rsidP="00F5271D">
      <w:pPr>
        <w:pStyle w:val="ListParagraph"/>
        <w:numPr>
          <w:ilvl w:val="0"/>
          <w:numId w:val="45"/>
        </w:numPr>
        <w:shd w:val="clear" w:color="auto" w:fill="FFFFFF" w:themeFill="background1"/>
        <w:suppressAutoHyphens w:val="0"/>
        <w:autoSpaceDE w:val="0"/>
        <w:autoSpaceDN w:val="0"/>
        <w:adjustRightInd w:val="0"/>
        <w:spacing w:before="60" w:after="60" w:line="240" w:lineRule="auto"/>
        <w:ind w:left="85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Documentațiile necesare obținerii acordurilor/avizelor la etapa Autorizației de </w:t>
      </w:r>
      <w:r w:rsidR="00B86735" w:rsidRPr="00C26F2B">
        <w:rPr>
          <w:rFonts w:ascii="Times New Roman" w:hAnsi="Times New Roman" w:cs="Times New Roman"/>
          <w:sz w:val="24"/>
          <w:szCs w:val="24"/>
          <w:lang w:val="ro-RO"/>
        </w:rPr>
        <w:t>Desființare</w:t>
      </w:r>
      <w:r w:rsidRPr="00C26F2B">
        <w:rPr>
          <w:rFonts w:ascii="Times New Roman" w:hAnsi="Times New Roman" w:cs="Times New Roman"/>
          <w:sz w:val="24"/>
          <w:szCs w:val="24"/>
          <w:lang w:val="ro-RO"/>
        </w:rPr>
        <w:t xml:space="preserve">, vizate de </w:t>
      </w:r>
      <w:r w:rsidR="00B86735" w:rsidRPr="00C26F2B">
        <w:rPr>
          <w:rFonts w:ascii="Times New Roman" w:hAnsi="Times New Roman" w:cs="Times New Roman"/>
          <w:sz w:val="24"/>
          <w:szCs w:val="24"/>
          <w:lang w:val="ro-RO"/>
        </w:rPr>
        <w:t xml:space="preserve">către </w:t>
      </w:r>
      <w:r w:rsidR="00786A92" w:rsidRPr="00C26F2B">
        <w:rPr>
          <w:rFonts w:ascii="Times New Roman" w:hAnsi="Times New Roman" w:cs="Times New Roman"/>
          <w:sz w:val="24"/>
          <w:szCs w:val="24"/>
          <w:lang w:val="ro-RO"/>
        </w:rPr>
        <w:t xml:space="preserve">verificatorii/experții </w:t>
      </w:r>
      <w:r w:rsidRPr="00C26F2B">
        <w:rPr>
          <w:rFonts w:ascii="Times New Roman" w:hAnsi="Times New Roman" w:cs="Times New Roman"/>
          <w:sz w:val="24"/>
          <w:szCs w:val="24"/>
          <w:lang w:val="ro-RO"/>
        </w:rPr>
        <w:t>tehnici atestați respectivi.</w:t>
      </w:r>
    </w:p>
    <w:p w14:paraId="572EA853" w14:textId="2E40095F" w:rsidR="005E287B" w:rsidRPr="00C26F2B" w:rsidRDefault="00FA7DDE" w:rsidP="00F5271D">
      <w:pPr>
        <w:pStyle w:val="ListParagraph"/>
        <w:numPr>
          <w:ilvl w:val="0"/>
          <w:numId w:val="45"/>
        </w:numPr>
        <w:shd w:val="clear" w:color="auto" w:fill="FFFFFF" w:themeFill="background1"/>
        <w:suppressAutoHyphens w:val="0"/>
        <w:autoSpaceDE w:val="0"/>
        <w:autoSpaceDN w:val="0"/>
        <w:adjustRightInd w:val="0"/>
        <w:spacing w:before="60" w:after="60" w:line="240" w:lineRule="auto"/>
        <w:ind w:left="85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Documentația Tehnică pentru Autorizația de </w:t>
      </w:r>
      <w:r w:rsidR="00B86735" w:rsidRPr="00C26F2B">
        <w:rPr>
          <w:rFonts w:ascii="Times New Roman" w:hAnsi="Times New Roman" w:cs="Times New Roman"/>
          <w:sz w:val="24"/>
          <w:szCs w:val="24"/>
          <w:lang w:val="ro-RO"/>
        </w:rPr>
        <w:t>Desființare</w:t>
      </w:r>
      <w:r w:rsidRPr="00C26F2B">
        <w:rPr>
          <w:rFonts w:ascii="Times New Roman" w:hAnsi="Times New Roman" w:cs="Times New Roman"/>
          <w:sz w:val="24"/>
          <w:szCs w:val="24"/>
          <w:lang w:val="ro-RO"/>
        </w:rPr>
        <w:t xml:space="preserve"> (DTAD)</w:t>
      </w:r>
      <w:r w:rsidR="00B86735" w:rsidRPr="00C26F2B">
        <w:rPr>
          <w:rFonts w:ascii="Times New Roman" w:hAnsi="Times New Roman" w:cs="Times New Roman"/>
          <w:sz w:val="24"/>
          <w:szCs w:val="24"/>
          <w:lang w:val="ro-RO"/>
        </w:rPr>
        <w:t xml:space="preserve"> DRAFT</w:t>
      </w:r>
      <w:r w:rsidRPr="00C26F2B">
        <w:rPr>
          <w:rFonts w:ascii="Times New Roman" w:hAnsi="Times New Roman" w:cs="Times New Roman"/>
          <w:sz w:val="24"/>
          <w:szCs w:val="24"/>
          <w:lang w:val="ro-RO"/>
        </w:rPr>
        <w:t>, inclusiv Documentația Tehnica pentru Organizarea Execuției Lucr</w:t>
      </w:r>
      <w:r w:rsidR="00B86735"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rilor (DTOE) </w:t>
      </w:r>
      <w:r w:rsidR="00B86735" w:rsidRPr="00C26F2B">
        <w:rPr>
          <w:rFonts w:ascii="Times New Roman" w:hAnsi="Times New Roman" w:cs="Times New Roman"/>
          <w:sz w:val="24"/>
          <w:szCs w:val="24"/>
          <w:lang w:val="ro-RO"/>
        </w:rPr>
        <w:t xml:space="preserve">DRAFT </w:t>
      </w:r>
      <w:r w:rsidRPr="00C26F2B">
        <w:rPr>
          <w:rFonts w:ascii="Times New Roman" w:hAnsi="Times New Roman" w:cs="Times New Roman"/>
          <w:sz w:val="24"/>
          <w:szCs w:val="24"/>
          <w:lang w:val="ro-RO"/>
        </w:rPr>
        <w:t>aferentă demol</w:t>
      </w:r>
      <w:r w:rsidR="00B86735"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rii.</w:t>
      </w:r>
      <w:bookmarkEnd w:id="65"/>
    </w:p>
    <w:p w14:paraId="33FC4FF8" w14:textId="33D1DE9A" w:rsidR="005E287B" w:rsidRPr="00C26F2B" w:rsidRDefault="00FC61E0">
      <w:pPr>
        <w:pStyle w:val="Phase3sub-phase"/>
        <w:spacing w:before="120" w:after="120" w:line="240" w:lineRule="auto"/>
        <w:ind w:left="709" w:hanging="709"/>
        <w:rPr>
          <w:color w:val="0070C0"/>
          <w:lang w:val="ro-RO"/>
        </w:rPr>
      </w:pPr>
      <w:bookmarkStart w:id="68" w:name="_Toc93133816"/>
      <w:bookmarkStart w:id="69" w:name="_Toc93078898"/>
      <w:bookmarkStart w:id="70" w:name="_Toc143508960"/>
      <w:r w:rsidRPr="00C26F2B">
        <w:rPr>
          <w:lang w:val="ro-RO"/>
        </w:rPr>
        <w:t xml:space="preserve">Depunerea documentațiilor și obținerea avizelor cerute prin Certificatul de Urbanism </w:t>
      </w:r>
      <w:bookmarkEnd w:id="68"/>
      <w:bookmarkEnd w:id="69"/>
      <w:r w:rsidR="005B4F29" w:rsidRPr="00C26F2B">
        <w:rPr>
          <w:lang w:val="ro-RO"/>
        </w:rPr>
        <w:t>p</w:t>
      </w:r>
      <w:r w:rsidRPr="00C26F2B">
        <w:rPr>
          <w:lang w:val="ro-RO"/>
        </w:rPr>
        <w:t>entru Autorizația de Desființare</w:t>
      </w:r>
      <w:bookmarkEnd w:id="70"/>
    </w:p>
    <w:p w14:paraId="0DF3EAAB" w14:textId="5993FD13" w:rsidR="00786A92" w:rsidRPr="00C26F2B" w:rsidRDefault="00786A92" w:rsidP="00786A92">
      <w:pPr>
        <w:spacing w:after="120" w:line="240" w:lineRule="auto"/>
        <w:jc w:val="both"/>
        <w:rPr>
          <w:rFonts w:ascii="Times New Roman" w:hAnsi="Times New Roman" w:cs="Times New Roman"/>
          <w:sz w:val="24"/>
          <w:szCs w:val="24"/>
          <w:lang w:val="ro-RO"/>
        </w:rPr>
      </w:pPr>
      <w:r w:rsidRPr="000334DC">
        <w:rPr>
          <w:rFonts w:ascii="Times New Roman" w:hAnsi="Times New Roman" w:cs="Times New Roman"/>
          <w:sz w:val="24"/>
          <w:szCs w:val="24"/>
          <w:lang w:val="ro-RO"/>
        </w:rPr>
        <w:t xml:space="preserve">Documentațiile pentru </w:t>
      </w:r>
      <w:r w:rsidR="00BC23D4" w:rsidRPr="000334DC">
        <w:rPr>
          <w:rFonts w:ascii="Times New Roman" w:hAnsi="Times New Roman" w:cs="Times New Roman"/>
          <w:sz w:val="24"/>
          <w:szCs w:val="24"/>
          <w:lang w:val="ro-RO"/>
        </w:rPr>
        <w:t xml:space="preserve">cele </w:t>
      </w:r>
      <w:r w:rsidR="00D5232C" w:rsidRPr="000334DC">
        <w:rPr>
          <w:rFonts w:ascii="Times New Roman" w:hAnsi="Times New Roman" w:cs="Times New Roman"/>
          <w:bCs/>
          <w:iCs/>
          <w:sz w:val="24"/>
          <w:szCs w:val="24"/>
          <w:lang w:val="ro-RO"/>
        </w:rPr>
        <w:t>două</w:t>
      </w:r>
      <w:r w:rsidR="00BC23D4" w:rsidRPr="000334DC">
        <w:rPr>
          <w:rFonts w:ascii="Times New Roman" w:hAnsi="Times New Roman" w:cs="Times New Roman"/>
          <w:sz w:val="24"/>
          <w:szCs w:val="24"/>
          <w:lang w:val="ro-RO"/>
        </w:rPr>
        <w:t xml:space="preserve"> </w:t>
      </w:r>
      <w:r w:rsidRPr="000334DC">
        <w:rPr>
          <w:rFonts w:ascii="Times New Roman" w:hAnsi="Times New Roman" w:cs="Times New Roman"/>
          <w:sz w:val="24"/>
          <w:szCs w:val="24"/>
          <w:lang w:val="ro-RO"/>
        </w:rPr>
        <w:t xml:space="preserve">obiective de investiții acceptate în sub-etapa anterioară sunt acum </w:t>
      </w:r>
      <w:r w:rsidRPr="00C26F2B">
        <w:rPr>
          <w:rFonts w:ascii="Times New Roman" w:hAnsi="Times New Roman" w:cs="Times New Roman"/>
          <w:sz w:val="24"/>
          <w:szCs w:val="24"/>
          <w:lang w:val="ro-RO"/>
        </w:rPr>
        <w:t>înaintate de către Consultant autorităților avizatoare respective pentru obținerea acordurilor/avizelor pentru Autorizația de Desființare, cu excepția documentației pentru Avizul Tehnic de Desființare emis de către Serviciul de Control al Calit</w:t>
      </w:r>
      <w:r w:rsidR="0015595D"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ții </w:t>
      </w:r>
      <w:r w:rsidR="0015595D" w:rsidRPr="00C26F2B">
        <w:rPr>
          <w:rFonts w:ascii="Times New Roman" w:hAnsi="Times New Roman" w:cs="Times New Roman"/>
          <w:sz w:val="24"/>
          <w:szCs w:val="24"/>
          <w:lang w:val="ro-RO"/>
        </w:rPr>
        <w:t>î</w:t>
      </w:r>
      <w:r w:rsidRPr="00C26F2B">
        <w:rPr>
          <w:rFonts w:ascii="Times New Roman" w:hAnsi="Times New Roman" w:cs="Times New Roman"/>
          <w:sz w:val="24"/>
          <w:szCs w:val="24"/>
          <w:lang w:val="ro-RO"/>
        </w:rPr>
        <w:t>n Construcții al MAI (SCCC), care va fi întocmit</w:t>
      </w:r>
      <w:r w:rsidR="0015595D"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de </w:t>
      </w:r>
      <w:r w:rsidR="0015595D" w:rsidRPr="00C26F2B">
        <w:rPr>
          <w:rFonts w:ascii="Times New Roman" w:hAnsi="Times New Roman" w:cs="Times New Roman"/>
          <w:sz w:val="24"/>
          <w:szCs w:val="24"/>
          <w:lang w:val="ro-RO"/>
        </w:rPr>
        <w:t xml:space="preserve">către </w:t>
      </w:r>
      <w:r w:rsidRPr="00C26F2B">
        <w:rPr>
          <w:rFonts w:ascii="Times New Roman" w:hAnsi="Times New Roman" w:cs="Times New Roman"/>
          <w:sz w:val="24"/>
          <w:szCs w:val="24"/>
          <w:lang w:val="ro-RO"/>
        </w:rPr>
        <w:t>Consultant, dar depus</w:t>
      </w:r>
      <w:r w:rsidR="0015595D"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de către Client.</w:t>
      </w:r>
    </w:p>
    <w:p w14:paraId="0CEF6152" w14:textId="50D59A01" w:rsidR="00786A92" w:rsidRPr="00C26F2B" w:rsidRDefault="00786A92" w:rsidP="00786A92">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 parcursul procesului de aprobare, Consultantul va completa/revizui documentațiile </w:t>
      </w:r>
      <w:r w:rsidR="0015595D" w:rsidRPr="00C26F2B">
        <w:rPr>
          <w:rFonts w:ascii="Times New Roman" w:hAnsi="Times New Roman" w:cs="Times New Roman"/>
          <w:sz w:val="24"/>
          <w:szCs w:val="24"/>
          <w:lang w:val="ro-RO"/>
        </w:rPr>
        <w:t xml:space="preserve">conform </w:t>
      </w:r>
      <w:r w:rsidRPr="00C26F2B">
        <w:rPr>
          <w:rFonts w:ascii="Times New Roman" w:hAnsi="Times New Roman" w:cs="Times New Roman"/>
          <w:sz w:val="24"/>
          <w:szCs w:val="24"/>
          <w:lang w:val="ro-RO"/>
        </w:rPr>
        <w:t>solicit</w:t>
      </w:r>
      <w:r w:rsidR="0015595D" w:rsidRPr="00C26F2B">
        <w:rPr>
          <w:rFonts w:ascii="Times New Roman" w:hAnsi="Times New Roman" w:cs="Times New Roman"/>
          <w:sz w:val="24"/>
          <w:szCs w:val="24"/>
          <w:lang w:val="ro-RO"/>
        </w:rPr>
        <w:t xml:space="preserve">ărilor </w:t>
      </w:r>
      <w:r w:rsidRPr="00C26F2B">
        <w:rPr>
          <w:rFonts w:ascii="Times New Roman" w:hAnsi="Times New Roman" w:cs="Times New Roman"/>
          <w:sz w:val="24"/>
          <w:szCs w:val="24"/>
          <w:lang w:val="ro-RO"/>
        </w:rPr>
        <w:t>autoritățil</w:t>
      </w:r>
      <w:r w:rsidR="0015595D" w:rsidRPr="00C26F2B">
        <w:rPr>
          <w:rFonts w:ascii="Times New Roman" w:hAnsi="Times New Roman" w:cs="Times New Roman"/>
          <w:sz w:val="24"/>
          <w:szCs w:val="24"/>
          <w:lang w:val="ro-RO"/>
        </w:rPr>
        <w:t>or</w:t>
      </w:r>
      <w:r w:rsidRPr="00C26F2B">
        <w:rPr>
          <w:rFonts w:ascii="Times New Roman" w:hAnsi="Times New Roman" w:cs="Times New Roman"/>
          <w:sz w:val="24"/>
          <w:szCs w:val="24"/>
          <w:lang w:val="ro-RO"/>
        </w:rPr>
        <w:t xml:space="preserve"> avizatoare respective în vederea obținerii tuturor avizelor/acordurilor necesare. Modificările la documentații vor fi transmise spre analizare către Client și către verificatorii/experții tehnici atestați. Modificările/completările acceptate, semnate și ștampilate de verificatorii/experții  tehnici atestați vor fi ulterior înaintate autorităților avizatoare</w:t>
      </w:r>
      <w:r w:rsidR="0015595D" w:rsidRPr="00C26F2B">
        <w:rPr>
          <w:rFonts w:ascii="Times New Roman" w:hAnsi="Times New Roman" w:cs="Times New Roman"/>
          <w:sz w:val="24"/>
          <w:szCs w:val="24"/>
          <w:lang w:val="ro-RO"/>
        </w:rPr>
        <w:t>.</w:t>
      </w:r>
    </w:p>
    <w:p w14:paraId="05925174" w14:textId="4BCA26F8" w:rsidR="009D0605" w:rsidRPr="00C26F2B" w:rsidRDefault="0015595D">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situația în care autoritățile solicită depunerea unor studii suplimentare (ex. studiu arheologic, studiu de zgomot, </w:t>
      </w:r>
      <w:r w:rsidR="004B601E">
        <w:rPr>
          <w:rFonts w:ascii="Times New Roman" w:hAnsi="Times New Roman" w:cs="Times New Roman"/>
          <w:sz w:val="24"/>
          <w:szCs w:val="24"/>
          <w:lang w:val="ro-RO"/>
        </w:rPr>
        <w:t xml:space="preserve">studiu topografic în sistem WGS pentru Autoritatea Aeronautică Civilă Română, </w:t>
      </w:r>
      <w:r w:rsidRPr="00C26F2B">
        <w:rPr>
          <w:rFonts w:ascii="Times New Roman" w:hAnsi="Times New Roman" w:cs="Times New Roman"/>
          <w:sz w:val="24"/>
          <w:szCs w:val="24"/>
          <w:lang w:val="ro-RO"/>
        </w:rPr>
        <w:t>studiu de trafic si circulatie, studiu de lumină solară etc.), Consultantul va informa Clientul și, cu aprobarea acestuia, va proceda prompt la pregătirea unor astfel de studii. Consultantul va întreprinde toate demersurile necesare pentru a recupera întârzierile cauzate de pregătirea unor astfel de studii în această etapă astfel încât să nu afecteze termenul de finalizare a Proiectării Tehnice. Costurile suplimentare legate de astfel de studii vor fi clar identificate de către Consultant și, la solicitarea acestuia și cu acordul Clientului, ele vor fi incluse în Prețul Contractului printr-un act adițional la contract</w:t>
      </w:r>
      <w:r w:rsidR="009D0605" w:rsidRPr="00C26F2B">
        <w:rPr>
          <w:rFonts w:ascii="Times New Roman" w:hAnsi="Times New Roman" w:cs="Times New Roman"/>
          <w:sz w:val="24"/>
          <w:szCs w:val="24"/>
          <w:lang w:val="ro-RO"/>
        </w:rPr>
        <w:t>.</w:t>
      </w:r>
    </w:p>
    <w:p w14:paraId="28397040" w14:textId="77777777" w:rsidR="0098608D" w:rsidRDefault="0098608D">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br w:type="page"/>
      </w:r>
    </w:p>
    <w:p w14:paraId="3C950A55" w14:textId="48CAD425" w:rsidR="005E287B" w:rsidRPr="00C26F2B" w:rsidRDefault="0015595D">
      <w:pPr>
        <w:spacing w:after="0" w:line="240" w:lineRule="auto"/>
        <w:jc w:val="both"/>
        <w:outlineLvl w:val="0"/>
        <w:rPr>
          <w:rFonts w:ascii="Times New Roman" w:hAnsi="Times New Roman" w:cs="Times New Roman"/>
          <w:b/>
          <w:iCs/>
          <w:sz w:val="24"/>
          <w:szCs w:val="24"/>
          <w:lang w:val="ro-RO"/>
        </w:rPr>
      </w:pPr>
      <w:r w:rsidRPr="00C26F2B">
        <w:rPr>
          <w:rFonts w:ascii="Times New Roman" w:hAnsi="Times New Roman" w:cs="Times New Roman"/>
          <w:b/>
          <w:bCs/>
          <w:sz w:val="24"/>
          <w:szCs w:val="24"/>
          <w:lang w:val="ro-RO"/>
        </w:rPr>
        <w:lastRenderedPageBreak/>
        <w:t>Livrabile</w:t>
      </w:r>
      <w:r w:rsidR="005E287B" w:rsidRPr="00C26F2B">
        <w:rPr>
          <w:rFonts w:ascii="Times New Roman" w:hAnsi="Times New Roman" w:cs="Times New Roman"/>
          <w:b/>
          <w:iCs/>
          <w:sz w:val="24"/>
          <w:szCs w:val="24"/>
          <w:lang w:val="ro-RO"/>
        </w:rPr>
        <w:t>:</w:t>
      </w:r>
    </w:p>
    <w:p w14:paraId="3CBA3054" w14:textId="34079336" w:rsidR="005E287B" w:rsidRPr="00C26F2B" w:rsidRDefault="0015595D" w:rsidP="00AB523C">
      <w:pPr>
        <w:spacing w:after="240" w:line="240" w:lineRule="auto"/>
        <w:jc w:val="both"/>
        <w:rPr>
          <w:rFonts w:ascii="Times New Roman" w:hAnsi="Times New Roman" w:cs="Times New Roman"/>
          <w:sz w:val="24"/>
          <w:szCs w:val="24"/>
          <w:lang w:val="ro-RO"/>
        </w:rPr>
      </w:pPr>
      <w:r w:rsidRPr="00C26F2B">
        <w:rPr>
          <w:rFonts w:ascii="Times New Roman" w:hAnsi="Times New Roman"/>
          <w:sz w:val="24"/>
          <w:szCs w:val="24"/>
          <w:lang w:val="ro-RO"/>
        </w:rPr>
        <w:t>Avizele/acordurile eliberate de autoritățile avizatoare.</w:t>
      </w:r>
    </w:p>
    <w:p w14:paraId="4DDCCB00" w14:textId="3A28B79E" w:rsidR="005E287B" w:rsidRPr="00C26F2B" w:rsidRDefault="00AE56F7" w:rsidP="00AE56F7">
      <w:pPr>
        <w:pStyle w:val="Phase3sub-phase"/>
        <w:spacing w:before="120" w:after="120" w:line="240" w:lineRule="auto"/>
        <w:ind w:left="709" w:hanging="709"/>
        <w:rPr>
          <w:lang w:val="ro-RO"/>
        </w:rPr>
      </w:pPr>
      <w:bookmarkStart w:id="71" w:name="_Toc143508961"/>
      <w:r w:rsidRPr="00C26F2B">
        <w:rPr>
          <w:lang w:val="ro-RO"/>
        </w:rPr>
        <w:t>Documentația tehnică FINALĂ pentru Autorizația de Desființare (DTAD) care integrează comentariile autorităților avizatoare</w:t>
      </w:r>
      <w:bookmarkEnd w:id="71"/>
    </w:p>
    <w:p w14:paraId="2A649997" w14:textId="307590E3" w:rsidR="005E287B" w:rsidRPr="000334DC" w:rsidRDefault="00AE56F7">
      <w:pPr>
        <w:spacing w:after="120" w:line="240" w:lineRule="auto"/>
        <w:jc w:val="both"/>
        <w:rPr>
          <w:rFonts w:ascii="Times New Roman" w:hAnsi="Times New Roman" w:cs="Times New Roman"/>
          <w:sz w:val="24"/>
          <w:szCs w:val="24"/>
          <w:lang w:val="ro-RO"/>
        </w:rPr>
      </w:pPr>
      <w:r w:rsidRPr="000334DC">
        <w:rPr>
          <w:rFonts w:ascii="Times New Roman" w:hAnsi="Times New Roman" w:cs="Times New Roman"/>
          <w:sz w:val="24"/>
          <w:szCs w:val="24"/>
          <w:lang w:val="ro-RO"/>
        </w:rPr>
        <w:t xml:space="preserve">DTAD-urile DRAFT pentru </w:t>
      </w:r>
      <w:r w:rsidR="00D33639" w:rsidRPr="000334DC">
        <w:rPr>
          <w:rFonts w:ascii="Times New Roman" w:hAnsi="Times New Roman" w:cs="Times New Roman"/>
          <w:sz w:val="24"/>
          <w:szCs w:val="24"/>
          <w:lang w:val="ro-RO"/>
        </w:rPr>
        <w:t xml:space="preserve">cele </w:t>
      </w:r>
      <w:r w:rsidR="00D5232C" w:rsidRPr="000334DC">
        <w:rPr>
          <w:rFonts w:ascii="Times New Roman" w:hAnsi="Times New Roman" w:cs="Times New Roman"/>
          <w:bCs/>
          <w:iCs/>
          <w:sz w:val="24"/>
          <w:szCs w:val="24"/>
          <w:lang w:val="ro-RO"/>
        </w:rPr>
        <w:t>două</w:t>
      </w:r>
      <w:r w:rsidR="00D33639" w:rsidRPr="000334DC">
        <w:rPr>
          <w:rFonts w:ascii="Times New Roman" w:hAnsi="Times New Roman" w:cs="Times New Roman"/>
          <w:sz w:val="24"/>
          <w:szCs w:val="24"/>
          <w:lang w:val="ro-RO"/>
        </w:rPr>
        <w:t xml:space="preserve"> </w:t>
      </w:r>
      <w:r w:rsidRPr="000334DC">
        <w:rPr>
          <w:rFonts w:ascii="Times New Roman" w:hAnsi="Times New Roman" w:cs="Times New Roman"/>
          <w:sz w:val="24"/>
          <w:szCs w:val="24"/>
          <w:lang w:val="ro-RO"/>
        </w:rPr>
        <w:t xml:space="preserve">obiective de investiții începute în cadrul sub-etapei 3.2 de mai sus sunt acum revizuite pentru a include toate cerințele autorităților avizatoare rezultate din procesul de obținere a avizelor/acordurilor, iar versiunea finală este transmisă Clientului pentru a fi supusă </w:t>
      </w:r>
      <w:r w:rsidR="00FD4A54" w:rsidRPr="000334DC">
        <w:rPr>
          <w:rFonts w:ascii="Times New Roman" w:hAnsi="Times New Roman" w:cs="Times New Roman"/>
          <w:sz w:val="24"/>
          <w:szCs w:val="24"/>
          <w:lang w:val="ro-RO"/>
        </w:rPr>
        <w:t>procedurii de recepție</w:t>
      </w:r>
      <w:r w:rsidRPr="000334DC">
        <w:rPr>
          <w:rFonts w:ascii="Times New Roman" w:hAnsi="Times New Roman" w:cs="Times New Roman"/>
          <w:sz w:val="24"/>
          <w:szCs w:val="24"/>
          <w:lang w:val="ro-RO"/>
        </w:rPr>
        <w:t xml:space="preserve"> din </w:t>
      </w:r>
      <w:r w:rsidRPr="000334DC">
        <w:rPr>
          <w:rFonts w:ascii="Times New Roman" w:hAnsi="Times New Roman"/>
          <w:i/>
          <w:sz w:val="24"/>
          <w:szCs w:val="24"/>
          <w:lang w:val="ro-RO"/>
        </w:rPr>
        <w:t>Secțiunea H. Procedura de livrare și recepție; livrabile și format</w:t>
      </w:r>
      <w:r w:rsidRPr="000334DC">
        <w:rPr>
          <w:rFonts w:ascii="Times New Roman" w:hAnsi="Times New Roman" w:cs="Times New Roman"/>
          <w:sz w:val="24"/>
          <w:szCs w:val="24"/>
          <w:lang w:val="ro-RO"/>
        </w:rPr>
        <w:t xml:space="preserve"> și devine astfel versiunea finală care va fi transmisă pentru obținerea Autorizației de Desființare emisă de către Direcţia Generală Logistică din cadrul M.A.I.</w:t>
      </w:r>
      <w:r w:rsidR="006234CB" w:rsidRPr="000334DC">
        <w:rPr>
          <w:rFonts w:ascii="Times New Roman" w:hAnsi="Times New Roman" w:cs="Times New Roman"/>
          <w:sz w:val="24"/>
          <w:szCs w:val="24"/>
          <w:lang w:val="ro-RO"/>
        </w:rPr>
        <w:t xml:space="preserve"> </w:t>
      </w:r>
    </w:p>
    <w:p w14:paraId="15440D96" w14:textId="03986004" w:rsidR="00CD3945" w:rsidRPr="000334DC" w:rsidRDefault="00CD3945" w:rsidP="00CD3945">
      <w:pPr>
        <w:spacing w:after="120" w:line="240" w:lineRule="auto"/>
        <w:jc w:val="both"/>
        <w:rPr>
          <w:rFonts w:ascii="Times New Roman" w:hAnsi="Times New Roman" w:cs="Times New Roman"/>
          <w:bCs/>
          <w:iCs/>
          <w:sz w:val="24"/>
          <w:szCs w:val="24"/>
          <w:lang w:val="ro-RO"/>
        </w:rPr>
      </w:pPr>
      <w:r w:rsidRPr="000334DC">
        <w:rPr>
          <w:rFonts w:ascii="Times New Roman" w:hAnsi="Times New Roman" w:cs="Times New Roman"/>
          <w:b/>
          <w:iCs/>
          <w:sz w:val="24"/>
          <w:szCs w:val="24"/>
          <w:lang w:val="ro-RO"/>
        </w:rPr>
        <w:t>Documentațiile tehnice FINALE pentru Autorizația de Desființare</w:t>
      </w:r>
      <w:r w:rsidRPr="000334DC">
        <w:rPr>
          <w:rFonts w:ascii="Times New Roman" w:hAnsi="Times New Roman" w:cs="Times New Roman"/>
          <w:bCs/>
          <w:iCs/>
          <w:sz w:val="24"/>
          <w:szCs w:val="24"/>
          <w:lang w:val="ro-RO"/>
        </w:rPr>
        <w:t xml:space="preserve"> pentru </w:t>
      </w:r>
      <w:r w:rsidR="000E0635" w:rsidRPr="000334DC">
        <w:rPr>
          <w:rFonts w:ascii="Times New Roman" w:hAnsi="Times New Roman" w:cs="Times New Roman"/>
          <w:bCs/>
          <w:iCs/>
          <w:sz w:val="24"/>
          <w:szCs w:val="24"/>
          <w:lang w:val="ro-RO"/>
        </w:rPr>
        <w:t xml:space="preserve">cele </w:t>
      </w:r>
      <w:r w:rsidR="00D5232C" w:rsidRPr="000334DC">
        <w:rPr>
          <w:rFonts w:ascii="Times New Roman" w:hAnsi="Times New Roman" w:cs="Times New Roman"/>
          <w:bCs/>
          <w:iCs/>
          <w:sz w:val="24"/>
          <w:szCs w:val="24"/>
          <w:lang w:val="ro-RO"/>
        </w:rPr>
        <w:t>două</w:t>
      </w:r>
      <w:r w:rsidR="000E0635" w:rsidRPr="000334DC">
        <w:rPr>
          <w:rFonts w:ascii="Times New Roman" w:hAnsi="Times New Roman" w:cs="Times New Roman"/>
          <w:bCs/>
          <w:iCs/>
          <w:sz w:val="24"/>
          <w:szCs w:val="24"/>
          <w:lang w:val="ro-RO"/>
        </w:rPr>
        <w:t xml:space="preserve"> </w:t>
      </w:r>
      <w:r w:rsidRPr="000334DC">
        <w:rPr>
          <w:rFonts w:ascii="Times New Roman" w:hAnsi="Times New Roman" w:cs="Times New Roman"/>
          <w:bCs/>
          <w:iCs/>
          <w:sz w:val="24"/>
          <w:szCs w:val="24"/>
          <w:lang w:val="ro-RO"/>
        </w:rPr>
        <w:t>obiective de investiții vor avea conținutul prevăzut în Anexa 9 la HG 907/2016. În plus, acestea trebuie să îndeplinească și următoarele cerințe:</w:t>
      </w:r>
    </w:p>
    <w:p w14:paraId="6EC9E9AA" w14:textId="37F634E8" w:rsidR="00CD3945" w:rsidRPr="000334DC"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0334DC">
        <w:rPr>
          <w:rFonts w:ascii="Times New Roman" w:hAnsi="Times New Roman" w:cs="Times New Roman"/>
          <w:sz w:val="24"/>
          <w:szCs w:val="24"/>
          <w:lang w:val="ro-RO"/>
        </w:rPr>
        <w:t xml:space="preserve">să includă toate releveele pentru fiecare specialitate: arhitectură, structură, instalații, drumuri și platforme, pentru fiecare dintre cele </w:t>
      </w:r>
      <w:r w:rsidR="00D5232C" w:rsidRPr="000334DC">
        <w:rPr>
          <w:rFonts w:ascii="Times New Roman" w:hAnsi="Times New Roman" w:cs="Times New Roman"/>
          <w:bCs/>
          <w:iCs/>
          <w:sz w:val="24"/>
          <w:szCs w:val="24"/>
          <w:lang w:val="ro-RO"/>
        </w:rPr>
        <w:t>două</w:t>
      </w:r>
      <w:r w:rsidR="00F71059" w:rsidRPr="000334DC">
        <w:rPr>
          <w:rFonts w:ascii="Times New Roman" w:hAnsi="Times New Roman" w:cs="Times New Roman"/>
          <w:sz w:val="24"/>
          <w:szCs w:val="24"/>
          <w:lang w:val="ro-RO"/>
        </w:rPr>
        <w:t xml:space="preserve"> </w:t>
      </w:r>
      <w:r w:rsidRPr="000334DC">
        <w:rPr>
          <w:rFonts w:ascii="Times New Roman" w:hAnsi="Times New Roman" w:cs="Times New Roman"/>
          <w:sz w:val="24"/>
          <w:szCs w:val="24"/>
          <w:lang w:val="ro-RO"/>
        </w:rPr>
        <w:t>obiective de investiții;</w:t>
      </w:r>
    </w:p>
    <w:p w14:paraId="5316051C" w14:textId="60C927DB"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0334DC">
        <w:rPr>
          <w:rFonts w:ascii="Times New Roman" w:hAnsi="Times New Roman" w:cs="Times New Roman"/>
          <w:sz w:val="24"/>
          <w:szCs w:val="24"/>
          <w:lang w:val="ro-RO"/>
        </w:rPr>
        <w:t>să respecte cele mai recente norme tehnice, standarde si reglementări românești</w:t>
      </w:r>
      <w:r w:rsidR="00840109" w:rsidRPr="000334DC">
        <w:rPr>
          <w:rFonts w:ascii="Times New Roman" w:hAnsi="Times New Roman" w:cs="Times New Roman"/>
          <w:sz w:val="24"/>
          <w:szCs w:val="24"/>
          <w:lang w:val="ro-RO"/>
        </w:rPr>
        <w:t xml:space="preserve"> </w:t>
      </w:r>
      <w:r w:rsidRPr="000334DC">
        <w:rPr>
          <w:rFonts w:ascii="Times New Roman" w:hAnsi="Times New Roman" w:cs="Times New Roman"/>
          <w:sz w:val="24"/>
          <w:szCs w:val="24"/>
          <w:lang w:val="ro-RO"/>
        </w:rPr>
        <w:t xml:space="preserve">în vigoare, în special cele privind stabilitatea structurală, măsurile de securitate la incendiu, măsurile de sănătate și </w:t>
      </w:r>
      <w:r w:rsidRPr="00C26F2B">
        <w:rPr>
          <w:rFonts w:ascii="Times New Roman" w:hAnsi="Times New Roman" w:cs="Times New Roman"/>
          <w:sz w:val="24"/>
          <w:szCs w:val="24"/>
          <w:lang w:val="ro-RO"/>
        </w:rPr>
        <w:t>securitate în muncă și protec</w:t>
      </w:r>
      <w:r w:rsidR="00840109" w:rsidRPr="00C26F2B">
        <w:rPr>
          <w:rFonts w:ascii="Times New Roman" w:hAnsi="Times New Roman" w:cs="Times New Roman"/>
          <w:sz w:val="24"/>
          <w:szCs w:val="24"/>
          <w:lang w:val="ro-RO"/>
        </w:rPr>
        <w:t>ț</w:t>
      </w:r>
      <w:r w:rsidRPr="00C26F2B">
        <w:rPr>
          <w:rFonts w:ascii="Times New Roman" w:hAnsi="Times New Roman" w:cs="Times New Roman"/>
          <w:sz w:val="24"/>
          <w:szCs w:val="24"/>
          <w:lang w:val="ro-RO"/>
        </w:rPr>
        <w:t>ia mediului;</w:t>
      </w:r>
    </w:p>
    <w:p w14:paraId="0ECEE1CF" w14:textId="71D10CDE"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să respecte soluția aprobată în SF pentru lucrările de </w:t>
      </w:r>
      <w:r w:rsidR="00840109" w:rsidRPr="00C26F2B">
        <w:rPr>
          <w:rFonts w:ascii="Times New Roman" w:hAnsi="Times New Roman" w:cs="Times New Roman"/>
          <w:sz w:val="24"/>
          <w:szCs w:val="24"/>
          <w:lang w:val="ro-RO"/>
        </w:rPr>
        <w:t>desființare</w:t>
      </w:r>
      <w:r w:rsidRPr="00C26F2B">
        <w:rPr>
          <w:rFonts w:ascii="Times New Roman" w:hAnsi="Times New Roman" w:cs="Times New Roman"/>
          <w:sz w:val="24"/>
          <w:szCs w:val="24"/>
          <w:lang w:val="ro-RO"/>
        </w:rPr>
        <w:t>;</w:t>
      </w:r>
    </w:p>
    <w:p w14:paraId="31B9857C" w14:textId="52E54474"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să respecte recomand</w:t>
      </w:r>
      <w:r w:rsidR="00840109"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rile acordurilor/avizelor/studiilor solicitate prin Certificatul de Urbanism (dup</w:t>
      </w:r>
      <w:r w:rsidR="00840109"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caz). Consultantul va actualiza pe cheltuiala proprie, dacă este necesar, releveele</w:t>
      </w:r>
      <w:r w:rsidR="00840109" w:rsidRPr="00C26F2B">
        <w:rPr>
          <w:rFonts w:ascii="Times New Roman" w:hAnsi="Times New Roman" w:cs="Times New Roman"/>
          <w:sz w:val="24"/>
          <w:szCs w:val="24"/>
          <w:lang w:val="ro-RO"/>
        </w:rPr>
        <w:t xml:space="preserve"> clădirilor existente</w:t>
      </w:r>
      <w:r w:rsidRPr="00C26F2B">
        <w:rPr>
          <w:rFonts w:ascii="Times New Roman" w:hAnsi="Times New Roman" w:cs="Times New Roman"/>
          <w:sz w:val="24"/>
          <w:szCs w:val="24"/>
          <w:lang w:val="ro-RO"/>
        </w:rPr>
        <w:t xml:space="preserve"> și documentarul foto;</w:t>
      </w:r>
    </w:p>
    <w:p w14:paraId="3542C43C" w14:textId="55A4AD59"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color w:val="0070C0"/>
          <w:sz w:val="24"/>
          <w:szCs w:val="24"/>
          <w:lang w:val="ro-RO"/>
        </w:rPr>
      </w:pPr>
      <w:r w:rsidRPr="00C26F2B">
        <w:rPr>
          <w:rFonts w:ascii="Times New Roman" w:hAnsi="Times New Roman" w:cs="Times New Roman"/>
          <w:sz w:val="24"/>
          <w:szCs w:val="24"/>
          <w:lang w:val="ro-RO"/>
        </w:rPr>
        <w:t xml:space="preserve">să includă </w:t>
      </w:r>
      <w:r w:rsidRPr="00C26F2B">
        <w:rPr>
          <w:rFonts w:ascii="Times New Roman" w:hAnsi="Times New Roman" w:cs="Times New Roman"/>
          <w:b/>
          <w:bCs/>
          <w:sz w:val="24"/>
          <w:szCs w:val="24"/>
          <w:lang w:val="ro-RO"/>
        </w:rPr>
        <w:t>Documentația Tehnica pentru Organizarea Execuției Lucrarilor (DTOE)</w:t>
      </w:r>
      <w:r w:rsidRPr="00C26F2B">
        <w:rPr>
          <w:rFonts w:ascii="Times New Roman" w:hAnsi="Times New Roman" w:cs="Times New Roman"/>
          <w:sz w:val="24"/>
          <w:szCs w:val="24"/>
          <w:lang w:val="ro-RO"/>
        </w:rPr>
        <w:t xml:space="preserve">  aferentă lucrărilor de demolare a construcțiilor existente în conformitate cu Anexa 9 la HG 907/2016 de mai sus.</w:t>
      </w:r>
    </w:p>
    <w:p w14:paraId="5D6EF1A2" w14:textId="641F708B"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să includă </w:t>
      </w:r>
      <w:r w:rsidR="00840109" w:rsidRPr="00C26F2B">
        <w:rPr>
          <w:rFonts w:ascii="Times New Roman" w:hAnsi="Times New Roman" w:cs="Times New Roman"/>
          <w:sz w:val="24"/>
          <w:szCs w:val="24"/>
          <w:lang w:val="ro-RO"/>
        </w:rPr>
        <w:t>un Deviz General</w:t>
      </w:r>
      <w:r w:rsidRPr="00C26F2B">
        <w:rPr>
          <w:rFonts w:ascii="Times New Roman" w:hAnsi="Times New Roman" w:cs="Times New Roman"/>
          <w:sz w:val="24"/>
          <w:szCs w:val="24"/>
          <w:lang w:val="ro-RO"/>
        </w:rPr>
        <w:t xml:space="preserve"> și estimări detaliate ale costurilor exprimate în lei și echivalent în euro.</w:t>
      </w:r>
    </w:p>
    <w:p w14:paraId="0438CAC4" w14:textId="135A743C"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să includă o documentație tehnico-economică care să detalieze fiecare categorie de lucrări, inclusiv prețu</w:t>
      </w:r>
      <w:r w:rsidR="00840109" w:rsidRPr="00C26F2B">
        <w:rPr>
          <w:rFonts w:ascii="Times New Roman" w:hAnsi="Times New Roman" w:cs="Times New Roman"/>
          <w:sz w:val="24"/>
          <w:szCs w:val="24"/>
          <w:lang w:val="ro-RO"/>
        </w:rPr>
        <w:t>rile aferente</w:t>
      </w:r>
      <w:r w:rsidRPr="00C26F2B">
        <w:rPr>
          <w:rFonts w:ascii="Times New Roman" w:hAnsi="Times New Roman" w:cs="Times New Roman"/>
          <w:sz w:val="24"/>
          <w:szCs w:val="24"/>
          <w:lang w:val="ro-RO"/>
        </w:rPr>
        <w:t xml:space="preserve"> forței de muncă, </w:t>
      </w:r>
      <w:r w:rsidR="00840109" w:rsidRPr="00C26F2B">
        <w:rPr>
          <w:rFonts w:ascii="Times New Roman" w:hAnsi="Times New Roman" w:cs="Times New Roman"/>
          <w:sz w:val="24"/>
          <w:szCs w:val="24"/>
          <w:lang w:val="ro-RO"/>
        </w:rPr>
        <w:t>materialelor</w:t>
      </w:r>
      <w:r w:rsidRPr="00C26F2B">
        <w:rPr>
          <w:rFonts w:ascii="Times New Roman" w:hAnsi="Times New Roman" w:cs="Times New Roman"/>
          <w:sz w:val="24"/>
          <w:szCs w:val="24"/>
          <w:lang w:val="ro-RO"/>
        </w:rPr>
        <w:t>, transport</w:t>
      </w:r>
      <w:r w:rsidR="00840109" w:rsidRPr="00C26F2B">
        <w:rPr>
          <w:rFonts w:ascii="Times New Roman" w:hAnsi="Times New Roman" w:cs="Times New Roman"/>
          <w:sz w:val="24"/>
          <w:szCs w:val="24"/>
          <w:lang w:val="ro-RO"/>
        </w:rPr>
        <w:t>ului</w:t>
      </w:r>
      <w:r w:rsidRPr="00C26F2B">
        <w:rPr>
          <w:rFonts w:ascii="Times New Roman" w:hAnsi="Times New Roman" w:cs="Times New Roman"/>
          <w:sz w:val="24"/>
          <w:szCs w:val="24"/>
          <w:lang w:val="ro-RO"/>
        </w:rPr>
        <w:t xml:space="preserve"> și echipamente</w:t>
      </w:r>
      <w:r w:rsidR="00840109" w:rsidRPr="00C26F2B">
        <w:rPr>
          <w:rFonts w:ascii="Times New Roman" w:hAnsi="Times New Roman" w:cs="Times New Roman"/>
          <w:sz w:val="24"/>
          <w:szCs w:val="24"/>
          <w:lang w:val="ro-RO"/>
        </w:rPr>
        <w:t>lor</w:t>
      </w:r>
      <w:r w:rsidRPr="00C26F2B">
        <w:rPr>
          <w:rFonts w:ascii="Times New Roman" w:hAnsi="Times New Roman" w:cs="Times New Roman"/>
          <w:sz w:val="24"/>
          <w:szCs w:val="24"/>
          <w:lang w:val="ro-RO"/>
        </w:rPr>
        <w:t>, precum și centralizatorul devizului de lucrări.</w:t>
      </w:r>
    </w:p>
    <w:p w14:paraId="278776BB" w14:textId="160FE5FE" w:rsidR="00CD3945" w:rsidRPr="00C26F2B"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să obțină referatele de verificare ale verificatorii tehnici atestați pentru toate cerințele esențiale, conform prevederilor Legii nr. 10/1995.</w:t>
      </w:r>
    </w:p>
    <w:p w14:paraId="442E3A11" w14:textId="6FE8D2F7" w:rsidR="005E287B" w:rsidRPr="00C26F2B" w:rsidRDefault="00840109">
      <w:pPr>
        <w:spacing w:after="0" w:line="240" w:lineRule="auto"/>
        <w:jc w:val="both"/>
        <w:outlineLvl w:val="0"/>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r w:rsidR="005E287B" w:rsidRPr="00C26F2B">
        <w:rPr>
          <w:rFonts w:ascii="Times New Roman" w:hAnsi="Times New Roman" w:cs="Times New Roman"/>
          <w:b/>
          <w:bCs/>
          <w:sz w:val="24"/>
          <w:szCs w:val="24"/>
          <w:lang w:val="ro-RO"/>
        </w:rPr>
        <w:t>:</w:t>
      </w:r>
    </w:p>
    <w:p w14:paraId="1168FA8C" w14:textId="5CAA1DCD" w:rsidR="00205E2C" w:rsidRPr="000334DC" w:rsidRDefault="00840109" w:rsidP="003054E1">
      <w:pPr>
        <w:spacing w:after="120" w:line="240" w:lineRule="auto"/>
        <w:jc w:val="both"/>
        <w:rPr>
          <w:rFonts w:ascii="Times New Roman" w:hAnsi="Times New Roman" w:cs="Times New Roman"/>
          <w:color w:val="00B0F0"/>
          <w:sz w:val="24"/>
          <w:szCs w:val="24"/>
          <w:lang w:val="ro-RO"/>
        </w:rPr>
      </w:pPr>
      <w:r w:rsidRPr="00C26F2B">
        <w:rPr>
          <w:rFonts w:ascii="Times New Roman" w:hAnsi="Times New Roman" w:cs="Times New Roman"/>
          <w:b/>
          <w:bCs/>
          <w:sz w:val="24"/>
          <w:szCs w:val="24"/>
          <w:lang w:val="ro-RO"/>
        </w:rPr>
        <w:t>Documentațiile Tehnice Finale pentru Autorizația de Desființare (DTAD)</w:t>
      </w:r>
      <w:r w:rsidRPr="00C26F2B">
        <w:rPr>
          <w:rFonts w:ascii="Times New Roman" w:hAnsi="Times New Roman" w:cs="Times New Roman"/>
          <w:sz w:val="24"/>
          <w:szCs w:val="24"/>
          <w:lang w:val="ro-RO"/>
        </w:rPr>
        <w:t xml:space="preserve">, inclusiv </w:t>
      </w:r>
      <w:r w:rsidRPr="00C26F2B">
        <w:rPr>
          <w:rFonts w:ascii="Times New Roman" w:hAnsi="Times New Roman" w:cs="Times New Roman"/>
          <w:b/>
          <w:bCs/>
          <w:sz w:val="24"/>
          <w:szCs w:val="24"/>
          <w:lang w:val="ro-RO"/>
        </w:rPr>
        <w:t>Documentațiile Tehnice pentru Organizarea Execuției Lucrărilor (DTOE)</w:t>
      </w:r>
      <w:r w:rsidRPr="00C26F2B">
        <w:rPr>
          <w:rFonts w:ascii="Times New Roman" w:hAnsi="Times New Roman" w:cs="Times New Roman"/>
          <w:sz w:val="24"/>
          <w:szCs w:val="24"/>
          <w:lang w:val="ro-RO"/>
        </w:rPr>
        <w:t xml:space="preserve"> pentru </w:t>
      </w:r>
      <w:r w:rsidR="00F71059" w:rsidRPr="00C26F2B">
        <w:rPr>
          <w:rFonts w:ascii="Times New Roman" w:hAnsi="Times New Roman" w:cs="Times New Roman"/>
          <w:sz w:val="24"/>
          <w:szCs w:val="24"/>
          <w:lang w:val="ro-RO"/>
        </w:rPr>
        <w:t xml:space="preserve">cele </w:t>
      </w:r>
      <w:r w:rsidR="00F9362F" w:rsidRPr="000334DC">
        <w:rPr>
          <w:rFonts w:ascii="Times New Roman" w:hAnsi="Times New Roman" w:cs="Times New Roman"/>
          <w:bCs/>
          <w:iCs/>
          <w:sz w:val="24"/>
          <w:szCs w:val="24"/>
          <w:lang w:val="ro-RO"/>
        </w:rPr>
        <w:t>două</w:t>
      </w:r>
      <w:r w:rsidR="00482054" w:rsidRPr="000334DC">
        <w:rPr>
          <w:rFonts w:ascii="Times New Roman" w:hAnsi="Times New Roman" w:cs="Times New Roman"/>
          <w:sz w:val="24"/>
          <w:szCs w:val="24"/>
          <w:lang w:val="ro-RO"/>
        </w:rPr>
        <w:t xml:space="preserve"> </w:t>
      </w:r>
      <w:r w:rsidR="00F71059" w:rsidRPr="00C26F2B">
        <w:rPr>
          <w:rFonts w:ascii="Times New Roman" w:hAnsi="Times New Roman" w:cs="Times New Roman"/>
          <w:sz w:val="24"/>
          <w:szCs w:val="24"/>
          <w:lang w:val="ro-RO"/>
        </w:rPr>
        <w:t>obiect</w:t>
      </w:r>
      <w:r w:rsidR="004E3EE1">
        <w:rPr>
          <w:rFonts w:ascii="Times New Roman" w:hAnsi="Times New Roman" w:cs="Times New Roman"/>
          <w:sz w:val="24"/>
          <w:szCs w:val="24"/>
          <w:lang w:val="ro-RO"/>
        </w:rPr>
        <w:t>iv</w:t>
      </w:r>
      <w:r w:rsidR="00F71059" w:rsidRPr="00C26F2B">
        <w:rPr>
          <w:rFonts w:ascii="Times New Roman" w:hAnsi="Times New Roman" w:cs="Times New Roman"/>
          <w:sz w:val="24"/>
          <w:szCs w:val="24"/>
          <w:lang w:val="ro-RO"/>
        </w:rPr>
        <w:t>e de investiți</w:t>
      </w:r>
      <w:r w:rsidR="004E3EE1">
        <w:rPr>
          <w:rFonts w:ascii="Times New Roman" w:hAnsi="Times New Roman" w:cs="Times New Roman"/>
          <w:sz w:val="24"/>
          <w:szCs w:val="24"/>
          <w:lang w:val="ro-RO"/>
        </w:rPr>
        <w:t>i</w:t>
      </w:r>
      <w:r w:rsidRPr="00C26F2B">
        <w:rPr>
          <w:rFonts w:ascii="Times New Roman" w:hAnsi="Times New Roman" w:cs="Times New Roman"/>
          <w:sz w:val="24"/>
          <w:szCs w:val="24"/>
          <w:lang w:val="ro-RO"/>
        </w:rPr>
        <w:t>, verificate de către verificatorii tehnici atestați</w:t>
      </w:r>
      <w:r w:rsidR="004E3EE1">
        <w:rPr>
          <w:rFonts w:ascii="Times New Roman" w:hAnsi="Times New Roman" w:cs="Times New Roman"/>
          <w:sz w:val="24"/>
          <w:szCs w:val="24"/>
          <w:lang w:val="ro-RO"/>
        </w:rPr>
        <w:t xml:space="preserve"> și însușite de către expertul tehnic atestat.</w:t>
      </w:r>
      <w:r w:rsidR="00F9362F">
        <w:rPr>
          <w:rFonts w:ascii="Times New Roman" w:hAnsi="Times New Roman" w:cs="Times New Roman"/>
          <w:sz w:val="24"/>
          <w:szCs w:val="24"/>
          <w:lang w:val="ro-RO"/>
        </w:rPr>
        <w:t xml:space="preserve"> </w:t>
      </w:r>
      <w:r w:rsidR="00F9362F" w:rsidRPr="000334DC">
        <w:rPr>
          <w:rFonts w:ascii="Times New Roman" w:hAnsi="Times New Roman" w:cs="Times New Roman"/>
          <w:color w:val="00B0F0"/>
          <w:sz w:val="24"/>
          <w:szCs w:val="24"/>
          <w:lang w:val="ro-RO"/>
        </w:rPr>
        <w:t xml:space="preserve">Consultantul va asigura </w:t>
      </w:r>
      <w:r w:rsidR="000334DC" w:rsidRPr="000334DC">
        <w:rPr>
          <w:rFonts w:ascii="Times New Roman" w:hAnsi="Times New Roman" w:cs="Times New Roman"/>
          <w:color w:val="00B0F0"/>
          <w:sz w:val="24"/>
          <w:szCs w:val="24"/>
          <w:lang w:val="ro-RO"/>
        </w:rPr>
        <w:t>pe</w:t>
      </w:r>
      <w:r w:rsidR="00F9362F" w:rsidRPr="000334DC">
        <w:rPr>
          <w:rFonts w:ascii="Times New Roman" w:hAnsi="Times New Roman" w:cs="Times New Roman"/>
          <w:color w:val="00B0F0"/>
          <w:sz w:val="24"/>
          <w:szCs w:val="24"/>
          <w:lang w:val="ro-RO"/>
        </w:rPr>
        <w:t xml:space="preserve"> cheltuial</w:t>
      </w:r>
      <w:r w:rsidR="000334DC" w:rsidRPr="000334DC">
        <w:rPr>
          <w:rFonts w:ascii="Times New Roman" w:hAnsi="Times New Roman" w:cs="Times New Roman"/>
          <w:color w:val="00B0F0"/>
          <w:sz w:val="24"/>
          <w:szCs w:val="24"/>
          <w:lang w:val="ro-RO"/>
        </w:rPr>
        <w:t>a</w:t>
      </w:r>
      <w:r w:rsidR="00F9362F" w:rsidRPr="000334DC">
        <w:rPr>
          <w:rFonts w:ascii="Times New Roman" w:hAnsi="Times New Roman" w:cs="Times New Roman"/>
          <w:color w:val="00B0F0"/>
          <w:sz w:val="24"/>
          <w:szCs w:val="24"/>
          <w:lang w:val="ro-RO"/>
        </w:rPr>
        <w:t xml:space="preserve"> proprie vizarea documentațiilor DTAD de către expertul tehnic atestat.</w:t>
      </w:r>
    </w:p>
    <w:p w14:paraId="269F51DF" w14:textId="561D3BC5" w:rsidR="005E287B" w:rsidRPr="00C26F2B" w:rsidRDefault="001D32E5">
      <w:pPr>
        <w:pStyle w:val="Phase3sub-phase"/>
        <w:spacing w:before="120" w:after="120" w:line="240" w:lineRule="auto"/>
        <w:ind w:left="709" w:hanging="709"/>
        <w:rPr>
          <w:color w:val="0070C0"/>
          <w:lang w:val="ro-RO"/>
        </w:rPr>
      </w:pPr>
      <w:bookmarkStart w:id="72" w:name="_Toc143508962"/>
      <w:r w:rsidRPr="00C26F2B">
        <w:rPr>
          <w:lang w:val="ro-RO"/>
        </w:rPr>
        <w:t>Emiterea Autorizației de Desființare de către M.A.I.</w:t>
      </w:r>
      <w:bookmarkEnd w:id="72"/>
    </w:p>
    <w:p w14:paraId="6AFF8459" w14:textId="3E4209AB" w:rsidR="001D32E5" w:rsidRPr="00C26F2B" w:rsidRDefault="001D32E5" w:rsidP="001D32E5">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baza livrabilelor din sub-etapele anterioare 3.2 și 3.3, Clientul va pregăti cererea pentru Autorizația de Desființare și o va depune la Direcţia Generală Logistică din cadrul Ministerului Afacerilor Interne.</w:t>
      </w:r>
    </w:p>
    <w:p w14:paraId="678548E2" w14:textId="130A24BF" w:rsidR="001D32E5" w:rsidRPr="00C26F2B" w:rsidRDefault="001D32E5" w:rsidP="001D32E5">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parcursul acestui proces</w:t>
      </w:r>
      <w:r w:rsidR="00C20FDF"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Consultantul va trebui să clarifice toate </w:t>
      </w:r>
      <w:r w:rsidR="009A03A5" w:rsidRPr="00C26F2B">
        <w:rPr>
          <w:rFonts w:ascii="Times New Roman" w:hAnsi="Times New Roman" w:cs="Times New Roman"/>
          <w:sz w:val="24"/>
          <w:szCs w:val="24"/>
          <w:lang w:val="ro-RO"/>
        </w:rPr>
        <w:t>observațiile</w:t>
      </w:r>
      <w:r w:rsidRPr="00C26F2B">
        <w:rPr>
          <w:rFonts w:ascii="Times New Roman" w:hAnsi="Times New Roman" w:cs="Times New Roman"/>
          <w:sz w:val="24"/>
          <w:szCs w:val="24"/>
          <w:lang w:val="ro-RO"/>
        </w:rPr>
        <w:t xml:space="preserve"> sau să facă toate revizuirile solicitate de către M.A.I. la Documentațiile Tehnice pentru Autorizația de Desființare în vederea aprobării. Toate clarificările/modificările la DTAD vor trebui aprobate de către Client și ștampilate și verificate ulterior de către verificatorii tehnici </w:t>
      </w:r>
      <w:r w:rsidR="009B220F" w:rsidRPr="00C26F2B">
        <w:rPr>
          <w:rFonts w:ascii="Times New Roman" w:hAnsi="Times New Roman" w:cs="Times New Roman"/>
          <w:sz w:val="24"/>
          <w:szCs w:val="24"/>
          <w:lang w:val="ro-RO"/>
        </w:rPr>
        <w:t>atestați</w:t>
      </w:r>
      <w:r w:rsidRPr="00C26F2B">
        <w:rPr>
          <w:rFonts w:ascii="Times New Roman" w:hAnsi="Times New Roman" w:cs="Times New Roman"/>
          <w:sz w:val="24"/>
          <w:szCs w:val="24"/>
          <w:lang w:val="ro-RO"/>
        </w:rPr>
        <w:t>.</w:t>
      </w:r>
    </w:p>
    <w:p w14:paraId="1635FDE7" w14:textId="2938BCA5" w:rsidR="005E287B" w:rsidRPr="00C26F2B" w:rsidRDefault="001D32E5">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Aceast</w:t>
      </w:r>
      <w:r w:rsidR="009B220F"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sub-etap</w:t>
      </w:r>
      <w:r w:rsidR="009B220F"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se finalizeaz</w:t>
      </w:r>
      <w:r w:rsidR="009B220F"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numai dup</w:t>
      </w:r>
      <w:r w:rsidR="009B220F"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emiterea de c</w:t>
      </w:r>
      <w:r w:rsidR="009B220F"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tre M</w:t>
      </w:r>
      <w:r w:rsidR="009B220F"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w:t>
      </w:r>
      <w:r w:rsidR="009B220F"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I</w:t>
      </w:r>
      <w:r w:rsidR="009B220F"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a Autorizației de </w:t>
      </w:r>
      <w:r w:rsidR="009B220F" w:rsidRPr="00C26F2B">
        <w:rPr>
          <w:rFonts w:ascii="Times New Roman" w:hAnsi="Times New Roman" w:cs="Times New Roman"/>
          <w:sz w:val="24"/>
          <w:szCs w:val="24"/>
          <w:lang w:val="ro-RO"/>
        </w:rPr>
        <w:t>Desființare</w:t>
      </w:r>
      <w:r w:rsidR="005E287B" w:rsidRPr="00C26F2B">
        <w:rPr>
          <w:rFonts w:ascii="Times New Roman" w:hAnsi="Times New Roman" w:cs="Times New Roman"/>
          <w:sz w:val="24"/>
          <w:szCs w:val="24"/>
          <w:lang w:val="ro-RO"/>
        </w:rPr>
        <w:t>.</w:t>
      </w:r>
    </w:p>
    <w:p w14:paraId="305A3560" w14:textId="16D9D22B" w:rsidR="005E287B" w:rsidRPr="00C26F2B" w:rsidRDefault="0034768D">
      <w:pPr>
        <w:spacing w:after="0" w:line="240" w:lineRule="auto"/>
        <w:jc w:val="both"/>
        <w:rPr>
          <w:rFonts w:ascii="Times New Roman" w:hAnsi="Times New Roman" w:cs="Times New Roman"/>
          <w:b/>
          <w:bCs/>
          <w:sz w:val="24"/>
          <w:szCs w:val="24"/>
          <w:lang w:val="ro-RO"/>
        </w:rPr>
      </w:pPr>
      <w:bookmarkStart w:id="73" w:name="_Hlk96518712"/>
      <w:r w:rsidRPr="00C26F2B">
        <w:rPr>
          <w:rFonts w:ascii="Times New Roman" w:hAnsi="Times New Roman" w:cs="Times New Roman"/>
          <w:b/>
          <w:bCs/>
          <w:sz w:val="24"/>
          <w:szCs w:val="24"/>
          <w:lang w:val="ro-RO"/>
        </w:rPr>
        <w:t>Livrabile</w:t>
      </w:r>
      <w:r w:rsidR="005E287B" w:rsidRPr="00C26F2B">
        <w:rPr>
          <w:rFonts w:ascii="Times New Roman" w:hAnsi="Times New Roman" w:cs="Times New Roman"/>
          <w:b/>
          <w:bCs/>
          <w:sz w:val="24"/>
          <w:szCs w:val="24"/>
          <w:lang w:val="ro-RO"/>
        </w:rPr>
        <w:t>:</w:t>
      </w:r>
    </w:p>
    <w:bookmarkEnd w:id="73"/>
    <w:p w14:paraId="7693E893" w14:textId="77777777" w:rsidR="009B220F" w:rsidRPr="00C26F2B" w:rsidRDefault="009B220F" w:rsidP="00F5271D">
      <w:pPr>
        <w:pStyle w:val="ListParagraph"/>
        <w:numPr>
          <w:ilvl w:val="0"/>
          <w:numId w:val="22"/>
        </w:numPr>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Clarificările/modificările la DTAD, semnate și ștampilate de către verificatorii tehnici atestați.</w:t>
      </w:r>
    </w:p>
    <w:p w14:paraId="17B64081" w14:textId="29EE74EF" w:rsidR="005E287B" w:rsidRPr="00C26F2B" w:rsidRDefault="009B220F" w:rsidP="00F5271D">
      <w:pPr>
        <w:pStyle w:val="ListParagraph"/>
        <w:numPr>
          <w:ilvl w:val="0"/>
          <w:numId w:val="22"/>
        </w:numPr>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 xml:space="preserve">DTAD </w:t>
      </w:r>
      <w:r w:rsidRPr="00C26F2B">
        <w:rPr>
          <w:rFonts w:ascii="Times New Roman" w:hAnsi="Times New Roman" w:cs="Times New Roman"/>
          <w:color w:val="FF0000"/>
          <w:sz w:val="24"/>
          <w:szCs w:val="24"/>
          <w:lang w:val="ro-RO"/>
        </w:rPr>
        <w:t xml:space="preserve">FINAL </w:t>
      </w:r>
      <w:r w:rsidRPr="00C26F2B">
        <w:rPr>
          <w:rFonts w:ascii="Times New Roman" w:hAnsi="Times New Roman" w:cs="Times New Roman"/>
          <w:sz w:val="24"/>
          <w:szCs w:val="24"/>
          <w:lang w:val="ro-RO"/>
        </w:rPr>
        <w:t>aprobat de M.A.I. – versiune scanată cu toate semnăturile și ștampilele</w:t>
      </w:r>
      <w:r w:rsidR="005E287B" w:rsidRPr="00C26F2B">
        <w:rPr>
          <w:rFonts w:ascii="Times New Roman" w:hAnsi="Times New Roman" w:cs="Times New Roman"/>
          <w:sz w:val="24"/>
          <w:szCs w:val="24"/>
          <w:lang w:val="ro-RO"/>
        </w:rPr>
        <w:t>.</w:t>
      </w:r>
    </w:p>
    <w:p w14:paraId="45D549FD" w14:textId="15CC05C8" w:rsidR="005E287B" w:rsidRPr="00C26F2B" w:rsidRDefault="00223A13" w:rsidP="00F5271D">
      <w:pPr>
        <w:pStyle w:val="TORsubchapterl2"/>
        <w:numPr>
          <w:ilvl w:val="0"/>
          <w:numId w:val="19"/>
        </w:numPr>
        <w:shd w:val="clear" w:color="auto" w:fill="C2D69B"/>
        <w:spacing w:before="240" w:after="240"/>
        <w:ind w:left="357" w:hanging="357"/>
        <w:rPr>
          <w:sz w:val="28"/>
          <w:szCs w:val="28"/>
          <w:lang w:val="ro-RO"/>
        </w:rPr>
      </w:pPr>
      <w:bookmarkStart w:id="74" w:name="_Toc93133817"/>
      <w:bookmarkStart w:id="75" w:name="_Toc93078899"/>
      <w:bookmarkStart w:id="76" w:name="_Toc93077465"/>
      <w:bookmarkStart w:id="77" w:name="_Toc143508963"/>
      <w:r w:rsidRPr="00C26F2B">
        <w:rPr>
          <w:sz w:val="28"/>
          <w:szCs w:val="28"/>
          <w:lang w:val="ro-RO"/>
        </w:rPr>
        <w:t>Documentația Tehnică pentru Autorizația de Construire</w:t>
      </w:r>
      <w:r w:rsidR="005E287B" w:rsidRPr="00C26F2B">
        <w:rPr>
          <w:sz w:val="28"/>
          <w:szCs w:val="28"/>
          <w:lang w:val="ro-RO"/>
        </w:rPr>
        <w:t xml:space="preserve"> (</w:t>
      </w:r>
      <w:r w:rsidRPr="00C26F2B">
        <w:rPr>
          <w:sz w:val="28"/>
          <w:szCs w:val="28"/>
          <w:lang w:val="ro-RO"/>
        </w:rPr>
        <w:t>DTAC</w:t>
      </w:r>
      <w:r w:rsidR="005E287B" w:rsidRPr="00C26F2B">
        <w:rPr>
          <w:sz w:val="28"/>
          <w:szCs w:val="28"/>
          <w:lang w:val="ro-RO"/>
        </w:rPr>
        <w:t xml:space="preserve">), </w:t>
      </w:r>
      <w:r w:rsidRPr="00C26F2B">
        <w:rPr>
          <w:sz w:val="28"/>
          <w:szCs w:val="28"/>
          <w:lang w:val="ro-RO"/>
        </w:rPr>
        <w:t>Proiectul Tehnic</w:t>
      </w:r>
      <w:r w:rsidR="005E287B" w:rsidRPr="00C26F2B">
        <w:rPr>
          <w:sz w:val="28"/>
          <w:szCs w:val="28"/>
          <w:lang w:val="ro-RO"/>
        </w:rPr>
        <w:t xml:space="preserve"> (</w:t>
      </w:r>
      <w:r w:rsidRPr="00C26F2B">
        <w:rPr>
          <w:sz w:val="28"/>
          <w:szCs w:val="28"/>
          <w:lang w:val="ro-RO"/>
        </w:rPr>
        <w:t>P</w:t>
      </w:r>
      <w:r w:rsidR="005E287B" w:rsidRPr="00C26F2B">
        <w:rPr>
          <w:sz w:val="28"/>
          <w:szCs w:val="28"/>
          <w:lang w:val="ro-RO"/>
        </w:rPr>
        <w:t xml:space="preserve">T) </w:t>
      </w:r>
      <w:r w:rsidRPr="00C26F2B">
        <w:rPr>
          <w:sz w:val="28"/>
          <w:szCs w:val="28"/>
          <w:lang w:val="ro-RO"/>
        </w:rPr>
        <w:t xml:space="preserve">și Detaliile de Execuție </w:t>
      </w:r>
      <w:r w:rsidR="005E287B" w:rsidRPr="00C26F2B">
        <w:rPr>
          <w:sz w:val="28"/>
          <w:szCs w:val="28"/>
          <w:lang w:val="ro-RO"/>
        </w:rPr>
        <w:t>(</w:t>
      </w:r>
      <w:r w:rsidRPr="00C26F2B">
        <w:rPr>
          <w:sz w:val="28"/>
          <w:szCs w:val="28"/>
          <w:lang w:val="ro-RO"/>
        </w:rPr>
        <w:t>D</w:t>
      </w:r>
      <w:r w:rsidR="005E287B" w:rsidRPr="00C26F2B">
        <w:rPr>
          <w:sz w:val="28"/>
          <w:szCs w:val="28"/>
          <w:lang w:val="ro-RO"/>
        </w:rPr>
        <w:t>E)</w:t>
      </w:r>
      <w:bookmarkEnd w:id="74"/>
      <w:bookmarkEnd w:id="75"/>
      <w:bookmarkEnd w:id="76"/>
      <w:bookmarkEnd w:id="77"/>
    </w:p>
    <w:p w14:paraId="1D81C752" w14:textId="063B6F88" w:rsidR="00223A13" w:rsidRPr="00C26F2B" w:rsidRDefault="00223A13" w:rsidP="00223A13">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elabora documentațiile tehnice din această etapă conform specificațiilor aprobate în Studiul de Fezabilitate și conform prevederilor specifice din </w:t>
      </w:r>
      <w:r w:rsidRPr="00C26F2B">
        <w:rPr>
          <w:rFonts w:ascii="Times New Roman" w:hAnsi="Times New Roman" w:cs="Times New Roman"/>
          <w:i/>
          <w:iCs/>
          <w:sz w:val="24"/>
          <w:szCs w:val="24"/>
          <w:lang w:val="ro-RO"/>
        </w:rPr>
        <w:t>Anexa 9 la H.G. nr. 907/2016 privind etapele de elaborare și conținutul-cadru al documentației tehnico-economice aferente obiectivelor de investiții/proiectelor finanțate din fonduri publice.</w:t>
      </w:r>
    </w:p>
    <w:p w14:paraId="16C8553B" w14:textId="06BE2CC2" w:rsidR="00223A13" w:rsidRPr="000334DC" w:rsidRDefault="00223A13" w:rsidP="00223A13">
      <w:pPr>
        <w:spacing w:after="120" w:line="240" w:lineRule="auto"/>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Consultantul va elabora aceste documentații pentru toate specialitățile implicate în procesul de proiectare: arhitectură, structură, instalații, drumuri, platforme/sistematizare verticală cu referire la soluțiile de constru</w:t>
      </w:r>
      <w:r w:rsidR="004702BB" w:rsidRPr="000334DC">
        <w:rPr>
          <w:rFonts w:ascii="Times New Roman" w:hAnsi="Times New Roman" w:cs="Times New Roman"/>
          <w:color w:val="000000" w:themeColor="text1"/>
          <w:sz w:val="24"/>
          <w:szCs w:val="24"/>
          <w:lang w:val="ro-RO"/>
        </w:rPr>
        <w:t>ire</w:t>
      </w:r>
      <w:r w:rsidRPr="000334DC">
        <w:rPr>
          <w:rFonts w:ascii="Times New Roman" w:hAnsi="Times New Roman" w:cs="Times New Roman"/>
          <w:color w:val="000000" w:themeColor="text1"/>
          <w:sz w:val="24"/>
          <w:szCs w:val="24"/>
          <w:lang w:val="ro-RO"/>
        </w:rPr>
        <w:t xml:space="preserve"> propuse, pentru fiecare dintre cele </w:t>
      </w:r>
      <w:r w:rsidR="00F9362F" w:rsidRPr="000334DC">
        <w:rPr>
          <w:rFonts w:ascii="Times New Roman" w:hAnsi="Times New Roman" w:cs="Times New Roman"/>
          <w:bCs/>
          <w:iCs/>
          <w:color w:val="000000" w:themeColor="text1"/>
          <w:sz w:val="24"/>
          <w:szCs w:val="24"/>
          <w:lang w:val="ro-RO"/>
        </w:rPr>
        <w:t>două</w:t>
      </w:r>
      <w:r w:rsidRPr="000334DC">
        <w:rPr>
          <w:rFonts w:ascii="Times New Roman" w:hAnsi="Times New Roman" w:cs="Times New Roman"/>
          <w:color w:val="000000" w:themeColor="text1"/>
          <w:sz w:val="24"/>
          <w:szCs w:val="24"/>
          <w:lang w:val="ro-RO"/>
        </w:rPr>
        <w:t xml:space="preserve"> obiective de investiții.</w:t>
      </w:r>
    </w:p>
    <w:p w14:paraId="3B29F802" w14:textId="51189D9E" w:rsidR="00223A13" w:rsidRPr="000334DC" w:rsidRDefault="00223A13" w:rsidP="00223A13">
      <w:pPr>
        <w:spacing w:after="120" w:line="240" w:lineRule="auto"/>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 xml:space="preserve">Această etapă va fi dezvoltată și aprobată </w:t>
      </w:r>
      <w:r w:rsidR="004702BB" w:rsidRPr="000334DC">
        <w:rPr>
          <w:rFonts w:ascii="Times New Roman" w:hAnsi="Times New Roman" w:cs="Times New Roman"/>
          <w:color w:val="000000" w:themeColor="text1"/>
          <w:sz w:val="24"/>
          <w:szCs w:val="24"/>
          <w:lang w:val="ro-RO"/>
        </w:rPr>
        <w:t xml:space="preserve">pe parcursul </w:t>
      </w:r>
      <w:r w:rsidRPr="000334DC">
        <w:rPr>
          <w:rFonts w:ascii="Times New Roman" w:hAnsi="Times New Roman" w:cs="Times New Roman"/>
          <w:color w:val="000000" w:themeColor="text1"/>
          <w:sz w:val="24"/>
          <w:szCs w:val="24"/>
          <w:lang w:val="ro-RO"/>
        </w:rPr>
        <w:t>următoarel</w:t>
      </w:r>
      <w:r w:rsidR="004702BB" w:rsidRPr="000334DC">
        <w:rPr>
          <w:rFonts w:ascii="Times New Roman" w:hAnsi="Times New Roman" w:cs="Times New Roman"/>
          <w:color w:val="000000" w:themeColor="text1"/>
          <w:sz w:val="24"/>
          <w:szCs w:val="24"/>
          <w:lang w:val="ro-RO"/>
        </w:rPr>
        <w:t>or</w:t>
      </w:r>
      <w:r w:rsidRPr="000334DC">
        <w:rPr>
          <w:rFonts w:ascii="Times New Roman" w:hAnsi="Times New Roman" w:cs="Times New Roman"/>
          <w:color w:val="000000" w:themeColor="text1"/>
          <w:sz w:val="24"/>
          <w:szCs w:val="24"/>
          <w:lang w:val="ro-RO"/>
        </w:rPr>
        <w:t xml:space="preserve"> sub-etape:</w:t>
      </w:r>
    </w:p>
    <w:p w14:paraId="59FC58D7" w14:textId="0B8BAEFC" w:rsidR="00CF032C" w:rsidRPr="000334DC" w:rsidRDefault="00CF032C" w:rsidP="00CF032C">
      <w:pPr>
        <w:pStyle w:val="Phase4subchapters"/>
        <w:spacing w:after="120" w:line="240" w:lineRule="auto"/>
        <w:ind w:left="567" w:hanging="567"/>
        <w:rPr>
          <w:color w:val="000000" w:themeColor="text1"/>
          <w:lang w:val="ro-RO"/>
        </w:rPr>
      </w:pPr>
      <w:bookmarkStart w:id="78" w:name="_Toc143508964"/>
      <w:r w:rsidRPr="000334DC">
        <w:rPr>
          <w:color w:val="000000" w:themeColor="text1"/>
          <w:lang w:val="ro-RO"/>
        </w:rPr>
        <w:t>Documentații obținere avize incluse în Certificatul de Urbanism pentru Autorizația de Construire</w:t>
      </w:r>
      <w:bookmarkEnd w:id="78"/>
    </w:p>
    <w:p w14:paraId="69842084" w14:textId="74330E82" w:rsidR="00C228F1" w:rsidRPr="000334DC" w:rsidRDefault="00C228F1" w:rsidP="00C228F1">
      <w:pPr>
        <w:spacing w:after="120" w:line="240" w:lineRule="auto"/>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Această sub-etapă a serviciilor poate începe după finalizarea documentațiilor pentru obținerea avizelor Autorizației de Desființare (finalul sub-etapei 3.1) și poate continua pe tot parcursul sub-etapelor 3.3 și 3.4, cu excepția timpilor alocați pentru clarificări/revizuiri în cadrul acestor sub-etape.</w:t>
      </w:r>
    </w:p>
    <w:p w14:paraId="0CE05A13" w14:textId="663F9400" w:rsidR="00C228F1" w:rsidRPr="00C26F2B" w:rsidRDefault="00C228F1" w:rsidP="00C228F1">
      <w:pPr>
        <w:spacing w:after="120" w:line="240" w:lineRule="auto"/>
        <w:jc w:val="both"/>
        <w:rPr>
          <w:rFonts w:ascii="Times New Roman" w:hAnsi="Times New Roman" w:cs="Times New Roman"/>
          <w:sz w:val="24"/>
          <w:szCs w:val="24"/>
          <w:lang w:val="ro-RO"/>
        </w:rPr>
      </w:pPr>
      <w:r w:rsidRPr="000334DC">
        <w:rPr>
          <w:rFonts w:ascii="Times New Roman" w:hAnsi="Times New Roman" w:cs="Times New Roman"/>
          <w:color w:val="000000" w:themeColor="text1"/>
          <w:sz w:val="24"/>
          <w:szCs w:val="24"/>
          <w:lang w:val="ro-RO"/>
        </w:rPr>
        <w:t xml:space="preserve">Consultantul va elabora acum documentațiile, pentru </w:t>
      </w:r>
      <w:r w:rsidR="00ED0D50" w:rsidRPr="000334DC">
        <w:rPr>
          <w:rFonts w:ascii="Times New Roman" w:hAnsi="Times New Roman" w:cs="Times New Roman"/>
          <w:color w:val="000000" w:themeColor="text1"/>
          <w:sz w:val="24"/>
          <w:szCs w:val="24"/>
          <w:lang w:val="ro-RO"/>
        </w:rPr>
        <w:t xml:space="preserve">cele </w:t>
      </w:r>
      <w:r w:rsidR="00F9362F" w:rsidRPr="000334DC">
        <w:rPr>
          <w:rFonts w:ascii="Times New Roman" w:hAnsi="Times New Roman" w:cs="Times New Roman"/>
          <w:bCs/>
          <w:iCs/>
          <w:color w:val="000000" w:themeColor="text1"/>
          <w:sz w:val="24"/>
          <w:szCs w:val="24"/>
          <w:lang w:val="ro-RO"/>
        </w:rPr>
        <w:t>două</w:t>
      </w:r>
      <w:r w:rsidRPr="000334DC">
        <w:rPr>
          <w:rFonts w:ascii="Times New Roman" w:hAnsi="Times New Roman" w:cs="Times New Roman"/>
          <w:color w:val="000000" w:themeColor="text1"/>
          <w:sz w:val="24"/>
          <w:szCs w:val="24"/>
          <w:lang w:val="ro-RO"/>
        </w:rPr>
        <w:t xml:space="preserve"> obiective de investiție, pentru obținerea avizelor cerute prin Certificatul de Urbanism pentru Autorizația de Construire și le transmite spre analiză Clientului și a verificatorilor tehnici</w:t>
      </w:r>
      <w:r w:rsidR="00FD716C" w:rsidRPr="000334DC">
        <w:rPr>
          <w:rFonts w:ascii="Times New Roman" w:hAnsi="Times New Roman" w:cs="Times New Roman"/>
          <w:color w:val="000000" w:themeColor="text1"/>
          <w:sz w:val="24"/>
          <w:szCs w:val="24"/>
          <w:lang w:val="ro-RO"/>
        </w:rPr>
        <w:t xml:space="preserve"> atestați</w:t>
      </w:r>
      <w:r w:rsidRPr="000334DC">
        <w:rPr>
          <w:rFonts w:ascii="Times New Roman" w:hAnsi="Times New Roman" w:cs="Times New Roman"/>
          <w:color w:val="000000" w:themeColor="text1"/>
          <w:sz w:val="24"/>
          <w:szCs w:val="24"/>
          <w:lang w:val="ro-RO"/>
        </w:rPr>
        <w:t xml:space="preserve">. Ulterior, Consultantul va integra comentariile </w:t>
      </w:r>
      <w:r w:rsidRPr="00C26F2B">
        <w:rPr>
          <w:rFonts w:ascii="Times New Roman" w:hAnsi="Times New Roman" w:cs="Times New Roman"/>
          <w:sz w:val="24"/>
          <w:szCs w:val="24"/>
          <w:lang w:val="ro-RO"/>
        </w:rPr>
        <w:t xml:space="preserve">Clientului și ale verificatorilor tehnici </w:t>
      </w:r>
      <w:r w:rsidR="00FD716C" w:rsidRPr="00C26F2B">
        <w:rPr>
          <w:rFonts w:ascii="Times New Roman" w:hAnsi="Times New Roman" w:cs="Times New Roman"/>
          <w:sz w:val="24"/>
          <w:szCs w:val="24"/>
          <w:lang w:val="ro-RO"/>
        </w:rPr>
        <w:t>atestați</w:t>
      </w:r>
      <w:r w:rsidRPr="00C26F2B">
        <w:rPr>
          <w:rFonts w:ascii="Times New Roman" w:hAnsi="Times New Roman" w:cs="Times New Roman"/>
          <w:sz w:val="24"/>
          <w:szCs w:val="24"/>
          <w:lang w:val="ro-RO"/>
        </w:rPr>
        <w:t xml:space="preserve">, precum și orice modificări rezultate din aprobarea </w:t>
      </w:r>
      <w:r w:rsidR="00FD716C" w:rsidRPr="00C26F2B">
        <w:rPr>
          <w:rFonts w:ascii="Times New Roman" w:hAnsi="Times New Roman" w:cs="Times New Roman"/>
          <w:sz w:val="24"/>
          <w:szCs w:val="24"/>
          <w:lang w:val="ro-RO"/>
        </w:rPr>
        <w:t xml:space="preserve">de către </w:t>
      </w:r>
      <w:r w:rsidRPr="00C26F2B">
        <w:rPr>
          <w:rFonts w:ascii="Times New Roman" w:hAnsi="Times New Roman" w:cs="Times New Roman"/>
          <w:sz w:val="24"/>
          <w:szCs w:val="24"/>
          <w:lang w:val="ro-RO"/>
        </w:rPr>
        <w:t>C</w:t>
      </w:r>
      <w:r w:rsidR="00FD716C"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T</w:t>
      </w:r>
      <w:r w:rsidR="00FD716C"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E</w:t>
      </w:r>
      <w:r w:rsidR="00FD716C"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a</w:t>
      </w:r>
      <w:r w:rsidR="00FD716C" w:rsidRPr="00C26F2B">
        <w:rPr>
          <w:rFonts w:ascii="Times New Roman" w:hAnsi="Times New Roman" w:cs="Times New Roman"/>
          <w:sz w:val="24"/>
          <w:szCs w:val="24"/>
          <w:lang w:val="ro-RO"/>
        </w:rPr>
        <w:t>l</w:t>
      </w:r>
      <w:r w:rsidRPr="00C26F2B">
        <w:rPr>
          <w:rFonts w:ascii="Times New Roman" w:hAnsi="Times New Roman" w:cs="Times New Roman"/>
          <w:sz w:val="24"/>
          <w:szCs w:val="24"/>
          <w:lang w:val="ro-RO"/>
        </w:rPr>
        <w:t xml:space="preserve"> MAI a SF-ului FINAL.</w:t>
      </w:r>
    </w:p>
    <w:p w14:paraId="34DB9E43" w14:textId="77777777" w:rsidR="00C228F1" w:rsidRPr="00C26F2B" w:rsidRDefault="00C228F1" w:rsidP="005800B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Dacă există priorități în elaborarea anumitor documentații, acestea vor fi discutate și convenite împreună cu Clientul.</w:t>
      </w:r>
    </w:p>
    <w:p w14:paraId="6EAC45EC" w14:textId="63595FDA" w:rsidR="00FD716C" w:rsidRPr="00C26F2B" w:rsidRDefault="00FD716C" w:rsidP="005800B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La momentul depunerii la autoritățile avizatoare, documentațiile trebuie să fie vizate de către verificatorii tehnici atestați, conform prevederilor Legii nr. 10/1995, în funcție de cerințele autorităților avizatoare.</w:t>
      </w:r>
    </w:p>
    <w:p w14:paraId="62035502" w14:textId="785B3D26" w:rsidR="00FD716C" w:rsidRPr="00C26F2B" w:rsidRDefault="00FD716C" w:rsidP="005800B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Concomitent cu întocmirea documentației de mai sus, Consultantul va întocmi Draft-ul Documentației Tehnice pentru Autorizația de Construire (DTAC), care va cuprinde și Draft-ul Documentației Tehnice pentru Organizarea Execuției Lucrarilor (DTOE) </w:t>
      </w:r>
      <w:r w:rsidR="007E7DC3" w:rsidRPr="00C26F2B">
        <w:rPr>
          <w:rFonts w:ascii="Times New Roman" w:hAnsi="Times New Roman" w:cs="Times New Roman"/>
          <w:sz w:val="24"/>
          <w:szCs w:val="24"/>
          <w:lang w:val="ro-RO"/>
        </w:rPr>
        <w:t>aferente lucrărilor de construire</w:t>
      </w:r>
      <w:r w:rsidRPr="00C26F2B">
        <w:rPr>
          <w:rFonts w:ascii="Times New Roman" w:hAnsi="Times New Roman" w:cs="Times New Roman"/>
          <w:sz w:val="24"/>
          <w:szCs w:val="24"/>
          <w:lang w:val="ro-RO"/>
        </w:rPr>
        <w:t>, cu respectarea conținutului prevăzut în Anexa 9 la HG 907/2016.</w:t>
      </w:r>
    </w:p>
    <w:p w14:paraId="77DD1186" w14:textId="40E35507" w:rsidR="005E287B" w:rsidRPr="00C26F2B" w:rsidRDefault="00FD716C" w:rsidP="000E42D0">
      <w:pPr>
        <w:spacing w:after="120" w:line="240" w:lineRule="auto"/>
        <w:jc w:val="both"/>
        <w:rPr>
          <w:rFonts w:ascii="Times New Roman" w:hAnsi="Times New Roman" w:cs="Times New Roman"/>
          <w:i/>
          <w:iCs/>
          <w:sz w:val="24"/>
          <w:szCs w:val="24"/>
          <w:lang w:val="ro-RO"/>
        </w:rPr>
      </w:pPr>
      <w:r w:rsidRPr="00C26F2B">
        <w:rPr>
          <w:rFonts w:ascii="Times New Roman" w:hAnsi="Times New Roman" w:cs="Times New Roman"/>
          <w:sz w:val="24"/>
          <w:szCs w:val="24"/>
          <w:lang w:val="ro-RO"/>
        </w:rPr>
        <w:t xml:space="preserve">Aceste documentații vor fi finalizate și acceptate de către Client conform </w:t>
      </w:r>
      <w:r w:rsidR="00FD4A54" w:rsidRPr="00C26F2B">
        <w:rPr>
          <w:rFonts w:ascii="Times New Roman" w:hAnsi="Times New Roman" w:cs="Times New Roman"/>
          <w:sz w:val="24"/>
          <w:szCs w:val="24"/>
          <w:lang w:val="ro-RO"/>
        </w:rPr>
        <w:t>procedurii de recepție</w:t>
      </w:r>
      <w:r w:rsidRPr="00C26F2B">
        <w:rPr>
          <w:rFonts w:ascii="Times New Roman" w:hAnsi="Times New Roman" w:cs="Times New Roman"/>
          <w:sz w:val="24"/>
          <w:szCs w:val="24"/>
          <w:lang w:val="ro-RO"/>
        </w:rPr>
        <w:t xml:space="preserve"> descrise în </w:t>
      </w:r>
      <w:bookmarkStart w:id="79" w:name="_Hlk96594322"/>
      <w:r w:rsidR="003C74B3" w:rsidRPr="00C26F2B">
        <w:rPr>
          <w:rFonts w:ascii="Times New Roman" w:hAnsi="Times New Roman" w:cs="Times New Roman"/>
          <w:i/>
          <w:iCs/>
          <w:sz w:val="24"/>
          <w:szCs w:val="24"/>
          <w:lang w:val="ro-RO"/>
        </w:rPr>
        <w:t>Secțiunea H. Procedura de livrare și recepție; livrabile și format</w:t>
      </w:r>
      <w:bookmarkEnd w:id="79"/>
      <w:r w:rsidRPr="00C26F2B">
        <w:rPr>
          <w:rFonts w:ascii="Times New Roman" w:hAnsi="Times New Roman" w:cs="Times New Roman"/>
          <w:i/>
          <w:iCs/>
          <w:sz w:val="24"/>
          <w:szCs w:val="24"/>
          <w:lang w:val="ro-RO"/>
        </w:rPr>
        <w:t>.</w:t>
      </w:r>
    </w:p>
    <w:p w14:paraId="38A9B736" w14:textId="77777777" w:rsidR="0034768D" w:rsidRPr="000334DC" w:rsidRDefault="0034768D" w:rsidP="0034768D">
      <w:pPr>
        <w:spacing w:after="0" w:line="240" w:lineRule="auto"/>
        <w:jc w:val="both"/>
        <w:rPr>
          <w:rFonts w:ascii="Times New Roman" w:hAnsi="Times New Roman" w:cs="Times New Roman"/>
          <w:b/>
          <w:bCs/>
          <w:color w:val="000000" w:themeColor="text1"/>
          <w:sz w:val="24"/>
          <w:szCs w:val="24"/>
          <w:lang w:val="ro-RO"/>
        </w:rPr>
      </w:pPr>
      <w:r w:rsidRPr="000334DC">
        <w:rPr>
          <w:rFonts w:ascii="Times New Roman" w:hAnsi="Times New Roman" w:cs="Times New Roman"/>
          <w:b/>
          <w:bCs/>
          <w:color w:val="000000" w:themeColor="text1"/>
          <w:sz w:val="24"/>
          <w:szCs w:val="24"/>
          <w:lang w:val="ro-RO"/>
        </w:rPr>
        <w:t>Livrabile:</w:t>
      </w:r>
    </w:p>
    <w:p w14:paraId="23B5AC1D" w14:textId="04BA8B60" w:rsidR="003C74B3" w:rsidRPr="000334DC" w:rsidRDefault="003C74B3" w:rsidP="00F5271D">
      <w:pPr>
        <w:pStyle w:val="ListParagraph"/>
        <w:numPr>
          <w:ilvl w:val="0"/>
          <w:numId w:val="22"/>
        </w:numPr>
        <w:spacing w:after="0" w:line="240" w:lineRule="auto"/>
        <w:ind w:left="425" w:hanging="357"/>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 xml:space="preserve">Documentațiile pentru </w:t>
      </w:r>
      <w:r w:rsidR="00ED0D50" w:rsidRPr="000334DC">
        <w:rPr>
          <w:rFonts w:ascii="Times New Roman" w:hAnsi="Times New Roman" w:cs="Times New Roman"/>
          <w:color w:val="000000" w:themeColor="text1"/>
          <w:sz w:val="24"/>
          <w:szCs w:val="24"/>
          <w:lang w:val="ro-RO"/>
        </w:rPr>
        <w:t xml:space="preserve">cele </w:t>
      </w:r>
      <w:r w:rsidR="00F9362F" w:rsidRPr="000334DC">
        <w:rPr>
          <w:rFonts w:ascii="Times New Roman" w:hAnsi="Times New Roman" w:cs="Times New Roman"/>
          <w:bCs/>
          <w:iCs/>
          <w:color w:val="000000" w:themeColor="text1"/>
          <w:sz w:val="24"/>
          <w:szCs w:val="24"/>
          <w:lang w:val="ro-RO"/>
        </w:rPr>
        <w:t>două</w:t>
      </w:r>
      <w:r w:rsidR="00ED0D50" w:rsidRPr="000334DC">
        <w:rPr>
          <w:rFonts w:ascii="Times New Roman" w:hAnsi="Times New Roman" w:cs="Times New Roman"/>
          <w:color w:val="000000" w:themeColor="text1"/>
          <w:sz w:val="24"/>
          <w:szCs w:val="24"/>
          <w:lang w:val="ro-RO"/>
        </w:rPr>
        <w:t xml:space="preserve"> </w:t>
      </w:r>
      <w:r w:rsidRPr="000334DC">
        <w:rPr>
          <w:rFonts w:ascii="Times New Roman" w:hAnsi="Times New Roman" w:cs="Times New Roman"/>
          <w:color w:val="000000" w:themeColor="text1"/>
          <w:sz w:val="24"/>
          <w:szCs w:val="24"/>
          <w:lang w:val="ro-RO"/>
        </w:rPr>
        <w:t>obiective de investiții necesare obținerii acordurilor/avizelor necesare Autorizației de Construire, vizate de verificatorii tehnici atestați.</w:t>
      </w:r>
    </w:p>
    <w:p w14:paraId="21BD3DD2" w14:textId="05A854A1" w:rsidR="005E287B" w:rsidRPr="000334DC" w:rsidRDefault="003C74B3" w:rsidP="00F5271D">
      <w:pPr>
        <w:pStyle w:val="ListParagraph"/>
        <w:numPr>
          <w:ilvl w:val="0"/>
          <w:numId w:val="22"/>
        </w:numPr>
        <w:spacing w:after="120" w:line="240" w:lineRule="auto"/>
        <w:ind w:left="425" w:hanging="357"/>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Draft-urile Documentațiilor Tehnice pentru Autorizația de Construire (DTAC), care va cuprinde și Draft-urile Documentațiilor Tehnice pentru Organizarea Execuției Lucrarilor (DTOE) aferente lucrărilor de construire.</w:t>
      </w:r>
    </w:p>
    <w:p w14:paraId="22A67495" w14:textId="6C9A1906" w:rsidR="003C74B3" w:rsidRPr="000334DC" w:rsidRDefault="003C74B3" w:rsidP="003C74B3">
      <w:pPr>
        <w:pStyle w:val="Phase4subchapters"/>
        <w:spacing w:after="120" w:line="240" w:lineRule="auto"/>
        <w:ind w:left="567" w:hanging="567"/>
        <w:rPr>
          <w:color w:val="000000" w:themeColor="text1"/>
          <w:lang w:val="ro-RO"/>
        </w:rPr>
      </w:pPr>
      <w:bookmarkStart w:id="80" w:name="_Toc143508965"/>
      <w:r w:rsidRPr="000334DC">
        <w:rPr>
          <w:color w:val="000000" w:themeColor="text1"/>
          <w:lang w:val="ro-RO"/>
        </w:rPr>
        <w:t>Depunerea documentațiilor și obținerea avizelor cerute de Certificatul de Urbanism pentru Autorizația de Construire</w:t>
      </w:r>
      <w:bookmarkEnd w:id="80"/>
    </w:p>
    <w:p w14:paraId="680A422A" w14:textId="4F571013" w:rsidR="000A6341" w:rsidRPr="000334DC" w:rsidRDefault="000A6341" w:rsidP="000A6341">
      <w:pPr>
        <w:spacing w:after="0" w:line="240" w:lineRule="auto"/>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Documenta</w:t>
      </w:r>
      <w:r w:rsidR="005D3867" w:rsidRPr="000334DC">
        <w:rPr>
          <w:rFonts w:ascii="Times New Roman" w:hAnsi="Times New Roman" w:cs="Times New Roman"/>
          <w:color w:val="000000" w:themeColor="text1"/>
          <w:sz w:val="24"/>
          <w:szCs w:val="24"/>
          <w:lang w:val="ro-RO"/>
        </w:rPr>
        <w:t>ț</w:t>
      </w:r>
      <w:r w:rsidRPr="000334DC">
        <w:rPr>
          <w:rFonts w:ascii="Times New Roman" w:hAnsi="Times New Roman" w:cs="Times New Roman"/>
          <w:color w:val="000000" w:themeColor="text1"/>
          <w:sz w:val="24"/>
          <w:szCs w:val="24"/>
          <w:lang w:val="ro-RO"/>
        </w:rPr>
        <w:t xml:space="preserve">iile pentru </w:t>
      </w:r>
      <w:r w:rsidR="00257071" w:rsidRPr="000334DC">
        <w:rPr>
          <w:rFonts w:ascii="Times New Roman" w:hAnsi="Times New Roman" w:cs="Times New Roman"/>
          <w:color w:val="000000" w:themeColor="text1"/>
          <w:sz w:val="24"/>
          <w:szCs w:val="24"/>
          <w:lang w:val="ro-RO"/>
        </w:rPr>
        <w:t xml:space="preserve">cele </w:t>
      </w:r>
      <w:r w:rsidR="00F9362F" w:rsidRPr="000334DC">
        <w:rPr>
          <w:rFonts w:ascii="Times New Roman" w:hAnsi="Times New Roman" w:cs="Times New Roman"/>
          <w:bCs/>
          <w:iCs/>
          <w:color w:val="000000" w:themeColor="text1"/>
          <w:sz w:val="24"/>
          <w:szCs w:val="24"/>
          <w:lang w:val="ro-RO"/>
        </w:rPr>
        <w:t>două</w:t>
      </w:r>
      <w:r w:rsidR="00257071" w:rsidRPr="000334DC">
        <w:rPr>
          <w:rFonts w:ascii="Times New Roman" w:hAnsi="Times New Roman" w:cs="Times New Roman"/>
          <w:color w:val="000000" w:themeColor="text1"/>
          <w:sz w:val="24"/>
          <w:szCs w:val="24"/>
          <w:lang w:val="ro-RO"/>
        </w:rPr>
        <w:t xml:space="preserve"> </w:t>
      </w:r>
      <w:r w:rsidRPr="000334DC">
        <w:rPr>
          <w:rFonts w:ascii="Times New Roman" w:hAnsi="Times New Roman" w:cs="Times New Roman"/>
          <w:color w:val="000000" w:themeColor="text1"/>
          <w:sz w:val="24"/>
          <w:szCs w:val="24"/>
          <w:lang w:val="ro-RO"/>
        </w:rPr>
        <w:t>obiective de investi</w:t>
      </w:r>
      <w:r w:rsidR="005D3867" w:rsidRPr="000334DC">
        <w:rPr>
          <w:rFonts w:ascii="Times New Roman" w:hAnsi="Times New Roman" w:cs="Times New Roman"/>
          <w:color w:val="000000" w:themeColor="text1"/>
          <w:sz w:val="24"/>
          <w:szCs w:val="24"/>
          <w:lang w:val="ro-RO"/>
        </w:rPr>
        <w:t>ț</w:t>
      </w:r>
      <w:r w:rsidRPr="000334DC">
        <w:rPr>
          <w:rFonts w:ascii="Times New Roman" w:hAnsi="Times New Roman" w:cs="Times New Roman"/>
          <w:color w:val="000000" w:themeColor="text1"/>
          <w:sz w:val="24"/>
          <w:szCs w:val="24"/>
          <w:lang w:val="ro-RO"/>
        </w:rPr>
        <w:t>ii</w:t>
      </w:r>
      <w:r w:rsidR="00257071" w:rsidRPr="000334DC">
        <w:rPr>
          <w:rFonts w:ascii="Times New Roman" w:hAnsi="Times New Roman" w:cs="Times New Roman"/>
          <w:color w:val="000000" w:themeColor="text1"/>
          <w:sz w:val="24"/>
          <w:szCs w:val="24"/>
          <w:lang w:val="ro-RO"/>
        </w:rPr>
        <w:t>,</w:t>
      </w:r>
      <w:r w:rsidRPr="000334DC">
        <w:rPr>
          <w:rFonts w:ascii="Times New Roman" w:hAnsi="Times New Roman" w:cs="Times New Roman"/>
          <w:color w:val="000000" w:themeColor="text1"/>
          <w:sz w:val="24"/>
          <w:szCs w:val="24"/>
          <w:lang w:val="ro-RO"/>
        </w:rPr>
        <w:t xml:space="preserve"> acceptate </w:t>
      </w:r>
      <w:r w:rsidR="005D3867" w:rsidRPr="000334DC">
        <w:rPr>
          <w:rFonts w:ascii="Times New Roman" w:hAnsi="Times New Roman" w:cs="Times New Roman"/>
          <w:color w:val="000000" w:themeColor="text1"/>
          <w:sz w:val="24"/>
          <w:szCs w:val="24"/>
          <w:lang w:val="ro-RO"/>
        </w:rPr>
        <w:t>î</w:t>
      </w:r>
      <w:r w:rsidRPr="000334DC">
        <w:rPr>
          <w:rFonts w:ascii="Times New Roman" w:hAnsi="Times New Roman" w:cs="Times New Roman"/>
          <w:color w:val="000000" w:themeColor="text1"/>
          <w:sz w:val="24"/>
          <w:szCs w:val="24"/>
          <w:lang w:val="ro-RO"/>
        </w:rPr>
        <w:t>n sub-etapa precedent</w:t>
      </w:r>
      <w:r w:rsidR="005D3867" w:rsidRPr="000334DC">
        <w:rPr>
          <w:rFonts w:ascii="Times New Roman" w:hAnsi="Times New Roman" w:cs="Times New Roman"/>
          <w:color w:val="000000" w:themeColor="text1"/>
          <w:sz w:val="24"/>
          <w:szCs w:val="24"/>
          <w:lang w:val="ro-RO"/>
        </w:rPr>
        <w:t>ă</w:t>
      </w:r>
      <w:r w:rsidRPr="000334DC">
        <w:rPr>
          <w:rFonts w:ascii="Times New Roman" w:hAnsi="Times New Roman" w:cs="Times New Roman"/>
          <w:color w:val="000000" w:themeColor="text1"/>
          <w:sz w:val="24"/>
          <w:szCs w:val="24"/>
          <w:lang w:val="ro-RO"/>
        </w:rPr>
        <w:t xml:space="preserve"> 4.1. sunt acum înaintate de către Consultant autorităților avizatoare pentru obținerea acordurilor/avizelor </w:t>
      </w:r>
      <w:r w:rsidR="005D3867" w:rsidRPr="000334DC">
        <w:rPr>
          <w:rFonts w:ascii="Times New Roman" w:hAnsi="Times New Roman" w:cs="Times New Roman"/>
          <w:color w:val="000000" w:themeColor="text1"/>
          <w:sz w:val="24"/>
          <w:szCs w:val="24"/>
          <w:lang w:val="ro-RO"/>
        </w:rPr>
        <w:t>la stadiul de</w:t>
      </w:r>
      <w:r w:rsidRPr="000334DC">
        <w:rPr>
          <w:rFonts w:ascii="Times New Roman" w:hAnsi="Times New Roman" w:cs="Times New Roman"/>
          <w:color w:val="000000" w:themeColor="text1"/>
          <w:sz w:val="24"/>
          <w:szCs w:val="24"/>
          <w:lang w:val="ro-RO"/>
        </w:rPr>
        <w:t xml:space="preserve"> Autorizație de Construire, cu excepția următoarelor documentații, care vor fi întocmite de </w:t>
      </w:r>
      <w:r w:rsidR="005D3867" w:rsidRPr="000334DC">
        <w:rPr>
          <w:rFonts w:ascii="Times New Roman" w:hAnsi="Times New Roman" w:cs="Times New Roman"/>
          <w:color w:val="000000" w:themeColor="text1"/>
          <w:sz w:val="24"/>
          <w:szCs w:val="24"/>
          <w:lang w:val="ro-RO"/>
        </w:rPr>
        <w:t xml:space="preserve">către </w:t>
      </w:r>
      <w:r w:rsidRPr="000334DC">
        <w:rPr>
          <w:rFonts w:ascii="Times New Roman" w:hAnsi="Times New Roman" w:cs="Times New Roman"/>
          <w:color w:val="000000" w:themeColor="text1"/>
          <w:sz w:val="24"/>
          <w:szCs w:val="24"/>
          <w:lang w:val="ro-RO"/>
        </w:rPr>
        <w:t>Consultant</w:t>
      </w:r>
      <w:r w:rsidR="005D3867" w:rsidRPr="000334DC">
        <w:rPr>
          <w:rFonts w:ascii="Times New Roman" w:hAnsi="Times New Roman" w:cs="Times New Roman"/>
          <w:color w:val="000000" w:themeColor="text1"/>
          <w:sz w:val="24"/>
          <w:szCs w:val="24"/>
          <w:lang w:val="ro-RO"/>
        </w:rPr>
        <w:t>,</w:t>
      </w:r>
      <w:r w:rsidRPr="000334DC">
        <w:rPr>
          <w:rFonts w:ascii="Times New Roman" w:hAnsi="Times New Roman" w:cs="Times New Roman"/>
          <w:color w:val="000000" w:themeColor="text1"/>
          <w:sz w:val="24"/>
          <w:szCs w:val="24"/>
          <w:lang w:val="ro-RO"/>
        </w:rPr>
        <w:t xml:space="preserve"> dar depuse de </w:t>
      </w:r>
      <w:r w:rsidR="005D3867" w:rsidRPr="000334DC">
        <w:rPr>
          <w:rFonts w:ascii="Times New Roman" w:hAnsi="Times New Roman" w:cs="Times New Roman"/>
          <w:color w:val="000000" w:themeColor="text1"/>
          <w:sz w:val="24"/>
          <w:szCs w:val="24"/>
          <w:lang w:val="ro-RO"/>
        </w:rPr>
        <w:t xml:space="preserve">către </w:t>
      </w:r>
      <w:r w:rsidRPr="000334DC">
        <w:rPr>
          <w:rFonts w:ascii="Times New Roman" w:hAnsi="Times New Roman" w:cs="Times New Roman"/>
          <w:color w:val="000000" w:themeColor="text1"/>
          <w:sz w:val="24"/>
          <w:szCs w:val="24"/>
          <w:lang w:val="ro-RO"/>
        </w:rPr>
        <w:t>Client:</w:t>
      </w:r>
    </w:p>
    <w:p w14:paraId="6C994143" w14:textId="4ECC86E7" w:rsidR="000A6341" w:rsidRPr="000334DC" w:rsidRDefault="000A6341" w:rsidP="00F5271D">
      <w:pPr>
        <w:pStyle w:val="ListParagraph"/>
        <w:numPr>
          <w:ilvl w:val="0"/>
          <w:numId w:val="30"/>
        </w:numPr>
        <w:spacing w:after="0" w:line="240" w:lineRule="auto"/>
        <w:ind w:left="714" w:hanging="357"/>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 xml:space="preserve">Avizul Direcţiei </w:t>
      </w:r>
      <w:r w:rsidR="00F9362F" w:rsidRPr="000334DC">
        <w:rPr>
          <w:rFonts w:ascii="Times New Roman" w:hAnsi="Times New Roman" w:cs="Times New Roman"/>
          <w:color w:val="000000" w:themeColor="text1"/>
          <w:sz w:val="24"/>
          <w:szCs w:val="24"/>
          <w:lang w:val="ro-RO"/>
        </w:rPr>
        <w:t>Medicale</w:t>
      </w:r>
      <w:r w:rsidRPr="000334DC">
        <w:rPr>
          <w:rFonts w:ascii="Times New Roman" w:hAnsi="Times New Roman" w:cs="Times New Roman"/>
          <w:color w:val="000000" w:themeColor="text1"/>
          <w:sz w:val="24"/>
          <w:szCs w:val="24"/>
          <w:lang w:val="ro-RO"/>
        </w:rPr>
        <w:t xml:space="preserve"> a M</w:t>
      </w:r>
      <w:r w:rsidR="005D3867" w:rsidRPr="000334DC">
        <w:rPr>
          <w:rFonts w:ascii="Times New Roman" w:hAnsi="Times New Roman" w:cs="Times New Roman"/>
          <w:color w:val="000000" w:themeColor="text1"/>
          <w:sz w:val="24"/>
          <w:szCs w:val="24"/>
          <w:lang w:val="ro-RO"/>
        </w:rPr>
        <w:t>.</w:t>
      </w:r>
      <w:r w:rsidRPr="000334DC">
        <w:rPr>
          <w:rFonts w:ascii="Times New Roman" w:hAnsi="Times New Roman" w:cs="Times New Roman"/>
          <w:color w:val="000000" w:themeColor="text1"/>
          <w:sz w:val="24"/>
          <w:szCs w:val="24"/>
          <w:lang w:val="ro-RO"/>
        </w:rPr>
        <w:t>A</w:t>
      </w:r>
      <w:r w:rsidR="005D3867" w:rsidRPr="000334DC">
        <w:rPr>
          <w:rFonts w:ascii="Times New Roman" w:hAnsi="Times New Roman" w:cs="Times New Roman"/>
          <w:color w:val="000000" w:themeColor="text1"/>
          <w:sz w:val="24"/>
          <w:szCs w:val="24"/>
          <w:lang w:val="ro-RO"/>
        </w:rPr>
        <w:t>.</w:t>
      </w:r>
      <w:r w:rsidRPr="000334DC">
        <w:rPr>
          <w:rFonts w:ascii="Times New Roman" w:hAnsi="Times New Roman" w:cs="Times New Roman"/>
          <w:color w:val="000000" w:themeColor="text1"/>
          <w:sz w:val="24"/>
          <w:szCs w:val="24"/>
          <w:lang w:val="ro-RO"/>
        </w:rPr>
        <w:t>I</w:t>
      </w:r>
      <w:r w:rsidR="005D3867" w:rsidRPr="000334DC">
        <w:rPr>
          <w:rFonts w:ascii="Times New Roman" w:hAnsi="Times New Roman" w:cs="Times New Roman"/>
          <w:color w:val="000000" w:themeColor="text1"/>
          <w:sz w:val="24"/>
          <w:szCs w:val="24"/>
          <w:lang w:val="ro-RO"/>
        </w:rPr>
        <w:t>.</w:t>
      </w:r>
      <w:r w:rsidRPr="000334DC">
        <w:rPr>
          <w:rFonts w:ascii="Times New Roman" w:hAnsi="Times New Roman" w:cs="Times New Roman"/>
          <w:color w:val="000000" w:themeColor="text1"/>
          <w:sz w:val="24"/>
          <w:szCs w:val="24"/>
          <w:lang w:val="ro-RO"/>
        </w:rPr>
        <w:t xml:space="preserve">, </w:t>
      </w:r>
    </w:p>
    <w:p w14:paraId="4E6998C8" w14:textId="5E45BF79" w:rsidR="000A6341" w:rsidRPr="000334DC" w:rsidRDefault="000A6341" w:rsidP="00F5271D">
      <w:pPr>
        <w:pStyle w:val="ListParagraph"/>
        <w:numPr>
          <w:ilvl w:val="0"/>
          <w:numId w:val="30"/>
        </w:numPr>
        <w:spacing w:after="0" w:line="240" w:lineRule="auto"/>
        <w:ind w:left="714" w:hanging="357"/>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lastRenderedPageBreak/>
        <w:t>Acordul pentru compatibilitate electromagnetică de la Direcția Generală Comunicații și Tehnologia Informației (DGCTI)</w:t>
      </w:r>
      <w:r w:rsidR="00295DB0" w:rsidRPr="000334DC">
        <w:rPr>
          <w:rFonts w:ascii="Times New Roman" w:hAnsi="Times New Roman" w:cs="Times New Roman"/>
          <w:color w:val="000000" w:themeColor="text1"/>
          <w:sz w:val="24"/>
          <w:szCs w:val="24"/>
          <w:lang w:val="ro-RO"/>
        </w:rPr>
        <w:t xml:space="preserve"> şi</w:t>
      </w:r>
    </w:p>
    <w:p w14:paraId="57863526" w14:textId="345BF647" w:rsidR="000A6341" w:rsidRPr="00C26F2B" w:rsidRDefault="000A6341" w:rsidP="00F5271D">
      <w:pPr>
        <w:pStyle w:val="ListParagraph"/>
        <w:numPr>
          <w:ilvl w:val="0"/>
          <w:numId w:val="30"/>
        </w:numPr>
        <w:spacing w:after="120" w:line="240" w:lineRule="auto"/>
        <w:ind w:left="714"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Acord de securitate la incendiu emis de Inspectoratele pentru Situa</w:t>
      </w:r>
      <w:r w:rsidR="00295DB0" w:rsidRPr="00C26F2B">
        <w:rPr>
          <w:rFonts w:ascii="Times New Roman" w:hAnsi="Times New Roman" w:cs="Times New Roman"/>
          <w:sz w:val="24"/>
          <w:szCs w:val="24"/>
          <w:lang w:val="ro-RO"/>
        </w:rPr>
        <w:t>ț</w:t>
      </w:r>
      <w:r w:rsidRPr="00C26F2B">
        <w:rPr>
          <w:rFonts w:ascii="Times New Roman" w:hAnsi="Times New Roman" w:cs="Times New Roman"/>
          <w:sz w:val="24"/>
          <w:szCs w:val="24"/>
          <w:lang w:val="ro-RO"/>
        </w:rPr>
        <w:t>ii de Urgență Județene.</w:t>
      </w:r>
    </w:p>
    <w:p w14:paraId="002F420F" w14:textId="5F59CCFB" w:rsidR="00295DB0" w:rsidRPr="00C26F2B" w:rsidRDefault="00295DB0" w:rsidP="00295DB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timpul procesului de aprobare, Consultantul, după consultări cu Clientul și cu verificatorii tehnici atestați/auditor energetic, va completa/revizui documentațiile, se va asigura de obținerea Referatelor de Verificare și </w:t>
      </w:r>
      <w:r w:rsidR="00D95424" w:rsidRPr="00C26F2B">
        <w:rPr>
          <w:rFonts w:ascii="Times New Roman" w:hAnsi="Times New Roman" w:cs="Times New Roman"/>
          <w:sz w:val="24"/>
          <w:szCs w:val="24"/>
          <w:lang w:val="ro-RO"/>
        </w:rPr>
        <w:t>ș</w:t>
      </w:r>
      <w:r w:rsidRPr="00C26F2B">
        <w:rPr>
          <w:rFonts w:ascii="Times New Roman" w:hAnsi="Times New Roman" w:cs="Times New Roman"/>
          <w:sz w:val="24"/>
          <w:szCs w:val="24"/>
          <w:lang w:val="ro-RO"/>
        </w:rPr>
        <w:t>tampilarea de către verificatorii tehnici atestați, conform cerințelor autorităților avizatoare respective, pentru a obține toate avizele necesare.</w:t>
      </w:r>
    </w:p>
    <w:p w14:paraId="3005F65E" w14:textId="2E3823D3" w:rsidR="00295DB0" w:rsidRPr="00C26F2B" w:rsidRDefault="003C23DF" w:rsidP="00295DB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sidRPr="00C26F2B">
        <w:rPr>
          <w:rFonts w:ascii="Times New Roman" w:hAnsi="Times New Roman" w:cs="Times New Roman"/>
          <w:sz w:val="24"/>
          <w:szCs w:val="24"/>
          <w:lang w:val="ro-RO"/>
        </w:rPr>
        <w:t>AACR</w:t>
      </w:r>
      <w:r w:rsidRPr="00C26F2B">
        <w:rPr>
          <w:rFonts w:ascii="Times New Roman" w:hAnsi="Times New Roman" w:cs="Times New Roman"/>
          <w:sz w:val="24"/>
          <w:szCs w:val="24"/>
          <w:lang w:val="ro-RO"/>
        </w:rPr>
        <w:t>), studiu de trafic si circulatie, studiu de lumină solară etc.), Consultantul va informa Clientul și, cu aprobarea acestuia, va proceda prompt la pregătirea unor astfel de studii. Consultantul va întreprinde toate demersurile necesare pentru a recupera întârzierile cauzate de pregătirea unor astfel de studii în această etapă astfel încât să nu afecteze termenul de finalizare a Proiectării Tehnice. Costurile suplimentare legate de astfel de studii vor fi clar identificate de către Consultant și, la solicitarea acestuia și cu acordul Clientului, ele vor fi incluse în Prețul Contractului printr-un act adițional la contract</w:t>
      </w:r>
      <w:r w:rsidR="00295DB0" w:rsidRPr="00C26F2B">
        <w:rPr>
          <w:rFonts w:ascii="Times New Roman" w:hAnsi="Times New Roman" w:cs="Times New Roman"/>
          <w:sz w:val="24"/>
          <w:szCs w:val="24"/>
          <w:lang w:val="ro-RO"/>
        </w:rPr>
        <w:t>.</w:t>
      </w:r>
    </w:p>
    <w:p w14:paraId="1D9DF46D" w14:textId="6FC94179" w:rsidR="005E287B" w:rsidRPr="00C26F2B" w:rsidRDefault="00295DB0" w:rsidP="00295DB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 aceeași sub-etapă, Consultantul va actualiza Draft-urile de DTAC și DTOE, luând în considerare toate datele și documentațiile revizuite din avizele anterioare.</w:t>
      </w:r>
    </w:p>
    <w:p w14:paraId="7170FBBA" w14:textId="77777777" w:rsidR="0034768D" w:rsidRPr="00C26F2B" w:rsidRDefault="0034768D" w:rsidP="0034768D">
      <w:pPr>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17F05D07" w14:textId="1F4D4C01" w:rsidR="005E287B" w:rsidRPr="00C26F2B" w:rsidRDefault="003C23DF" w:rsidP="00AB523C">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Avizele/acordurile eliberate de  autoritățile avizatoare</w:t>
      </w:r>
      <w:r w:rsidR="005800BB" w:rsidRPr="00C26F2B">
        <w:rPr>
          <w:rFonts w:ascii="Times New Roman" w:hAnsi="Times New Roman" w:cs="Times New Roman"/>
          <w:sz w:val="24"/>
          <w:szCs w:val="24"/>
          <w:lang w:val="ro-RO"/>
        </w:rPr>
        <w:t>.</w:t>
      </w:r>
    </w:p>
    <w:p w14:paraId="7B2D8AF7" w14:textId="69EDD669" w:rsidR="005E287B" w:rsidRPr="00C26F2B" w:rsidRDefault="005800BB" w:rsidP="000658A7">
      <w:pPr>
        <w:pStyle w:val="Phase4subchapters"/>
        <w:spacing w:after="120" w:line="240" w:lineRule="auto"/>
        <w:ind w:left="567" w:hanging="567"/>
        <w:rPr>
          <w:lang w:val="ro-RO"/>
        </w:rPr>
      </w:pPr>
      <w:bookmarkStart w:id="81" w:name="_Toc143508966"/>
      <w:r w:rsidRPr="00C26F2B">
        <w:rPr>
          <w:lang w:val="ro-RO"/>
        </w:rPr>
        <w:t xml:space="preserve">Proiect Tehnic (PT) și Detaliile de Execuție (DE) </w:t>
      </w:r>
      <w:r w:rsidR="005E287B" w:rsidRPr="00C26F2B">
        <w:rPr>
          <w:color w:val="FF0000"/>
          <w:lang w:val="ro-RO"/>
        </w:rPr>
        <w:t>DRAFT</w:t>
      </w:r>
      <w:bookmarkEnd w:id="81"/>
    </w:p>
    <w:p w14:paraId="7142C946" w14:textId="31D79734" w:rsidR="005800BB" w:rsidRPr="00C26F2B" w:rsidRDefault="005800BB" w:rsidP="005800B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Aceasta sub-etapă a serviciilor poate începe în perioada obținerii avizelor necesare Autorizației de Construire (sub-etapa 4.2), cu exceptia timpilor alocati pentru clarificările/revizuirile din cadrul acestei sub-etape.</w:t>
      </w:r>
    </w:p>
    <w:p w14:paraId="730167C5" w14:textId="3F24E77F" w:rsidR="005800BB" w:rsidRPr="00C26F2B" w:rsidRDefault="005800BB" w:rsidP="005800B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Consultantul va întocmi Proiectul Tehnic și Detaliile de Execuție (PT-DE) conform specifica</w:t>
      </w:r>
      <w:r w:rsidR="00E47963" w:rsidRPr="00C26F2B">
        <w:rPr>
          <w:rFonts w:ascii="Times New Roman" w:hAnsi="Times New Roman" w:cs="Times New Roman"/>
          <w:color w:val="0070C0"/>
          <w:sz w:val="24"/>
          <w:szCs w:val="24"/>
          <w:lang w:val="ro-RO"/>
        </w:rPr>
        <w:t>ț</w:t>
      </w:r>
      <w:r w:rsidRPr="00C26F2B">
        <w:rPr>
          <w:rFonts w:ascii="Times New Roman" w:hAnsi="Times New Roman" w:cs="Times New Roman"/>
          <w:sz w:val="24"/>
          <w:szCs w:val="24"/>
          <w:lang w:val="ro-RO"/>
        </w:rPr>
        <w:t xml:space="preserve">iilor din Studiul de Fezabilitate aprobat și cu respectarea prevederilor specifice din </w:t>
      </w:r>
      <w:r w:rsidRPr="00C26F2B">
        <w:rPr>
          <w:rFonts w:ascii="Times New Roman" w:hAnsi="Times New Roman" w:cs="Times New Roman"/>
          <w:i/>
          <w:iCs/>
          <w:sz w:val="24"/>
          <w:szCs w:val="24"/>
          <w:lang w:val="ro-RO"/>
        </w:rPr>
        <w:t>Anexa 10 din Hotararea Guvernului nr. 907/2016 privind etapele de elaborare şi conţinutul-cadru al documentaţiilor tehnico economice aferente obiectivelor/proiectelor de investiţii finanţate din fonduri publice</w:t>
      </w:r>
      <w:r w:rsidRPr="00C26F2B">
        <w:rPr>
          <w:rFonts w:ascii="Times New Roman" w:hAnsi="Times New Roman" w:cs="Times New Roman"/>
          <w:sz w:val="24"/>
          <w:szCs w:val="24"/>
          <w:lang w:val="ro-RO"/>
        </w:rPr>
        <w:t>, cu modificările ulterioare, precum și ale altor prevederi legale aplicabile în vigoare.</w:t>
      </w:r>
    </w:p>
    <w:p w14:paraId="541E9841" w14:textId="6991A33C" w:rsidR="004E4989" w:rsidRPr="000334DC" w:rsidRDefault="004E4989" w:rsidP="004E4989">
      <w:pPr>
        <w:spacing w:after="120" w:line="240" w:lineRule="auto"/>
        <w:jc w:val="both"/>
        <w:rPr>
          <w:rFonts w:ascii="Times New Roman" w:hAnsi="Times New Roman" w:cs="Times New Roman"/>
          <w:color w:val="000000" w:themeColor="text1"/>
          <w:sz w:val="24"/>
          <w:szCs w:val="24"/>
          <w:lang w:val="ro-RO"/>
        </w:rPr>
      </w:pPr>
      <w:r w:rsidRPr="000334DC">
        <w:rPr>
          <w:rFonts w:ascii="Times New Roman" w:hAnsi="Times New Roman" w:cs="Times New Roman"/>
          <w:color w:val="000000" w:themeColor="text1"/>
          <w:sz w:val="24"/>
          <w:szCs w:val="24"/>
          <w:lang w:val="ro-RO"/>
        </w:rPr>
        <w:t xml:space="preserve">Consultantul va elabora Proiectul Tehnic și Detalii de Execuție pentru toate specialitățile de proiectare: arhitectură, structură, instalație, drumuri/sistematizare verticală cu referire la soluțiile de construcție propuse, pentru fiecare dintre cele </w:t>
      </w:r>
      <w:r w:rsidR="00F9362F" w:rsidRPr="000334DC">
        <w:rPr>
          <w:rFonts w:ascii="Times New Roman" w:hAnsi="Times New Roman" w:cs="Times New Roman"/>
          <w:bCs/>
          <w:iCs/>
          <w:color w:val="000000" w:themeColor="text1"/>
          <w:sz w:val="24"/>
          <w:szCs w:val="24"/>
          <w:lang w:val="ro-RO"/>
        </w:rPr>
        <w:t>două</w:t>
      </w:r>
      <w:r w:rsidRPr="000334DC">
        <w:rPr>
          <w:rFonts w:ascii="Times New Roman" w:hAnsi="Times New Roman" w:cs="Times New Roman"/>
          <w:color w:val="000000" w:themeColor="text1"/>
          <w:sz w:val="24"/>
          <w:szCs w:val="24"/>
          <w:lang w:val="ro-RO"/>
        </w:rPr>
        <w:t xml:space="preserve"> obiective de investiții.</w:t>
      </w:r>
      <w:r w:rsidR="002D2881" w:rsidRPr="000334DC">
        <w:rPr>
          <w:rFonts w:ascii="Times New Roman" w:hAnsi="Times New Roman" w:cs="Times New Roman"/>
          <w:color w:val="000000" w:themeColor="text1"/>
          <w:sz w:val="24"/>
          <w:szCs w:val="24"/>
          <w:lang w:val="ro-RO"/>
        </w:rPr>
        <w:t xml:space="preserve"> Planurile vor fi prezentate cuprinzând inclusiv dotările și mobilierul desenate la scară reală, iar specialitățile (instalații și rezistență) vor asimila informațiile și vor preda proiectele în concordanță.</w:t>
      </w:r>
    </w:p>
    <w:p w14:paraId="35120C54" w14:textId="42984DD1" w:rsidR="005E287B" w:rsidRPr="00C26F2B" w:rsidRDefault="004E4989" w:rsidP="004E4989">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 lângă </w:t>
      </w:r>
      <w:r w:rsidRPr="00C26F2B">
        <w:rPr>
          <w:rFonts w:ascii="Times New Roman" w:hAnsi="Times New Roman" w:cs="Times New Roman"/>
          <w:b/>
          <w:bCs/>
          <w:sz w:val="24"/>
          <w:szCs w:val="24"/>
          <w:lang w:val="ro-RO"/>
        </w:rPr>
        <w:t>documentația pentru Proiectul Tehnic</w:t>
      </w:r>
      <w:r w:rsidRPr="00C26F2B">
        <w:rPr>
          <w:rFonts w:ascii="Times New Roman" w:hAnsi="Times New Roman" w:cs="Times New Roman"/>
          <w:sz w:val="24"/>
          <w:szCs w:val="24"/>
          <w:lang w:val="ro-RO"/>
        </w:rPr>
        <w:t xml:space="preserve"> întocmită conform cerințelor din Anexa 10 de mai sus din HG 907/2016, cu modificările ulterioare, Consultantul va pregăti și livra și următoarele documente:</w:t>
      </w:r>
    </w:p>
    <w:p w14:paraId="1F8A5CD7" w14:textId="1F4FF36C" w:rsidR="00FB6A38" w:rsidRPr="00C26F2B" w:rsidRDefault="00FB6A38"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Program privind Controlul Calității Lucrărilor pe Faze Determinante</w:t>
      </w:r>
      <w:r w:rsidRPr="00C26F2B">
        <w:rPr>
          <w:rFonts w:ascii="Times New Roman" w:hAnsi="Times New Roman" w:cs="Times New Roman"/>
          <w:sz w:val="24"/>
          <w:szCs w:val="24"/>
          <w:lang w:val="ro-RO"/>
        </w:rPr>
        <w:t xml:space="preserve"> pe toată durata de execuție a Lucrarilor; acest program va stabili etapele cheie pentru fiecare specialitate/categorie de lucrări;</w:t>
      </w:r>
    </w:p>
    <w:p w14:paraId="40312277" w14:textId="40887E1F" w:rsidR="007A760B" w:rsidRPr="00C26F2B" w:rsidRDefault="007A760B" w:rsidP="00F5271D">
      <w:pPr>
        <w:pStyle w:val="ListParagraph"/>
        <w:numPr>
          <w:ilvl w:val="0"/>
          <w:numId w:val="30"/>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Graficul fizic și valoric de execuție a lucrărilor</w:t>
      </w:r>
      <w:r w:rsidRPr="00C26F2B">
        <w:rPr>
          <w:rFonts w:ascii="Times New Roman" w:hAnsi="Times New Roman" w:cs="Times New Roman"/>
          <w:sz w:val="24"/>
          <w:szCs w:val="24"/>
          <w:lang w:val="ro-RO"/>
        </w:rPr>
        <w:t xml:space="preserve"> (diagrama GANTT) care descrie lista activităților, </w:t>
      </w:r>
      <w:r w:rsidR="00E97470" w:rsidRPr="00C26F2B">
        <w:rPr>
          <w:rFonts w:ascii="Times New Roman" w:hAnsi="Times New Roman" w:cs="Times New Roman"/>
          <w:sz w:val="24"/>
          <w:szCs w:val="24"/>
          <w:lang w:val="ro-RO"/>
        </w:rPr>
        <w:t>durata estimată de execuție</w:t>
      </w:r>
      <w:r w:rsidRPr="00C26F2B">
        <w:rPr>
          <w:rFonts w:ascii="Times New Roman" w:hAnsi="Times New Roman" w:cs="Times New Roman"/>
          <w:sz w:val="24"/>
          <w:szCs w:val="24"/>
          <w:lang w:val="ro-RO"/>
        </w:rPr>
        <w:t xml:space="preserve"> și cheltuielile de investiții corespunzătoare;</w:t>
      </w:r>
    </w:p>
    <w:p w14:paraId="6C4376E5" w14:textId="6F6A0E57" w:rsidR="00F0655F" w:rsidRPr="00C26F2B" w:rsidRDefault="007A760B" w:rsidP="00F0655F">
      <w:pPr>
        <w:pStyle w:val="ListParagraph"/>
        <w:numPr>
          <w:ilvl w:val="0"/>
          <w:numId w:val="30"/>
        </w:numPr>
        <w:spacing w:after="60" w:line="240" w:lineRule="auto"/>
        <w:jc w:val="both"/>
        <w:rPr>
          <w:rFonts w:ascii="Times New Roman" w:hAnsi="Times New Roman" w:cs="Times New Roman"/>
          <w:b/>
          <w:iCs/>
          <w:sz w:val="24"/>
          <w:szCs w:val="24"/>
          <w:lang w:val="ro-RO"/>
        </w:rPr>
      </w:pPr>
      <w:r w:rsidRPr="00C26F2B">
        <w:rPr>
          <w:rFonts w:ascii="Times New Roman" w:hAnsi="Times New Roman" w:cs="Times New Roman"/>
          <w:b/>
          <w:bCs/>
          <w:sz w:val="24"/>
          <w:szCs w:val="24"/>
          <w:lang w:val="ro-RO"/>
        </w:rPr>
        <w:t xml:space="preserve">Devizul </w:t>
      </w:r>
      <w:r w:rsidR="00E97470" w:rsidRPr="00C26F2B">
        <w:rPr>
          <w:rFonts w:ascii="Times New Roman" w:hAnsi="Times New Roman" w:cs="Times New Roman"/>
          <w:b/>
          <w:bCs/>
          <w:sz w:val="24"/>
          <w:szCs w:val="24"/>
          <w:lang w:val="ro-RO"/>
        </w:rPr>
        <w:t>G</w:t>
      </w:r>
      <w:r w:rsidRPr="00C26F2B">
        <w:rPr>
          <w:rFonts w:ascii="Times New Roman" w:hAnsi="Times New Roman" w:cs="Times New Roman"/>
          <w:b/>
          <w:bCs/>
          <w:sz w:val="24"/>
          <w:szCs w:val="24"/>
          <w:lang w:val="ro-RO"/>
        </w:rPr>
        <w:t>eneral</w:t>
      </w:r>
      <w:r w:rsidRPr="00C26F2B">
        <w:rPr>
          <w:rFonts w:ascii="Times New Roman" w:hAnsi="Times New Roman" w:cs="Times New Roman"/>
          <w:sz w:val="24"/>
          <w:szCs w:val="24"/>
          <w:lang w:val="ro-RO"/>
        </w:rPr>
        <w:t xml:space="preserve"> și devizele detaliate de cost</w:t>
      </w:r>
      <w:r w:rsidR="00E97470" w:rsidRPr="00C26F2B">
        <w:rPr>
          <w:rFonts w:ascii="Times New Roman" w:hAnsi="Times New Roman" w:cs="Times New Roman"/>
          <w:sz w:val="24"/>
          <w:szCs w:val="24"/>
          <w:lang w:val="ro-RO"/>
        </w:rPr>
        <w:t>uri</w:t>
      </w:r>
      <w:r w:rsidRPr="00C26F2B">
        <w:rPr>
          <w:rFonts w:ascii="Times New Roman" w:hAnsi="Times New Roman" w:cs="Times New Roman"/>
          <w:sz w:val="24"/>
          <w:szCs w:val="24"/>
          <w:lang w:val="ro-RO"/>
        </w:rPr>
        <w:t xml:space="preserve"> </w:t>
      </w:r>
      <w:r w:rsidRPr="00C26F2B">
        <w:rPr>
          <w:rFonts w:ascii="Times New Roman" w:hAnsi="Times New Roman" w:cs="Times New Roman"/>
          <w:i/>
          <w:iCs/>
          <w:sz w:val="24"/>
          <w:szCs w:val="24"/>
          <w:lang w:val="ro-RO"/>
        </w:rPr>
        <w:t>(Formularele F1-F4 din Anexa 10 din HG 907/2016)</w:t>
      </w:r>
      <w:r w:rsidRPr="00C26F2B">
        <w:rPr>
          <w:rFonts w:ascii="Times New Roman" w:hAnsi="Times New Roman" w:cs="Times New Roman"/>
          <w:sz w:val="24"/>
          <w:szCs w:val="24"/>
          <w:lang w:val="ro-RO"/>
        </w:rPr>
        <w:t>, în formatul cerut de Client</w:t>
      </w:r>
      <w:r w:rsidR="00445F83" w:rsidRPr="00C26F2B">
        <w:rPr>
          <w:rFonts w:ascii="Times New Roman" w:hAnsi="Times New Roman" w:cs="Times New Roman"/>
          <w:sz w:val="24"/>
          <w:szCs w:val="24"/>
          <w:lang w:val="ro-RO"/>
        </w:rPr>
        <w:t xml:space="preserve">, </w:t>
      </w:r>
      <w:bookmarkStart w:id="82" w:name="_Hlk132110713"/>
      <w:r w:rsidR="00445F83" w:rsidRPr="00C26F2B">
        <w:rPr>
          <w:rFonts w:ascii="Times New Roman" w:hAnsi="Times New Roman" w:cs="Times New Roman"/>
          <w:sz w:val="24"/>
          <w:szCs w:val="24"/>
          <w:lang w:val="ro-RO"/>
        </w:rPr>
        <w:t>cu formulele funcționale incluse și valori cu maxim două zecimale</w:t>
      </w:r>
      <w:r w:rsidRPr="00C26F2B">
        <w:rPr>
          <w:rFonts w:ascii="Times New Roman" w:hAnsi="Times New Roman" w:cs="Times New Roman"/>
          <w:sz w:val="24"/>
          <w:szCs w:val="24"/>
          <w:lang w:val="ro-RO"/>
        </w:rPr>
        <w:t xml:space="preserve">, </w:t>
      </w:r>
      <w:bookmarkEnd w:id="82"/>
      <w:r w:rsidRPr="00C26F2B">
        <w:rPr>
          <w:rFonts w:ascii="Times New Roman" w:hAnsi="Times New Roman" w:cs="Times New Roman"/>
          <w:sz w:val="24"/>
          <w:szCs w:val="24"/>
          <w:lang w:val="ro-RO"/>
        </w:rPr>
        <w:t xml:space="preserve">întocmite conform prevederilor legale în vigoare, pe baza documentației finale de Proiect Tehnic. Astfel, Consultantul va calcula cantitățile finale de lucrări necesare, </w:t>
      </w:r>
      <w:r w:rsidR="00E97470" w:rsidRPr="00C26F2B">
        <w:rPr>
          <w:rFonts w:ascii="Times New Roman" w:hAnsi="Times New Roman" w:cs="Times New Roman"/>
          <w:sz w:val="24"/>
          <w:szCs w:val="24"/>
          <w:lang w:val="ro-RO"/>
        </w:rPr>
        <w:t xml:space="preserve">menționând </w:t>
      </w:r>
      <w:r w:rsidRPr="00C26F2B">
        <w:rPr>
          <w:rFonts w:ascii="Times New Roman" w:hAnsi="Times New Roman" w:cs="Times New Roman"/>
          <w:sz w:val="24"/>
          <w:szCs w:val="24"/>
          <w:lang w:val="ro-RO"/>
        </w:rPr>
        <w:t>detaliile pentru fiecare categorie de lucrări și incluzând costurile respective pentru manoperă, materiale, transport și echipamente, precum și lista dotărilor clădirii (mobilier, jaluzele etc.) și specificațiile tehnice</w:t>
      </w:r>
      <w:r w:rsidR="00F0655F" w:rsidRPr="00C26F2B">
        <w:rPr>
          <w:rFonts w:ascii="Times New Roman" w:hAnsi="Times New Roman" w:cs="Times New Roman"/>
          <w:sz w:val="24"/>
          <w:szCs w:val="24"/>
          <w:lang w:val="ro-RO"/>
        </w:rPr>
        <w:t>.</w:t>
      </w:r>
      <w:r w:rsidR="00286563" w:rsidRPr="00C26F2B">
        <w:rPr>
          <w:rFonts w:ascii="Times New Roman" w:hAnsi="Times New Roman" w:cs="Times New Roman"/>
          <w:sz w:val="24"/>
          <w:szCs w:val="24"/>
          <w:lang w:val="ro-RO"/>
        </w:rPr>
        <w:t xml:space="preserve"> </w:t>
      </w:r>
      <w:bookmarkStart w:id="83" w:name="_Hlk132110735"/>
      <w:r w:rsidR="00286563" w:rsidRPr="00C26F2B">
        <w:rPr>
          <w:rFonts w:ascii="Times New Roman" w:hAnsi="Times New Roman" w:cs="Times New Roman"/>
          <w:sz w:val="24"/>
          <w:szCs w:val="24"/>
          <w:lang w:val="ro-RO"/>
        </w:rPr>
        <w:t>Dotările se vor prezenta pentru fiecare încăpere în parte</w:t>
      </w:r>
      <w:r w:rsidR="006B6068" w:rsidRPr="00C26F2B">
        <w:rPr>
          <w:rFonts w:ascii="Times New Roman" w:hAnsi="Times New Roman" w:cs="Times New Roman"/>
          <w:sz w:val="24"/>
          <w:szCs w:val="24"/>
          <w:lang w:val="ro-RO"/>
        </w:rPr>
        <w:t xml:space="preserve">, ținând cont de </w:t>
      </w:r>
      <w:r w:rsidR="006B6068" w:rsidRPr="00C26F2B">
        <w:rPr>
          <w:rFonts w:ascii="Times New Roman" w:hAnsi="Times New Roman" w:cs="Times New Roman"/>
          <w:sz w:val="24"/>
          <w:szCs w:val="24"/>
          <w:lang w:val="ro-RO"/>
        </w:rPr>
        <w:lastRenderedPageBreak/>
        <w:t>poziționarea elementelor de instalații (ex. prize, înrerupătoare etc.)</w:t>
      </w:r>
      <w:r w:rsidR="00286563" w:rsidRPr="00C26F2B">
        <w:rPr>
          <w:rFonts w:ascii="Times New Roman" w:hAnsi="Times New Roman" w:cs="Times New Roman"/>
          <w:sz w:val="24"/>
          <w:szCs w:val="24"/>
          <w:lang w:val="ro-RO"/>
        </w:rPr>
        <w:t>.</w:t>
      </w:r>
      <w:r w:rsidR="00F0655F" w:rsidRPr="00C26F2B">
        <w:rPr>
          <w:rFonts w:ascii="Times New Roman" w:hAnsi="Times New Roman" w:cs="Times New Roman"/>
          <w:b/>
          <w:iCs/>
          <w:sz w:val="24"/>
          <w:szCs w:val="24"/>
          <w:lang w:val="ro-RO"/>
        </w:rPr>
        <w:t xml:space="preserve"> </w:t>
      </w:r>
      <w:r w:rsidR="00F0655F" w:rsidRPr="00C26F2B">
        <w:rPr>
          <w:rFonts w:ascii="Times New Roman" w:hAnsi="Times New Roman" w:cs="Times New Roman"/>
          <w:bCs/>
          <w:iCs/>
          <w:sz w:val="24"/>
          <w:szCs w:val="24"/>
          <w:lang w:val="ro-RO"/>
        </w:rPr>
        <w:t>În documentații nu se vor menționa producătorii de materiale și echipamente;</w:t>
      </w:r>
      <w:bookmarkEnd w:id="83"/>
    </w:p>
    <w:p w14:paraId="33222F42" w14:textId="7C731111" w:rsidR="00E97470" w:rsidRPr="00C26F2B" w:rsidRDefault="00E97470" w:rsidP="00F5271D">
      <w:pPr>
        <w:pStyle w:val="ListParagraph"/>
        <w:numPr>
          <w:ilvl w:val="0"/>
          <w:numId w:val="30"/>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Listele cu cantități de lucrări</w:t>
      </w:r>
      <w:r w:rsidRPr="00C26F2B">
        <w:rPr>
          <w:rFonts w:ascii="Times New Roman" w:hAnsi="Times New Roman" w:cs="Times New Roman"/>
          <w:sz w:val="24"/>
          <w:szCs w:val="24"/>
          <w:lang w:val="ro-RO"/>
        </w:rPr>
        <w:t xml:space="preserve"> în formatul cerut de Client, </w:t>
      </w:r>
      <w:r w:rsidR="00B1526A" w:rsidRPr="00C26F2B">
        <w:rPr>
          <w:rFonts w:ascii="Times New Roman" w:hAnsi="Times New Roman" w:cs="Times New Roman"/>
          <w:sz w:val="24"/>
          <w:szCs w:val="24"/>
          <w:lang w:val="ro-RO"/>
        </w:rPr>
        <w:t>pregătite pentru utilizare</w:t>
      </w:r>
      <w:r w:rsidRPr="00C26F2B">
        <w:rPr>
          <w:rFonts w:ascii="Times New Roman" w:hAnsi="Times New Roman" w:cs="Times New Roman"/>
          <w:sz w:val="24"/>
          <w:szCs w:val="24"/>
          <w:lang w:val="ro-RO"/>
        </w:rPr>
        <w:t xml:space="preserve"> în procesul de achiziție, </w:t>
      </w:r>
      <w:r w:rsidRPr="00C26F2B">
        <w:rPr>
          <w:rFonts w:ascii="Times New Roman" w:hAnsi="Times New Roman" w:cs="Times New Roman"/>
          <w:b/>
          <w:bCs/>
          <w:sz w:val="24"/>
          <w:szCs w:val="24"/>
          <w:lang w:val="ro-RO"/>
        </w:rPr>
        <w:t>Formularele F5</w:t>
      </w:r>
      <w:r w:rsidRPr="00C26F2B">
        <w:rPr>
          <w:rFonts w:ascii="Times New Roman" w:hAnsi="Times New Roman" w:cs="Times New Roman"/>
          <w:sz w:val="24"/>
          <w:szCs w:val="24"/>
          <w:lang w:val="ro-RO"/>
        </w:rPr>
        <w:t xml:space="preserve"> din Anexa HG 907/2016 care detaliază specificațiile tehnice pentru toate echipamentele și dotările propuse de Consultant,</w:t>
      </w:r>
      <w:r w:rsidR="00445F83"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precum și orice alt document necesar a fi integrat în document</w:t>
      </w:r>
      <w:r w:rsidR="00B1526A" w:rsidRPr="00C26F2B">
        <w:rPr>
          <w:rFonts w:ascii="Times New Roman" w:hAnsi="Times New Roman" w:cs="Times New Roman"/>
          <w:sz w:val="24"/>
          <w:szCs w:val="24"/>
          <w:lang w:val="ro-RO"/>
        </w:rPr>
        <w:t>ația</w:t>
      </w:r>
      <w:r w:rsidRPr="00C26F2B">
        <w:rPr>
          <w:rFonts w:ascii="Times New Roman" w:hAnsi="Times New Roman" w:cs="Times New Roman"/>
          <w:sz w:val="24"/>
          <w:szCs w:val="24"/>
          <w:lang w:val="ro-RO"/>
        </w:rPr>
        <w:t xml:space="preserve"> de licitație pentru lucrări</w:t>
      </w:r>
      <w:r w:rsidR="00A025CA" w:rsidRPr="00C26F2B">
        <w:rPr>
          <w:rFonts w:ascii="Times New Roman" w:hAnsi="Times New Roman" w:cs="Times New Roman"/>
          <w:sz w:val="24"/>
          <w:szCs w:val="24"/>
          <w:lang w:val="ro-RO"/>
        </w:rPr>
        <w:t xml:space="preserve">. </w:t>
      </w:r>
      <w:bookmarkStart w:id="84" w:name="_Hlk132110752"/>
      <w:r w:rsidR="00E47963" w:rsidRPr="00C26F2B">
        <w:rPr>
          <w:rFonts w:ascii="Times New Roman" w:hAnsi="Times New Roman" w:cs="Times New Roman"/>
          <w:bCs/>
          <w:iCs/>
          <w:sz w:val="24"/>
          <w:szCs w:val="24"/>
          <w:lang w:val="ro-RO"/>
        </w:rPr>
        <w:t xml:space="preserve">În documentații </w:t>
      </w:r>
      <w:r w:rsidR="00E47963" w:rsidRPr="00C26F2B">
        <w:rPr>
          <w:rFonts w:ascii="Times New Roman" w:hAnsi="Times New Roman" w:cs="Times New Roman"/>
          <w:sz w:val="24"/>
          <w:szCs w:val="24"/>
          <w:lang w:val="ro-RO"/>
        </w:rPr>
        <w:t>n</w:t>
      </w:r>
      <w:r w:rsidR="00A025CA" w:rsidRPr="00C26F2B">
        <w:rPr>
          <w:rFonts w:ascii="Times New Roman" w:hAnsi="Times New Roman" w:cs="Times New Roman"/>
          <w:sz w:val="24"/>
          <w:szCs w:val="24"/>
          <w:lang w:val="ro-RO"/>
        </w:rPr>
        <w:t>u se vor menționa producătorii de materiale și echipamente</w:t>
      </w:r>
      <w:bookmarkEnd w:id="84"/>
      <w:r w:rsidR="00A025CA" w:rsidRPr="00C26F2B">
        <w:rPr>
          <w:rFonts w:ascii="Times New Roman" w:hAnsi="Times New Roman" w:cs="Times New Roman"/>
          <w:sz w:val="24"/>
          <w:szCs w:val="24"/>
          <w:lang w:val="ro-RO"/>
        </w:rPr>
        <w:t>;</w:t>
      </w:r>
    </w:p>
    <w:p w14:paraId="417BC341" w14:textId="57A328E5" w:rsidR="00E97470" w:rsidRPr="00C26F2B" w:rsidRDefault="00E97470"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Planul de Sănătate și Securitate în Muncă</w:t>
      </w:r>
      <w:r w:rsidRPr="00C26F2B">
        <w:rPr>
          <w:rFonts w:ascii="Times New Roman" w:hAnsi="Times New Roman" w:cs="Times New Roman"/>
          <w:sz w:val="24"/>
          <w:szCs w:val="24"/>
          <w:lang w:val="ro-RO"/>
        </w:rPr>
        <w:t xml:space="preserve"> cuprinzând măsurile ce trebuie luate în timpul întocmirii și elaborării documentației tehnice, conform art. 5 din HG 300/2006</w:t>
      </w:r>
      <w:r w:rsidR="00D36F25"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cu modificarile </w:t>
      </w:r>
      <w:r w:rsidR="00D36F25" w:rsidRPr="00C26F2B">
        <w:rPr>
          <w:rFonts w:ascii="Times New Roman" w:hAnsi="Times New Roman" w:cs="Times New Roman"/>
          <w:sz w:val="24"/>
          <w:szCs w:val="24"/>
          <w:lang w:val="ro-RO"/>
        </w:rPr>
        <w:t xml:space="preserve">și completările </w:t>
      </w:r>
      <w:r w:rsidRPr="00C26F2B">
        <w:rPr>
          <w:rFonts w:ascii="Times New Roman" w:hAnsi="Times New Roman" w:cs="Times New Roman"/>
          <w:sz w:val="24"/>
          <w:szCs w:val="24"/>
          <w:lang w:val="ro-RO"/>
        </w:rPr>
        <w:t>ulterioare</w:t>
      </w:r>
      <w:r w:rsidR="00D36F25" w:rsidRPr="00C26F2B">
        <w:rPr>
          <w:rFonts w:ascii="Times New Roman" w:hAnsi="Times New Roman" w:cs="Times New Roman"/>
          <w:sz w:val="24"/>
          <w:szCs w:val="24"/>
          <w:lang w:val="ro-RO"/>
        </w:rPr>
        <w:t>;</w:t>
      </w:r>
    </w:p>
    <w:p w14:paraId="7E27F8E0" w14:textId="2CB17F77" w:rsidR="00D36F25" w:rsidRPr="00C26F2B" w:rsidRDefault="00D36F25"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Documentația tehnică necesară pentru urmărirea curentă și specială a comportării în exploatare a construcțiilor</w:t>
      </w:r>
      <w:r w:rsidRPr="00C26F2B">
        <w:rPr>
          <w:rFonts w:ascii="Times New Roman" w:hAnsi="Times New Roman" w:cs="Times New Roman"/>
          <w:sz w:val="24"/>
          <w:szCs w:val="24"/>
          <w:lang w:val="ro-RO"/>
        </w:rPr>
        <w:t>, conform prevederilor Ordinului MDRAP 847/2014 pentru aprobarea PCU 004 și a Normei privind comportarea în timp a construcțiilor- indicativ P130/1999.</w:t>
      </w:r>
    </w:p>
    <w:p w14:paraId="188B93BE" w14:textId="77777777" w:rsidR="00D36F25" w:rsidRPr="00C26F2B" w:rsidRDefault="00D36F25" w:rsidP="00F5271D">
      <w:pPr>
        <w:pStyle w:val="ListParagraph"/>
        <w:numPr>
          <w:ilvl w:val="0"/>
          <w:numId w:val="30"/>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 lângă cerințele din Anexa 10 din HG 907/2016, cu modificările ulterioare, elaborarea </w:t>
      </w:r>
      <w:r w:rsidRPr="00284176">
        <w:rPr>
          <w:rFonts w:ascii="Times New Roman" w:hAnsi="Times New Roman" w:cs="Times New Roman"/>
          <w:b/>
          <w:bCs/>
          <w:sz w:val="24"/>
          <w:szCs w:val="24"/>
          <w:lang w:val="ro-RO"/>
        </w:rPr>
        <w:t>Detaliilor de Execuție</w:t>
      </w:r>
      <w:r w:rsidRPr="00C26F2B">
        <w:rPr>
          <w:rFonts w:ascii="Times New Roman" w:hAnsi="Times New Roman" w:cs="Times New Roman"/>
          <w:sz w:val="24"/>
          <w:szCs w:val="24"/>
          <w:lang w:val="ro-RO"/>
        </w:rPr>
        <w:t xml:space="preserve"> ca parte a Proiectului Tehnic va trebui să fie în concordanță cu acesta. În plus, DE trebuie:</w:t>
      </w:r>
    </w:p>
    <w:p w14:paraId="3DAFB1B2" w14:textId="5659C91F" w:rsidR="00D36F25" w:rsidRPr="00C26F2B" w:rsidRDefault="00D36F25" w:rsidP="00F5271D">
      <w:pPr>
        <w:pStyle w:val="ListParagraph"/>
        <w:numPr>
          <w:ilvl w:val="1"/>
          <w:numId w:val="30"/>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să detalieze soluţiile de alcătuire, asamblare, executare, montare şi alte operaţiuni privind părţi/elemente de construcţie ori de instalaţii aferente acesteia</w:t>
      </w:r>
      <w:r w:rsidR="006B44F5" w:rsidRPr="00C26F2B">
        <w:rPr>
          <w:rFonts w:ascii="Times New Roman" w:hAnsi="Times New Roman" w:cs="Times New Roman"/>
          <w:sz w:val="24"/>
          <w:szCs w:val="24"/>
          <w:lang w:val="ro-RO"/>
        </w:rPr>
        <w:t>, precum și să</w:t>
      </w:r>
      <w:r w:rsidRPr="00C26F2B">
        <w:rPr>
          <w:rFonts w:ascii="Times New Roman" w:hAnsi="Times New Roman" w:cs="Times New Roman"/>
          <w:sz w:val="24"/>
          <w:szCs w:val="24"/>
          <w:lang w:val="ro-RO"/>
        </w:rPr>
        <w:t xml:space="preserve"> indic</w:t>
      </w:r>
      <w:r w:rsidR="006B44F5" w:rsidRPr="00C26F2B">
        <w:rPr>
          <w:rFonts w:ascii="Times New Roman" w:hAnsi="Times New Roman" w:cs="Times New Roman"/>
          <w:sz w:val="24"/>
          <w:szCs w:val="24"/>
          <w:lang w:val="ro-RO"/>
        </w:rPr>
        <w:t>e</w:t>
      </w:r>
      <w:r w:rsidRPr="00C26F2B">
        <w:rPr>
          <w:rFonts w:ascii="Times New Roman" w:hAnsi="Times New Roman" w:cs="Times New Roman"/>
          <w:sz w:val="24"/>
          <w:szCs w:val="24"/>
          <w:lang w:val="ro-RO"/>
        </w:rPr>
        <w:t xml:space="preserve"> dimensiuni, materiale, tehnologii de execuţie şi legături</w:t>
      </w:r>
      <w:r w:rsidR="006B44F5" w:rsidRPr="00C26F2B">
        <w:rPr>
          <w:rFonts w:ascii="Times New Roman" w:hAnsi="Times New Roman" w:cs="Times New Roman"/>
          <w:sz w:val="24"/>
          <w:szCs w:val="24"/>
          <w:lang w:val="ro-RO"/>
        </w:rPr>
        <w:t>le</w:t>
      </w:r>
      <w:r w:rsidRPr="00C26F2B">
        <w:rPr>
          <w:rFonts w:ascii="Times New Roman" w:hAnsi="Times New Roman" w:cs="Times New Roman"/>
          <w:sz w:val="24"/>
          <w:szCs w:val="24"/>
          <w:lang w:val="ro-RO"/>
        </w:rPr>
        <w:t xml:space="preserve"> </w:t>
      </w:r>
      <w:r w:rsidR="006B44F5" w:rsidRPr="00C26F2B">
        <w:rPr>
          <w:rFonts w:ascii="Times New Roman" w:hAnsi="Times New Roman" w:cs="Times New Roman"/>
          <w:sz w:val="24"/>
          <w:szCs w:val="24"/>
          <w:lang w:val="ro-RO"/>
        </w:rPr>
        <w:t>dintre</w:t>
      </w:r>
      <w:r w:rsidRPr="00C26F2B">
        <w:rPr>
          <w:rFonts w:ascii="Times New Roman" w:hAnsi="Times New Roman" w:cs="Times New Roman"/>
          <w:sz w:val="24"/>
          <w:szCs w:val="24"/>
          <w:lang w:val="ro-RO"/>
        </w:rPr>
        <w:t xml:space="preserve"> elementele constructive structurale/</w:t>
      </w:r>
      <w:r w:rsidR="006B44F5"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nestructurale ale obiectivului de investiţii</w:t>
      </w:r>
      <w:r w:rsidR="006B44F5" w:rsidRPr="00C26F2B">
        <w:rPr>
          <w:rFonts w:ascii="Times New Roman" w:hAnsi="Times New Roman" w:cs="Times New Roman"/>
          <w:sz w:val="24"/>
          <w:szCs w:val="24"/>
          <w:lang w:val="ro-RO"/>
        </w:rPr>
        <w:t>;</w:t>
      </w:r>
    </w:p>
    <w:p w14:paraId="3558F4A6" w14:textId="6649DEA0" w:rsidR="005E287B" w:rsidRPr="00C26F2B" w:rsidRDefault="00D36F25" w:rsidP="00F5271D">
      <w:pPr>
        <w:pStyle w:val="ListParagraph"/>
        <w:numPr>
          <w:ilvl w:val="1"/>
          <w:numId w:val="30"/>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să fie </w:t>
      </w:r>
      <w:r w:rsidR="006B44F5" w:rsidRPr="00C26F2B">
        <w:rPr>
          <w:rFonts w:ascii="Times New Roman" w:hAnsi="Times New Roman" w:cs="Times New Roman"/>
          <w:sz w:val="24"/>
          <w:szCs w:val="24"/>
          <w:lang w:val="ro-RO"/>
        </w:rPr>
        <w:t>întocmite</w:t>
      </w:r>
      <w:r w:rsidRPr="00C26F2B">
        <w:rPr>
          <w:rFonts w:ascii="Times New Roman" w:hAnsi="Times New Roman" w:cs="Times New Roman"/>
          <w:sz w:val="24"/>
          <w:szCs w:val="24"/>
          <w:lang w:val="ro-RO"/>
        </w:rPr>
        <w:t xml:space="preserve"> la scară relevantă și </w:t>
      </w:r>
      <w:r w:rsidR="006B44F5" w:rsidRPr="00C26F2B">
        <w:rPr>
          <w:rFonts w:ascii="Times New Roman" w:hAnsi="Times New Roman" w:cs="Times New Roman"/>
          <w:sz w:val="24"/>
          <w:szCs w:val="24"/>
          <w:lang w:val="ro-RO"/>
        </w:rPr>
        <w:t>să</w:t>
      </w:r>
      <w:r w:rsidRPr="00C26F2B">
        <w:rPr>
          <w:rFonts w:ascii="Times New Roman" w:hAnsi="Times New Roman" w:cs="Times New Roman"/>
          <w:sz w:val="24"/>
          <w:szCs w:val="24"/>
          <w:lang w:val="ro-RO"/>
        </w:rPr>
        <w:t xml:space="preserve"> conțin</w:t>
      </w:r>
      <w:r w:rsidR="006B44F5"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toate notele, descrierile și datele specifice pentru o înțelegere clară a domeniului de aplicare și a calității lucrărilor care</w:t>
      </w:r>
      <w:r w:rsidR="006B44F5" w:rsidRPr="00C26F2B">
        <w:rPr>
          <w:rFonts w:ascii="Times New Roman" w:hAnsi="Times New Roman" w:cs="Times New Roman"/>
          <w:sz w:val="24"/>
          <w:szCs w:val="24"/>
          <w:lang w:val="ro-RO"/>
        </w:rPr>
        <w:t xml:space="preserve"> vor fi executate</w:t>
      </w:r>
      <w:r w:rsidRPr="00C26F2B">
        <w:rPr>
          <w:rFonts w:ascii="Times New Roman" w:hAnsi="Times New Roman" w:cs="Times New Roman"/>
          <w:sz w:val="24"/>
          <w:szCs w:val="24"/>
          <w:lang w:val="ro-RO"/>
        </w:rPr>
        <w:t>.</w:t>
      </w:r>
    </w:p>
    <w:p w14:paraId="30AE4592" w14:textId="0A1B7482" w:rsidR="005E287B" w:rsidRPr="00C26F2B" w:rsidRDefault="00C60200" w:rsidP="0069047C">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Pentru a facilita procesul de aprobare al Proiectului Tehnic și a Detaliilor de Execuție, </w:t>
      </w:r>
      <w:r w:rsidRPr="00C26F2B">
        <w:rPr>
          <w:rFonts w:ascii="Times New Roman" w:hAnsi="Times New Roman"/>
          <w:sz w:val="24"/>
          <w:szCs w:val="24"/>
          <w:lang w:val="ro-RO"/>
        </w:rPr>
        <w:t xml:space="preserve">Consultantul va transmite Clientului documentații scrise și desenate pe măsură ce sunt întocmite. </w:t>
      </w:r>
      <w:r w:rsidR="00335FCF" w:rsidRPr="00C26F2B">
        <w:rPr>
          <w:rFonts w:ascii="Times New Roman" w:hAnsi="Times New Roman"/>
          <w:sz w:val="24"/>
          <w:szCs w:val="24"/>
          <w:lang w:val="ro-RO"/>
        </w:rPr>
        <w:t xml:space="preserve">Acestea vor fi analizate de către Client și </w:t>
      </w:r>
      <w:r w:rsidRPr="00C26F2B">
        <w:rPr>
          <w:rFonts w:ascii="Times New Roman" w:hAnsi="Times New Roman"/>
          <w:sz w:val="24"/>
          <w:szCs w:val="24"/>
          <w:lang w:val="ro-RO"/>
        </w:rPr>
        <w:t>verificatori</w:t>
      </w:r>
      <w:r w:rsidR="00335FCF" w:rsidRPr="00C26F2B">
        <w:rPr>
          <w:rFonts w:ascii="Times New Roman" w:hAnsi="Times New Roman"/>
          <w:sz w:val="24"/>
          <w:szCs w:val="24"/>
          <w:lang w:val="ro-RO"/>
        </w:rPr>
        <w:t>i</w:t>
      </w:r>
      <w:r w:rsidRPr="00C26F2B">
        <w:rPr>
          <w:rFonts w:ascii="Times New Roman" w:hAnsi="Times New Roman"/>
          <w:sz w:val="24"/>
          <w:szCs w:val="24"/>
          <w:lang w:val="ro-RO"/>
        </w:rPr>
        <w:t xml:space="preserve"> tehnici atestați</w:t>
      </w:r>
      <w:r w:rsidR="00335FCF" w:rsidRPr="00C26F2B">
        <w:rPr>
          <w:rFonts w:ascii="Times New Roman" w:hAnsi="Times New Roman"/>
          <w:sz w:val="24"/>
          <w:szCs w:val="24"/>
          <w:lang w:val="ro-RO"/>
        </w:rPr>
        <w:t xml:space="preserve">, iar observațiile primite vor fi integrate de către Consultant </w:t>
      </w:r>
      <w:r w:rsidR="00335FCF" w:rsidRPr="000334DC">
        <w:rPr>
          <w:rFonts w:ascii="Times New Roman" w:hAnsi="Times New Roman"/>
          <w:color w:val="000000" w:themeColor="text1"/>
          <w:sz w:val="24"/>
          <w:szCs w:val="24"/>
          <w:lang w:val="ro-RO"/>
        </w:rPr>
        <w:t xml:space="preserve">astfel încât să rezulte o documentație corectă și completă pentru fiecare dintre cele </w:t>
      </w:r>
      <w:r w:rsidR="00F9362F" w:rsidRPr="000334DC">
        <w:rPr>
          <w:rFonts w:ascii="Times New Roman" w:hAnsi="Times New Roman" w:cs="Times New Roman"/>
          <w:bCs/>
          <w:iCs/>
          <w:color w:val="000000" w:themeColor="text1"/>
          <w:sz w:val="24"/>
          <w:szCs w:val="24"/>
          <w:lang w:val="ro-RO"/>
        </w:rPr>
        <w:t>două</w:t>
      </w:r>
      <w:r w:rsidR="00335FCF" w:rsidRPr="000334DC">
        <w:rPr>
          <w:rFonts w:ascii="Times New Roman" w:hAnsi="Times New Roman"/>
          <w:color w:val="000000" w:themeColor="text1"/>
          <w:sz w:val="24"/>
          <w:szCs w:val="24"/>
          <w:lang w:val="ro-RO"/>
        </w:rPr>
        <w:t xml:space="preserve"> obiective de </w:t>
      </w:r>
      <w:r w:rsidR="00335FCF" w:rsidRPr="00C26F2B">
        <w:rPr>
          <w:rFonts w:ascii="Times New Roman" w:hAnsi="Times New Roman"/>
          <w:sz w:val="24"/>
          <w:szCs w:val="24"/>
          <w:lang w:val="ro-RO"/>
        </w:rPr>
        <w:t>investiții.</w:t>
      </w:r>
    </w:p>
    <w:p w14:paraId="1675EFFB" w14:textId="77777777" w:rsidR="0034768D" w:rsidRPr="00C26F2B" w:rsidRDefault="0034768D" w:rsidP="0034768D">
      <w:pPr>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1DDA37D1" w14:textId="25E75526" w:rsidR="005E287B" w:rsidRPr="00F7794A" w:rsidRDefault="00F842E7" w:rsidP="00C36E43">
      <w:pPr>
        <w:spacing w:after="0" w:line="240" w:lineRule="auto"/>
        <w:jc w:val="both"/>
        <w:rPr>
          <w:rFonts w:ascii="Times New Roman" w:hAnsi="Times New Roman" w:cs="Times New Roman"/>
          <w:color w:val="000000" w:themeColor="text1"/>
          <w:sz w:val="24"/>
          <w:szCs w:val="24"/>
          <w:lang w:val="ro-RO"/>
        </w:rPr>
      </w:pPr>
      <w:r w:rsidRPr="00C26F2B">
        <w:rPr>
          <w:rFonts w:ascii="Times New Roman" w:hAnsi="Times New Roman" w:cs="Times New Roman"/>
          <w:sz w:val="24"/>
          <w:szCs w:val="24"/>
          <w:lang w:val="ro-RO"/>
        </w:rPr>
        <w:t xml:space="preserve">Proiect Tehnic (PT) și Detaliile de Execuție (DE) </w:t>
      </w:r>
      <w:r w:rsidRPr="00C26F2B">
        <w:rPr>
          <w:rFonts w:ascii="Times New Roman" w:hAnsi="Times New Roman" w:cs="Times New Roman"/>
          <w:color w:val="FF0000"/>
          <w:sz w:val="24"/>
          <w:szCs w:val="24"/>
          <w:lang w:val="ro-RO"/>
        </w:rPr>
        <w:t>DRAFT</w:t>
      </w:r>
      <w:r w:rsidR="00F7794A" w:rsidRPr="00F7794A">
        <w:rPr>
          <w:rFonts w:ascii="Times New Roman" w:hAnsi="Times New Roman" w:cs="Times New Roman"/>
          <w:color w:val="000000" w:themeColor="text1"/>
          <w:sz w:val="24"/>
          <w:szCs w:val="24"/>
          <w:lang w:val="ro-RO"/>
        </w:rPr>
        <w:t>.</w:t>
      </w:r>
    </w:p>
    <w:p w14:paraId="2EC3D47F" w14:textId="77777777" w:rsidR="00FD63E1" w:rsidRPr="00C26F2B" w:rsidRDefault="00FD63E1" w:rsidP="00C36E43">
      <w:pPr>
        <w:spacing w:after="0" w:line="240" w:lineRule="auto"/>
        <w:jc w:val="both"/>
        <w:rPr>
          <w:rFonts w:ascii="Times New Roman" w:hAnsi="Times New Roman" w:cs="Times New Roman"/>
          <w:sz w:val="24"/>
          <w:szCs w:val="24"/>
          <w:lang w:val="ro-RO"/>
        </w:rPr>
      </w:pPr>
    </w:p>
    <w:p w14:paraId="0DEDB0F2" w14:textId="68A53A3A" w:rsidR="00695B4A" w:rsidRPr="00C26F2B" w:rsidRDefault="00695B4A" w:rsidP="00695B4A">
      <w:pPr>
        <w:pStyle w:val="Phase4subchapters"/>
        <w:spacing w:after="120" w:line="240" w:lineRule="auto"/>
        <w:ind w:left="567" w:hanging="567"/>
        <w:rPr>
          <w:lang w:val="ro-RO"/>
        </w:rPr>
      </w:pPr>
      <w:bookmarkStart w:id="85" w:name="_Toc143508967"/>
      <w:r w:rsidRPr="00C26F2B">
        <w:rPr>
          <w:lang w:val="ro-RO"/>
        </w:rPr>
        <w:t xml:space="preserve">Proiect Tehnic (PT) și Detaliile de Execuție (DE) </w:t>
      </w:r>
      <w:r w:rsidRPr="00C26F2B">
        <w:rPr>
          <w:color w:val="FF0000"/>
          <w:lang w:val="ro-RO"/>
        </w:rPr>
        <w:t>FINAL</w:t>
      </w:r>
      <w:bookmarkEnd w:id="85"/>
    </w:p>
    <w:p w14:paraId="20ED4FE1" w14:textId="6A95DDD8" w:rsidR="00AD512F" w:rsidRPr="00C26F2B" w:rsidRDefault="00AD512F" w:rsidP="00AD512F">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Proiectele Tehnice (PT) și Detaliile de Execuție (DE)</w:t>
      </w:r>
      <w:r w:rsidR="007C45B3" w:rsidRPr="007C45B3">
        <w:rPr>
          <w:rFonts w:ascii="Times New Roman" w:hAnsi="Times New Roman" w:cs="Times New Roman"/>
          <w:b/>
          <w:bCs/>
          <w:sz w:val="24"/>
          <w:szCs w:val="24"/>
          <w:lang w:val="ro-RO"/>
        </w:rPr>
        <w:t xml:space="preserve"> </w:t>
      </w:r>
      <w:r w:rsidR="007C45B3" w:rsidRPr="00C26F2B">
        <w:rPr>
          <w:rFonts w:ascii="Times New Roman" w:hAnsi="Times New Roman" w:cs="Times New Roman"/>
          <w:b/>
          <w:bCs/>
          <w:sz w:val="24"/>
          <w:szCs w:val="24"/>
          <w:lang w:val="ro-RO"/>
        </w:rPr>
        <w:t>)</w:t>
      </w:r>
      <w:r w:rsidR="007C45B3" w:rsidRPr="00C26F2B">
        <w:rPr>
          <w:rFonts w:ascii="Times New Roman" w:hAnsi="Times New Roman" w:cs="Times New Roman"/>
          <w:sz w:val="24"/>
          <w:szCs w:val="24"/>
          <w:lang w:val="ro-RO"/>
        </w:rPr>
        <w:t>, inclusiv Documentația Tehnică FINALĂ pentru Organizarea Execuției Lucr</w:t>
      </w:r>
      <w:r w:rsidR="00EF47E1">
        <w:rPr>
          <w:rFonts w:ascii="Times New Roman" w:hAnsi="Times New Roman" w:cs="Times New Roman"/>
          <w:sz w:val="24"/>
          <w:szCs w:val="24"/>
          <w:lang w:val="ro-RO"/>
        </w:rPr>
        <w:t>ă</w:t>
      </w:r>
      <w:r w:rsidR="007C45B3" w:rsidRPr="00C26F2B">
        <w:rPr>
          <w:rFonts w:ascii="Times New Roman" w:hAnsi="Times New Roman" w:cs="Times New Roman"/>
          <w:sz w:val="24"/>
          <w:szCs w:val="24"/>
          <w:lang w:val="ro-RO"/>
        </w:rPr>
        <w:t>rilor (DTOE)</w:t>
      </w:r>
      <w:r w:rsidRPr="00C26F2B">
        <w:rPr>
          <w:rFonts w:ascii="Times New Roman" w:hAnsi="Times New Roman" w:cs="Times New Roman"/>
          <w:sz w:val="24"/>
          <w:szCs w:val="24"/>
          <w:lang w:val="ro-RO"/>
        </w:rPr>
        <w:t xml:space="preserve">, așa cum au fost revizuite și convenite de către Client și verificatorii tehnici atestați, pe parcursul sub-etapei anterioare, sunt acum tipărite, ștampilate și semnate de toți verificatorii tehnici atestați și, însoțite de toate Referatele de Verificare, urmează a fi recepționate de către Client conform </w:t>
      </w:r>
      <w:r w:rsidR="00FD4A54" w:rsidRPr="00C26F2B">
        <w:rPr>
          <w:rFonts w:ascii="Times New Roman" w:hAnsi="Times New Roman" w:cs="Times New Roman"/>
          <w:sz w:val="24"/>
          <w:szCs w:val="24"/>
          <w:lang w:val="ro-RO"/>
        </w:rPr>
        <w:t>procedurii de recepție</w:t>
      </w:r>
      <w:r w:rsidRPr="00C26F2B">
        <w:rPr>
          <w:rFonts w:ascii="Times New Roman" w:hAnsi="Times New Roman" w:cs="Times New Roman"/>
          <w:sz w:val="24"/>
          <w:szCs w:val="24"/>
          <w:lang w:val="ro-RO"/>
        </w:rPr>
        <w:t xml:space="preserve"> descrise în continuare în </w:t>
      </w:r>
      <w:r w:rsidRPr="00C26F2B">
        <w:rPr>
          <w:rFonts w:ascii="Times New Roman" w:hAnsi="Times New Roman" w:cs="Times New Roman"/>
          <w:i/>
          <w:iCs/>
          <w:sz w:val="24"/>
          <w:szCs w:val="24"/>
          <w:lang w:val="ro-RO"/>
        </w:rPr>
        <w:t>Secțiunea H. Procedura de livrare și recepție; livrabile și format</w:t>
      </w:r>
      <w:r w:rsidRPr="00C26F2B">
        <w:rPr>
          <w:rFonts w:ascii="Times New Roman" w:hAnsi="Times New Roman" w:cs="Times New Roman"/>
          <w:sz w:val="24"/>
          <w:szCs w:val="24"/>
          <w:lang w:val="ro-RO"/>
        </w:rPr>
        <w:t>.</w:t>
      </w:r>
    </w:p>
    <w:p w14:paraId="4B1E25EE" w14:textId="2D1F8678" w:rsidR="00AD512F" w:rsidRDefault="00AD512F" w:rsidP="00AD512F">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Proiectele Tehnice (PT) și Detaliile de Execuție (DE) FINALE trebuie să integreze, de asemenea, toate cerințele solicitate de acordurile/avizele/studiile emise de autoritățile avizatoare în cadrul sub-etapei 4.2. și trebuie să includă toate elementele specificate în sub-etapa 4.3 anterioară.</w:t>
      </w:r>
    </w:p>
    <w:p w14:paraId="5EA20855" w14:textId="77777777" w:rsidR="00AD512F" w:rsidRPr="00C26F2B" w:rsidRDefault="00AD512F" w:rsidP="00AD512F">
      <w:pPr>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6DE148E1" w14:textId="7A12B5F0" w:rsidR="005E287B" w:rsidRPr="00656020" w:rsidRDefault="00AD512F" w:rsidP="00656020">
      <w:pPr>
        <w:pStyle w:val="ListParagraph"/>
        <w:numPr>
          <w:ilvl w:val="0"/>
          <w:numId w:val="60"/>
        </w:numPr>
        <w:spacing w:after="120" w:line="240" w:lineRule="auto"/>
        <w:jc w:val="both"/>
        <w:rPr>
          <w:rFonts w:ascii="Times New Roman" w:hAnsi="Times New Roman" w:cs="Times New Roman"/>
          <w:sz w:val="24"/>
          <w:szCs w:val="24"/>
          <w:lang w:val="ro-RO"/>
        </w:rPr>
      </w:pPr>
      <w:r w:rsidRPr="00656020">
        <w:rPr>
          <w:rFonts w:ascii="Times New Roman" w:hAnsi="Times New Roman" w:cs="Times New Roman"/>
          <w:sz w:val="24"/>
          <w:szCs w:val="24"/>
          <w:lang w:val="ro-RO"/>
        </w:rPr>
        <w:t xml:space="preserve">Proiectele Tehnice (PT) și Detaliile de Execuție (DE) </w:t>
      </w:r>
      <w:r w:rsidRPr="00656020">
        <w:rPr>
          <w:rFonts w:ascii="Times New Roman" w:hAnsi="Times New Roman" w:cs="Times New Roman"/>
          <w:color w:val="FF0000"/>
          <w:sz w:val="24"/>
          <w:szCs w:val="24"/>
          <w:lang w:val="ro-RO"/>
        </w:rPr>
        <w:t>FINALE</w:t>
      </w:r>
      <w:r w:rsidR="004E70DA" w:rsidRPr="00656020">
        <w:rPr>
          <w:rFonts w:ascii="Times New Roman" w:hAnsi="Times New Roman" w:cs="Times New Roman"/>
          <w:color w:val="FF0000"/>
          <w:sz w:val="24"/>
          <w:szCs w:val="24"/>
          <w:lang w:val="ro-RO"/>
        </w:rPr>
        <w:t>,</w:t>
      </w:r>
      <w:r w:rsidR="004E70DA" w:rsidRPr="00656020">
        <w:rPr>
          <w:rFonts w:ascii="Times New Roman" w:hAnsi="Times New Roman" w:cs="Times New Roman"/>
          <w:sz w:val="24"/>
          <w:szCs w:val="24"/>
          <w:lang w:val="ro-RO"/>
        </w:rPr>
        <w:t xml:space="preserve"> aprobate de către Expertul Tehnic atestat</w:t>
      </w:r>
      <w:r w:rsidR="00580F15">
        <w:rPr>
          <w:rFonts w:ascii="Times New Roman" w:hAnsi="Times New Roman" w:cs="Times New Roman"/>
          <w:sz w:val="24"/>
          <w:szCs w:val="24"/>
          <w:lang w:val="ro-RO"/>
        </w:rPr>
        <w:t xml:space="preserve"> (pentru D.T.A.D.)</w:t>
      </w:r>
      <w:r w:rsidR="004E70DA" w:rsidRPr="00656020">
        <w:rPr>
          <w:rFonts w:ascii="Times New Roman" w:hAnsi="Times New Roman" w:cs="Times New Roman"/>
          <w:sz w:val="24"/>
          <w:szCs w:val="24"/>
          <w:lang w:val="ro-RO"/>
        </w:rPr>
        <w:t>.</w:t>
      </w:r>
      <w:r w:rsidR="00F9362F">
        <w:rPr>
          <w:rFonts w:ascii="Times New Roman" w:hAnsi="Times New Roman" w:cs="Times New Roman"/>
          <w:sz w:val="24"/>
          <w:szCs w:val="24"/>
          <w:lang w:val="ro-RO"/>
        </w:rPr>
        <w:t xml:space="preserve"> </w:t>
      </w:r>
      <w:r w:rsidR="00EF47E1" w:rsidRPr="00656020">
        <w:rPr>
          <w:rFonts w:ascii="Times New Roman" w:hAnsi="Times New Roman" w:cs="Times New Roman"/>
          <w:sz w:val="24"/>
          <w:szCs w:val="24"/>
          <w:lang w:val="ro-RO"/>
        </w:rPr>
        <w:t xml:space="preserve">Proiectele Tehnice (PT) și Detaliile de Execuție (DE) FINALE trebuie să aibă un </w:t>
      </w:r>
      <w:r w:rsidR="00EF47E1" w:rsidRPr="00656020">
        <w:rPr>
          <w:rFonts w:ascii="Times New Roman" w:hAnsi="Times New Roman" w:cs="Times New Roman"/>
          <w:b/>
          <w:bCs/>
          <w:sz w:val="24"/>
          <w:szCs w:val="24"/>
          <w:lang w:val="ro-RO"/>
        </w:rPr>
        <w:t xml:space="preserve">OPIS </w:t>
      </w:r>
      <w:r w:rsidR="00EF47E1" w:rsidRPr="00656020">
        <w:rPr>
          <w:rFonts w:ascii="Times New Roman" w:hAnsi="Times New Roman" w:cs="Times New Roman"/>
          <w:sz w:val="24"/>
          <w:szCs w:val="24"/>
          <w:lang w:val="ro-RO"/>
        </w:rPr>
        <w:t xml:space="preserve">cu numar de pagini menționat pe fiecare specialitate predată. </w:t>
      </w:r>
      <w:r w:rsidR="00C913EA" w:rsidRPr="00656020">
        <w:rPr>
          <w:rFonts w:ascii="Times New Roman" w:hAnsi="Times New Roman" w:cs="Times New Roman"/>
          <w:b/>
          <w:bCs/>
          <w:sz w:val="24"/>
          <w:szCs w:val="24"/>
          <w:lang w:val="ro-RO"/>
        </w:rPr>
        <w:t>Părțile scrise pe fiecare specialitate predată vor avea paginile numerotate</w:t>
      </w:r>
      <w:r w:rsidR="00C913EA" w:rsidRPr="00656020">
        <w:rPr>
          <w:rFonts w:ascii="Times New Roman" w:hAnsi="Times New Roman" w:cs="Times New Roman"/>
          <w:sz w:val="24"/>
          <w:szCs w:val="24"/>
          <w:lang w:val="ro-RO"/>
        </w:rPr>
        <w:t>.</w:t>
      </w:r>
    </w:p>
    <w:p w14:paraId="729B66CD" w14:textId="47019628" w:rsidR="000334DC" w:rsidRPr="0098608D" w:rsidRDefault="00656020" w:rsidP="0098608D">
      <w:pPr>
        <w:pStyle w:val="ListParagraph"/>
        <w:numPr>
          <w:ilvl w:val="0"/>
          <w:numId w:val="6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 </w:t>
      </w:r>
      <w:r w:rsidRPr="00656020">
        <w:rPr>
          <w:rFonts w:ascii="Times New Roman" w:hAnsi="Times New Roman" w:cs="Times New Roman"/>
          <w:sz w:val="24"/>
          <w:szCs w:val="24"/>
          <w:lang w:val="ro-RO"/>
        </w:rPr>
        <w:t xml:space="preserve">volumetrie 3D </w:t>
      </w:r>
      <w:r>
        <w:rPr>
          <w:rFonts w:ascii="Times New Roman" w:hAnsi="Times New Roman" w:cs="Times New Roman"/>
          <w:sz w:val="24"/>
          <w:szCs w:val="24"/>
          <w:lang w:val="ro-RO"/>
        </w:rPr>
        <w:t xml:space="preserve">actualizată </w:t>
      </w:r>
      <w:r w:rsidRPr="00656020">
        <w:rPr>
          <w:rFonts w:ascii="Times New Roman" w:hAnsi="Times New Roman" w:cs="Times New Roman"/>
          <w:sz w:val="24"/>
          <w:szCs w:val="24"/>
          <w:lang w:val="ro-RO"/>
        </w:rPr>
        <w:t>a clădirii proiectate care să includă materialele și c</w:t>
      </w:r>
      <w:r w:rsidR="00F7794A">
        <w:rPr>
          <w:rFonts w:ascii="Times New Roman" w:hAnsi="Times New Roman" w:cs="Times New Roman"/>
          <w:sz w:val="24"/>
          <w:szCs w:val="24"/>
          <w:lang w:val="ro-RO"/>
        </w:rPr>
        <w:t>u</w:t>
      </w:r>
      <w:r w:rsidRPr="00656020">
        <w:rPr>
          <w:rFonts w:ascii="Times New Roman" w:hAnsi="Times New Roman" w:cs="Times New Roman"/>
          <w:sz w:val="24"/>
          <w:szCs w:val="24"/>
          <w:lang w:val="ro-RO"/>
        </w:rPr>
        <w:t xml:space="preserve">lorile propuse în proiect, agreate cu </w:t>
      </w:r>
      <w:r w:rsidR="00F7794A">
        <w:rPr>
          <w:rFonts w:ascii="Times New Roman" w:hAnsi="Times New Roman" w:cs="Times New Roman"/>
          <w:sz w:val="24"/>
          <w:szCs w:val="24"/>
          <w:lang w:val="ro-RO"/>
        </w:rPr>
        <w:t>Clientul</w:t>
      </w:r>
      <w:r>
        <w:rPr>
          <w:rFonts w:ascii="Times New Roman" w:hAnsi="Times New Roman" w:cs="Times New Roman"/>
          <w:sz w:val="24"/>
          <w:szCs w:val="24"/>
          <w:lang w:val="ro-RO"/>
        </w:rPr>
        <w:t xml:space="preserve"> în această etapă.</w:t>
      </w:r>
      <w:r w:rsidR="000334DC" w:rsidRPr="0098608D">
        <w:rPr>
          <w:rFonts w:ascii="Times New Roman" w:hAnsi="Times New Roman" w:cs="Times New Roman"/>
          <w:sz w:val="24"/>
          <w:szCs w:val="24"/>
          <w:lang w:val="ro-RO"/>
        </w:rPr>
        <w:br w:type="page"/>
      </w:r>
    </w:p>
    <w:p w14:paraId="76B5DCDE" w14:textId="7DEE5165" w:rsidR="005E287B" w:rsidRPr="00C26F2B" w:rsidRDefault="0034190F" w:rsidP="00DC238D">
      <w:pPr>
        <w:pStyle w:val="Phase4subchapters"/>
        <w:spacing w:after="120" w:line="240" w:lineRule="auto"/>
        <w:ind w:left="567" w:hanging="567"/>
        <w:rPr>
          <w:lang w:val="ro-RO"/>
        </w:rPr>
      </w:pPr>
      <w:bookmarkStart w:id="86" w:name="_Toc143508968"/>
      <w:r w:rsidRPr="00C26F2B">
        <w:rPr>
          <w:lang w:val="ro-RO"/>
        </w:rPr>
        <w:lastRenderedPageBreak/>
        <w:t>Aprobarea obiectivului de investiții de către C.T.E. al M.A.I.</w:t>
      </w:r>
      <w:r w:rsidR="005E287B" w:rsidRPr="00C26F2B">
        <w:rPr>
          <w:lang w:val="ro-RO"/>
        </w:rPr>
        <w:t>, inclu</w:t>
      </w:r>
      <w:r w:rsidR="00097360" w:rsidRPr="00C26F2B">
        <w:rPr>
          <w:lang w:val="ro-RO"/>
        </w:rPr>
        <w:t>siv a Devizului General</w:t>
      </w:r>
      <w:bookmarkEnd w:id="86"/>
    </w:p>
    <w:p w14:paraId="4054CBF0" w14:textId="2D43627B" w:rsidR="004D74DC" w:rsidRPr="00C26F2B" w:rsidRDefault="004D74DC" w:rsidP="004D74DC">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baza livrabilelor din sub-etapa precedentă 4.4, Clientul va întocmi documentația internă necesară pentru depunerea și aprobarea de către C.T.E. al M.A.I., conform prevederilor legale în vigoare și conform cerințelor pentru depunerea ulterioară a documentațiilor pentru Autorizația de Construire.</w:t>
      </w:r>
    </w:p>
    <w:p w14:paraId="10209FAC" w14:textId="461DF68F" w:rsidR="004D74DC" w:rsidRPr="00523D0A" w:rsidRDefault="004D74DC" w:rsidP="004D74DC">
      <w:pPr>
        <w:spacing w:after="120" w:line="240" w:lineRule="auto"/>
        <w:jc w:val="both"/>
        <w:rPr>
          <w:rFonts w:ascii="Times New Roman" w:hAnsi="Times New Roman" w:cs="Times New Roman"/>
          <w:color w:val="000000" w:themeColor="text1"/>
          <w:sz w:val="24"/>
          <w:szCs w:val="24"/>
          <w:lang w:val="ro-RO"/>
        </w:rPr>
      </w:pPr>
      <w:r w:rsidRPr="00C26F2B">
        <w:rPr>
          <w:rFonts w:ascii="Times New Roman" w:hAnsi="Times New Roman" w:cs="Times New Roman"/>
          <w:sz w:val="24"/>
          <w:szCs w:val="24"/>
          <w:lang w:val="ro-RO"/>
        </w:rPr>
        <w:t xml:space="preserve">Pe parcursul acestui proces, Consultantul va trebui să clarifice toate comentariile sau să efectueze toate revizuirile documentației de Proiect Tehnic și Detalii de Executie Finale, după caz, așa cum este solicitat </w:t>
      </w:r>
      <w:r w:rsidRPr="00523D0A">
        <w:rPr>
          <w:rFonts w:ascii="Times New Roman" w:hAnsi="Times New Roman" w:cs="Times New Roman"/>
          <w:color w:val="000000" w:themeColor="text1"/>
          <w:sz w:val="24"/>
          <w:szCs w:val="24"/>
          <w:lang w:val="ro-RO"/>
        </w:rPr>
        <w:t>de către C</w:t>
      </w:r>
      <w:r w:rsidR="000C31C5" w:rsidRPr="00523D0A">
        <w:rPr>
          <w:rFonts w:ascii="Times New Roman" w:hAnsi="Times New Roman" w:cs="Times New Roman"/>
          <w:color w:val="000000" w:themeColor="text1"/>
          <w:sz w:val="24"/>
          <w:szCs w:val="24"/>
          <w:lang w:val="ro-RO"/>
        </w:rPr>
        <w:t>.</w:t>
      </w:r>
      <w:r w:rsidRPr="00523D0A">
        <w:rPr>
          <w:rFonts w:ascii="Times New Roman" w:hAnsi="Times New Roman" w:cs="Times New Roman"/>
          <w:color w:val="000000" w:themeColor="text1"/>
          <w:sz w:val="24"/>
          <w:szCs w:val="24"/>
          <w:lang w:val="ro-RO"/>
        </w:rPr>
        <w:t>T</w:t>
      </w:r>
      <w:r w:rsidR="000C31C5" w:rsidRPr="00523D0A">
        <w:rPr>
          <w:rFonts w:ascii="Times New Roman" w:hAnsi="Times New Roman" w:cs="Times New Roman"/>
          <w:color w:val="000000" w:themeColor="text1"/>
          <w:sz w:val="24"/>
          <w:szCs w:val="24"/>
          <w:lang w:val="ro-RO"/>
        </w:rPr>
        <w:t>.</w:t>
      </w:r>
      <w:r w:rsidRPr="00523D0A">
        <w:rPr>
          <w:rFonts w:ascii="Times New Roman" w:hAnsi="Times New Roman" w:cs="Times New Roman"/>
          <w:color w:val="000000" w:themeColor="text1"/>
          <w:sz w:val="24"/>
          <w:szCs w:val="24"/>
          <w:lang w:val="ro-RO"/>
        </w:rPr>
        <w:t>E</w:t>
      </w:r>
      <w:r w:rsidR="000C31C5" w:rsidRPr="00523D0A">
        <w:rPr>
          <w:rFonts w:ascii="Times New Roman" w:hAnsi="Times New Roman" w:cs="Times New Roman"/>
          <w:color w:val="000000" w:themeColor="text1"/>
          <w:sz w:val="24"/>
          <w:szCs w:val="24"/>
          <w:lang w:val="ro-RO"/>
        </w:rPr>
        <w:t>.</w:t>
      </w:r>
      <w:r w:rsidRPr="00523D0A">
        <w:rPr>
          <w:rFonts w:ascii="Times New Roman" w:hAnsi="Times New Roman" w:cs="Times New Roman"/>
          <w:color w:val="000000" w:themeColor="text1"/>
          <w:sz w:val="24"/>
          <w:szCs w:val="24"/>
          <w:lang w:val="ro-RO"/>
        </w:rPr>
        <w:t xml:space="preserve"> a</w:t>
      </w:r>
      <w:r w:rsidR="000C31C5" w:rsidRPr="00523D0A">
        <w:rPr>
          <w:rFonts w:ascii="Times New Roman" w:hAnsi="Times New Roman" w:cs="Times New Roman"/>
          <w:color w:val="000000" w:themeColor="text1"/>
          <w:sz w:val="24"/>
          <w:szCs w:val="24"/>
          <w:lang w:val="ro-RO"/>
        </w:rPr>
        <w:t>l</w:t>
      </w:r>
      <w:r w:rsidRPr="00523D0A">
        <w:rPr>
          <w:rFonts w:ascii="Times New Roman" w:hAnsi="Times New Roman" w:cs="Times New Roman"/>
          <w:color w:val="000000" w:themeColor="text1"/>
          <w:sz w:val="24"/>
          <w:szCs w:val="24"/>
          <w:lang w:val="ro-RO"/>
        </w:rPr>
        <w:t xml:space="preserve"> M</w:t>
      </w:r>
      <w:r w:rsidR="000C31C5" w:rsidRPr="00523D0A">
        <w:rPr>
          <w:rFonts w:ascii="Times New Roman" w:hAnsi="Times New Roman" w:cs="Times New Roman"/>
          <w:color w:val="000000" w:themeColor="text1"/>
          <w:sz w:val="24"/>
          <w:szCs w:val="24"/>
          <w:lang w:val="ro-RO"/>
        </w:rPr>
        <w:t>.</w:t>
      </w:r>
      <w:r w:rsidRPr="00523D0A">
        <w:rPr>
          <w:rFonts w:ascii="Times New Roman" w:hAnsi="Times New Roman" w:cs="Times New Roman"/>
          <w:color w:val="000000" w:themeColor="text1"/>
          <w:sz w:val="24"/>
          <w:szCs w:val="24"/>
          <w:lang w:val="ro-RO"/>
        </w:rPr>
        <w:t>A</w:t>
      </w:r>
      <w:r w:rsidR="000C31C5" w:rsidRPr="00523D0A">
        <w:rPr>
          <w:rFonts w:ascii="Times New Roman" w:hAnsi="Times New Roman" w:cs="Times New Roman"/>
          <w:color w:val="000000" w:themeColor="text1"/>
          <w:sz w:val="24"/>
          <w:szCs w:val="24"/>
          <w:lang w:val="ro-RO"/>
        </w:rPr>
        <w:t>.</w:t>
      </w:r>
      <w:r w:rsidRPr="00523D0A">
        <w:rPr>
          <w:rFonts w:ascii="Times New Roman" w:hAnsi="Times New Roman" w:cs="Times New Roman"/>
          <w:color w:val="000000" w:themeColor="text1"/>
          <w:sz w:val="24"/>
          <w:szCs w:val="24"/>
          <w:lang w:val="ro-RO"/>
        </w:rPr>
        <w:t>I</w:t>
      </w:r>
      <w:r w:rsidR="000C31C5" w:rsidRPr="00523D0A">
        <w:rPr>
          <w:rFonts w:ascii="Times New Roman" w:hAnsi="Times New Roman" w:cs="Times New Roman"/>
          <w:color w:val="000000" w:themeColor="text1"/>
          <w:sz w:val="24"/>
          <w:szCs w:val="24"/>
          <w:lang w:val="ro-RO"/>
        </w:rPr>
        <w:t>.</w:t>
      </w:r>
      <w:r w:rsidRPr="00523D0A">
        <w:rPr>
          <w:rFonts w:ascii="Times New Roman" w:hAnsi="Times New Roman" w:cs="Times New Roman"/>
          <w:color w:val="000000" w:themeColor="text1"/>
          <w:sz w:val="24"/>
          <w:szCs w:val="24"/>
          <w:lang w:val="ro-RO"/>
        </w:rPr>
        <w:t xml:space="preserve"> pentru aprobarea celor </w:t>
      </w:r>
      <w:r w:rsidR="00580F15" w:rsidRPr="00523D0A">
        <w:rPr>
          <w:rFonts w:ascii="Times New Roman" w:hAnsi="Times New Roman" w:cs="Times New Roman"/>
          <w:bCs/>
          <w:iCs/>
          <w:color w:val="000000" w:themeColor="text1"/>
          <w:sz w:val="24"/>
          <w:szCs w:val="24"/>
          <w:lang w:val="ro-RO"/>
        </w:rPr>
        <w:t>două</w:t>
      </w:r>
      <w:r w:rsidRPr="00523D0A">
        <w:rPr>
          <w:rFonts w:ascii="Times New Roman" w:hAnsi="Times New Roman" w:cs="Times New Roman"/>
          <w:color w:val="000000" w:themeColor="text1"/>
          <w:sz w:val="24"/>
          <w:szCs w:val="24"/>
          <w:lang w:val="ro-RO"/>
        </w:rPr>
        <w:t xml:space="preserve"> obiective de investiții.</w:t>
      </w:r>
    </w:p>
    <w:p w14:paraId="4E9A3B3C" w14:textId="29E4689D" w:rsidR="004D74DC" w:rsidRPr="00C26F2B" w:rsidRDefault="004D74DC" w:rsidP="004D74DC">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Această sub-etapă este finalizată numai după ce documentațiile de Proiect Tehnic (PT) și Detalii de Execuție (DE) sunt aprobate de către </w:t>
      </w:r>
      <w:r w:rsidR="000C31C5" w:rsidRPr="00C26F2B">
        <w:rPr>
          <w:rFonts w:ascii="Times New Roman" w:hAnsi="Times New Roman" w:cs="Times New Roman"/>
          <w:sz w:val="24"/>
          <w:szCs w:val="24"/>
          <w:lang w:val="ro-RO"/>
        </w:rPr>
        <w:t>C.T.E. al M.A.I.</w:t>
      </w:r>
    </w:p>
    <w:p w14:paraId="0DDF5E04" w14:textId="77777777" w:rsidR="004D74DC" w:rsidRPr="00C26F2B" w:rsidRDefault="004D74DC" w:rsidP="000C31C5">
      <w:pPr>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33324AB6" w14:textId="03BC463C" w:rsidR="005E287B" w:rsidRPr="00C26F2B" w:rsidRDefault="004D74DC" w:rsidP="00674782">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Clarificări/revizuiri, </w:t>
      </w:r>
      <w:r w:rsidR="000C31C5" w:rsidRPr="00C26F2B">
        <w:rPr>
          <w:rFonts w:ascii="Times New Roman" w:hAnsi="Times New Roman" w:cs="Times New Roman"/>
          <w:sz w:val="24"/>
          <w:szCs w:val="24"/>
          <w:lang w:val="ro-RO"/>
        </w:rPr>
        <w:t>avizate</w:t>
      </w:r>
      <w:r w:rsidRPr="00C26F2B">
        <w:rPr>
          <w:rFonts w:ascii="Times New Roman" w:hAnsi="Times New Roman" w:cs="Times New Roman"/>
          <w:sz w:val="24"/>
          <w:szCs w:val="24"/>
          <w:lang w:val="ro-RO"/>
        </w:rPr>
        <w:t xml:space="preserve"> de verificatorii tehnici atestați, solicitate pentru aprobarea </w:t>
      </w:r>
      <w:r w:rsidR="00DB3A00" w:rsidRPr="00C26F2B">
        <w:rPr>
          <w:rFonts w:ascii="Times New Roman" w:hAnsi="Times New Roman" w:cs="Times New Roman"/>
          <w:sz w:val="24"/>
          <w:szCs w:val="24"/>
          <w:lang w:val="ro-RO"/>
        </w:rPr>
        <w:t>tuturor</w:t>
      </w:r>
      <w:r w:rsidRPr="00C26F2B">
        <w:rPr>
          <w:rFonts w:ascii="Times New Roman" w:hAnsi="Times New Roman" w:cs="Times New Roman"/>
          <w:sz w:val="24"/>
          <w:szCs w:val="24"/>
          <w:lang w:val="ro-RO"/>
        </w:rPr>
        <w:t xml:space="preserve"> obiective</w:t>
      </w:r>
      <w:r w:rsidR="00DB3A00" w:rsidRPr="00C26F2B">
        <w:rPr>
          <w:rFonts w:ascii="Times New Roman" w:hAnsi="Times New Roman" w:cs="Times New Roman"/>
          <w:sz w:val="24"/>
          <w:szCs w:val="24"/>
          <w:lang w:val="ro-RO"/>
        </w:rPr>
        <w:t>lor</w:t>
      </w:r>
      <w:r w:rsidRPr="00C26F2B">
        <w:rPr>
          <w:rFonts w:ascii="Times New Roman" w:hAnsi="Times New Roman" w:cs="Times New Roman"/>
          <w:sz w:val="24"/>
          <w:szCs w:val="24"/>
          <w:lang w:val="ro-RO"/>
        </w:rPr>
        <w:t xml:space="preserve"> de investiții de către </w:t>
      </w:r>
      <w:r w:rsidR="000C31C5" w:rsidRPr="00C26F2B">
        <w:rPr>
          <w:rFonts w:ascii="Times New Roman" w:hAnsi="Times New Roman" w:cs="Times New Roman"/>
          <w:sz w:val="24"/>
          <w:szCs w:val="24"/>
          <w:lang w:val="ro-RO"/>
        </w:rPr>
        <w:t>C.T.E. al M.A.I.</w:t>
      </w:r>
      <w:r w:rsidRPr="00C26F2B">
        <w:rPr>
          <w:rFonts w:ascii="Times New Roman" w:hAnsi="Times New Roman" w:cs="Times New Roman"/>
          <w:sz w:val="24"/>
          <w:szCs w:val="24"/>
          <w:lang w:val="ro-RO"/>
        </w:rPr>
        <w:t>.</w:t>
      </w:r>
    </w:p>
    <w:p w14:paraId="2B690149" w14:textId="7F6EE146" w:rsidR="005E287B" w:rsidRPr="00C26F2B" w:rsidRDefault="000D2EDD" w:rsidP="00C50709">
      <w:pPr>
        <w:pStyle w:val="Phase4subchapters"/>
        <w:spacing w:after="120" w:line="240" w:lineRule="auto"/>
        <w:ind w:left="567" w:hanging="567"/>
        <w:rPr>
          <w:color w:val="0070C0"/>
          <w:lang w:val="ro-RO"/>
        </w:rPr>
      </w:pPr>
      <w:bookmarkStart w:id="87" w:name="_Toc143508969"/>
      <w:r w:rsidRPr="00C26F2B">
        <w:rPr>
          <w:lang w:val="ro-RO"/>
        </w:rPr>
        <w:t xml:space="preserve">Documentația Tehnică pentru Autorizația de Construire (DTAC) </w:t>
      </w:r>
      <w:r w:rsidR="005E287B" w:rsidRPr="00C26F2B">
        <w:rPr>
          <w:color w:val="FF0000"/>
          <w:lang w:val="ro-RO"/>
        </w:rPr>
        <w:t>FINAL</w:t>
      </w:r>
      <w:r w:rsidR="00B36CE8" w:rsidRPr="00C26F2B">
        <w:rPr>
          <w:color w:val="FF0000"/>
          <w:lang w:val="ro-RO"/>
        </w:rPr>
        <w:t>Ă</w:t>
      </w:r>
      <w:bookmarkEnd w:id="87"/>
    </w:p>
    <w:p w14:paraId="72FAA04E" w14:textId="6822E14A" w:rsidR="000D2EDD" w:rsidRPr="006440CD" w:rsidRDefault="000D2EDD" w:rsidP="000D2EDD">
      <w:pPr>
        <w:spacing w:after="120" w:line="240" w:lineRule="auto"/>
        <w:jc w:val="both"/>
        <w:rPr>
          <w:rFonts w:ascii="Times New Roman" w:hAnsi="Times New Roman" w:cs="Times New Roman"/>
          <w:color w:val="000000" w:themeColor="text1"/>
          <w:sz w:val="24"/>
          <w:szCs w:val="24"/>
          <w:lang w:val="ro-RO"/>
        </w:rPr>
      </w:pPr>
      <w:r w:rsidRPr="006440CD">
        <w:rPr>
          <w:rFonts w:ascii="Times New Roman" w:hAnsi="Times New Roman" w:cs="Times New Roman"/>
          <w:color w:val="000000" w:themeColor="text1"/>
          <w:sz w:val="24"/>
          <w:szCs w:val="24"/>
          <w:lang w:val="ro-RO"/>
        </w:rPr>
        <w:t xml:space="preserve">DTAC-urile pentru </w:t>
      </w:r>
      <w:r w:rsidR="00FD63E1" w:rsidRPr="006440CD">
        <w:rPr>
          <w:rFonts w:ascii="Times New Roman" w:hAnsi="Times New Roman" w:cs="Times New Roman"/>
          <w:color w:val="000000" w:themeColor="text1"/>
          <w:sz w:val="24"/>
          <w:szCs w:val="24"/>
          <w:lang w:val="ro-RO"/>
        </w:rPr>
        <w:t xml:space="preserve">cele </w:t>
      </w:r>
      <w:r w:rsidR="00580F15" w:rsidRPr="006440CD">
        <w:rPr>
          <w:rFonts w:ascii="Times New Roman" w:hAnsi="Times New Roman" w:cs="Times New Roman"/>
          <w:bCs/>
          <w:iCs/>
          <w:color w:val="000000" w:themeColor="text1"/>
          <w:sz w:val="24"/>
          <w:szCs w:val="24"/>
          <w:lang w:val="ro-RO"/>
        </w:rPr>
        <w:t>două</w:t>
      </w:r>
      <w:r w:rsidR="00FD63E1" w:rsidRPr="006440CD">
        <w:rPr>
          <w:rFonts w:ascii="Times New Roman" w:hAnsi="Times New Roman" w:cs="Times New Roman"/>
          <w:color w:val="000000" w:themeColor="text1"/>
          <w:sz w:val="24"/>
          <w:szCs w:val="24"/>
          <w:lang w:val="ro-RO"/>
        </w:rPr>
        <w:t xml:space="preserve"> </w:t>
      </w:r>
      <w:r w:rsidRPr="006440CD">
        <w:rPr>
          <w:rFonts w:ascii="Times New Roman" w:hAnsi="Times New Roman" w:cs="Times New Roman"/>
          <w:color w:val="000000" w:themeColor="text1"/>
          <w:sz w:val="24"/>
          <w:szCs w:val="24"/>
          <w:lang w:val="ro-RO"/>
        </w:rPr>
        <w:t xml:space="preserve">obiective de investiții începute în cadrul sub-etapei 4.1 de mai sus trebuie să integreze acum toate cerințele autorităților rezultate în procesul de eliberare a avizelor/acordurilor din sub-etapa 4.2, iar versiunea finală va fi transmisă Clientului pentru a fi supusă acceptării conform </w:t>
      </w:r>
      <w:r w:rsidR="00FD4A54" w:rsidRPr="006440CD">
        <w:rPr>
          <w:rFonts w:ascii="Times New Roman" w:hAnsi="Times New Roman" w:cs="Times New Roman"/>
          <w:color w:val="000000" w:themeColor="text1"/>
          <w:sz w:val="24"/>
          <w:szCs w:val="24"/>
          <w:lang w:val="ro-RO"/>
        </w:rPr>
        <w:t>procedurii de recepție</w:t>
      </w:r>
      <w:r w:rsidRPr="006440CD">
        <w:rPr>
          <w:rFonts w:ascii="Times New Roman" w:hAnsi="Times New Roman" w:cs="Times New Roman"/>
          <w:color w:val="000000" w:themeColor="text1"/>
          <w:sz w:val="24"/>
          <w:szCs w:val="24"/>
          <w:lang w:val="ro-RO"/>
        </w:rPr>
        <w:t xml:space="preserve"> prevăzută în </w:t>
      </w:r>
      <w:bookmarkStart w:id="88" w:name="_Hlk96612878"/>
      <w:r w:rsidRPr="006440CD">
        <w:rPr>
          <w:rFonts w:ascii="Times New Roman" w:hAnsi="Times New Roman" w:cs="Times New Roman"/>
          <w:i/>
          <w:iCs/>
          <w:color w:val="000000" w:themeColor="text1"/>
          <w:sz w:val="24"/>
          <w:szCs w:val="24"/>
          <w:lang w:val="ro-RO"/>
        </w:rPr>
        <w:t>Secțiunea H. Procedura de livrare și recepție; livrabile și format</w:t>
      </w:r>
      <w:bookmarkEnd w:id="88"/>
      <w:r w:rsidRPr="006440CD">
        <w:rPr>
          <w:rFonts w:ascii="Times New Roman" w:hAnsi="Times New Roman" w:cs="Times New Roman"/>
          <w:color w:val="000000" w:themeColor="text1"/>
          <w:sz w:val="24"/>
          <w:szCs w:val="24"/>
          <w:lang w:val="ro-RO"/>
        </w:rPr>
        <w:t xml:space="preserve"> și devine versiune finală care va fi depusă pentru obținerea Autorizației de Construire.</w:t>
      </w:r>
    </w:p>
    <w:p w14:paraId="6E6786A3" w14:textId="77777777" w:rsidR="000D2EDD" w:rsidRPr="006440CD" w:rsidRDefault="000D2EDD" w:rsidP="000D2EDD">
      <w:pPr>
        <w:spacing w:after="120" w:line="240" w:lineRule="auto"/>
        <w:jc w:val="both"/>
        <w:rPr>
          <w:rFonts w:ascii="Times New Roman" w:hAnsi="Times New Roman" w:cs="Times New Roman"/>
          <w:color w:val="000000" w:themeColor="text1"/>
          <w:sz w:val="24"/>
          <w:szCs w:val="24"/>
          <w:lang w:val="ro-RO"/>
        </w:rPr>
      </w:pPr>
      <w:r w:rsidRPr="006440CD">
        <w:rPr>
          <w:rFonts w:ascii="Times New Roman" w:hAnsi="Times New Roman" w:cs="Times New Roman"/>
          <w:color w:val="000000" w:themeColor="text1"/>
          <w:sz w:val="24"/>
          <w:szCs w:val="24"/>
          <w:lang w:val="ro-RO"/>
        </w:rPr>
        <w:t>În această etapă, studiul privind utilizarea sistemelor energetice alternative de înaltă eficiență depus la etapa Studiului de Fezabilitate va fi actualizat/îmbunătățit și axat pe opțiunea aleasă dintre cele două opțiuni propuse la SF.</w:t>
      </w:r>
    </w:p>
    <w:p w14:paraId="500A3E38" w14:textId="3619D072" w:rsidR="005E287B" w:rsidRPr="00C26F2B" w:rsidRDefault="001C5340" w:rsidP="001C5340">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6440CD">
        <w:rPr>
          <w:rFonts w:ascii="Times New Roman" w:hAnsi="Times New Roman"/>
          <w:b/>
          <w:bCs/>
          <w:color w:val="000000" w:themeColor="text1"/>
          <w:sz w:val="24"/>
          <w:szCs w:val="24"/>
          <w:lang w:val="ro-RO"/>
        </w:rPr>
        <w:t>Documentația Tehnic</w:t>
      </w:r>
      <w:r w:rsidR="00B36CE8" w:rsidRPr="006440CD">
        <w:rPr>
          <w:rFonts w:ascii="Times New Roman" w:hAnsi="Times New Roman"/>
          <w:b/>
          <w:bCs/>
          <w:color w:val="000000" w:themeColor="text1"/>
          <w:sz w:val="24"/>
          <w:szCs w:val="24"/>
          <w:lang w:val="ro-RO"/>
        </w:rPr>
        <w:t>ă</w:t>
      </w:r>
      <w:r w:rsidRPr="006440CD">
        <w:rPr>
          <w:rFonts w:ascii="Times New Roman" w:hAnsi="Times New Roman"/>
          <w:b/>
          <w:bCs/>
          <w:color w:val="000000" w:themeColor="text1"/>
          <w:sz w:val="24"/>
          <w:szCs w:val="24"/>
          <w:lang w:val="ro-RO"/>
        </w:rPr>
        <w:t xml:space="preserve"> FINAL</w:t>
      </w:r>
      <w:r w:rsidR="00B36CE8" w:rsidRPr="006440CD">
        <w:rPr>
          <w:rFonts w:ascii="Times New Roman" w:hAnsi="Times New Roman"/>
          <w:b/>
          <w:bCs/>
          <w:color w:val="000000" w:themeColor="text1"/>
          <w:sz w:val="24"/>
          <w:szCs w:val="24"/>
          <w:lang w:val="ro-RO"/>
        </w:rPr>
        <w:t>Ă</w:t>
      </w:r>
      <w:r w:rsidRPr="006440CD">
        <w:rPr>
          <w:rFonts w:ascii="Times New Roman" w:hAnsi="Times New Roman"/>
          <w:b/>
          <w:bCs/>
          <w:color w:val="000000" w:themeColor="text1"/>
          <w:sz w:val="24"/>
          <w:szCs w:val="24"/>
          <w:lang w:val="ro-RO"/>
        </w:rPr>
        <w:t xml:space="preserve"> pentru Autorizație de Construire (DTAC)</w:t>
      </w:r>
      <w:r w:rsidRPr="006440CD">
        <w:rPr>
          <w:rFonts w:ascii="Times New Roman" w:hAnsi="Times New Roman"/>
          <w:color w:val="000000" w:themeColor="text1"/>
          <w:sz w:val="24"/>
          <w:szCs w:val="24"/>
          <w:lang w:val="ro-RO"/>
        </w:rPr>
        <w:t xml:space="preserve"> pentru </w:t>
      </w:r>
      <w:r w:rsidR="00FD63E1" w:rsidRPr="006440CD">
        <w:rPr>
          <w:rFonts w:ascii="Times New Roman" w:hAnsi="Times New Roman"/>
          <w:color w:val="000000" w:themeColor="text1"/>
          <w:sz w:val="24"/>
          <w:szCs w:val="24"/>
          <w:lang w:val="ro-RO"/>
        </w:rPr>
        <w:t xml:space="preserve">cele </w:t>
      </w:r>
      <w:r w:rsidR="00580F15" w:rsidRPr="006440CD">
        <w:rPr>
          <w:rFonts w:ascii="Times New Roman" w:hAnsi="Times New Roman" w:cs="Times New Roman"/>
          <w:bCs/>
          <w:iCs/>
          <w:color w:val="000000" w:themeColor="text1"/>
          <w:sz w:val="24"/>
          <w:szCs w:val="24"/>
          <w:lang w:val="ro-RO"/>
        </w:rPr>
        <w:t>două</w:t>
      </w:r>
      <w:r w:rsidR="00FD63E1" w:rsidRPr="006440CD">
        <w:rPr>
          <w:rFonts w:ascii="Times New Roman" w:hAnsi="Times New Roman"/>
          <w:color w:val="000000" w:themeColor="text1"/>
          <w:sz w:val="24"/>
          <w:szCs w:val="24"/>
          <w:lang w:val="ro-RO"/>
        </w:rPr>
        <w:t xml:space="preserve"> </w:t>
      </w:r>
      <w:r w:rsidRPr="006440CD">
        <w:rPr>
          <w:rFonts w:ascii="Times New Roman" w:hAnsi="Times New Roman"/>
          <w:color w:val="000000" w:themeColor="text1"/>
          <w:sz w:val="24"/>
          <w:szCs w:val="24"/>
          <w:lang w:val="ro-RO"/>
        </w:rPr>
        <w:t xml:space="preserve">obiective de investiții va avea conținutul prevăzut în Anexa 9 la HG 907/2016. În plus, aceasta trebuie </w:t>
      </w:r>
      <w:r w:rsidRPr="00C26F2B">
        <w:rPr>
          <w:rFonts w:ascii="Times New Roman" w:hAnsi="Times New Roman"/>
          <w:sz w:val="24"/>
          <w:szCs w:val="24"/>
          <w:lang w:val="ro-RO"/>
        </w:rPr>
        <w:t>să îndeplinească și următoarele cerințe:</w:t>
      </w:r>
    </w:p>
    <w:p w14:paraId="24E0ABF2" w14:textId="34AF4747" w:rsidR="001C5340" w:rsidRPr="00C26F2B" w:rsidRDefault="00475244" w:rsidP="00F5271D">
      <w:pPr>
        <w:pStyle w:val="ListParagraph"/>
        <w:numPr>
          <w:ilvl w:val="0"/>
          <w:numId w:val="31"/>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Elaborarea</w:t>
      </w:r>
      <w:r w:rsidR="001C5340" w:rsidRPr="00C26F2B">
        <w:rPr>
          <w:rFonts w:ascii="Times New Roman" w:hAnsi="Times New Roman" w:cs="Times New Roman"/>
          <w:sz w:val="24"/>
          <w:szCs w:val="24"/>
          <w:lang w:val="ro-RO"/>
        </w:rPr>
        <w:t xml:space="preserve"> Documentației Tehnice de arhitectură și inginerie a construcției propuse trebuie să cuprindă și Documentați</w:t>
      </w:r>
      <w:r w:rsidRPr="00C26F2B">
        <w:rPr>
          <w:rFonts w:ascii="Times New Roman" w:hAnsi="Times New Roman" w:cs="Times New Roman"/>
          <w:sz w:val="24"/>
          <w:szCs w:val="24"/>
          <w:lang w:val="ro-RO"/>
        </w:rPr>
        <w:t>a</w:t>
      </w:r>
      <w:r w:rsidR="001C5340" w:rsidRPr="00C26F2B">
        <w:rPr>
          <w:rFonts w:ascii="Times New Roman" w:hAnsi="Times New Roman" w:cs="Times New Roman"/>
          <w:sz w:val="24"/>
          <w:szCs w:val="24"/>
          <w:lang w:val="ro-RO"/>
        </w:rPr>
        <w:t xml:space="preserve"> Tehnic</w:t>
      </w:r>
      <w:r w:rsidRPr="00C26F2B">
        <w:rPr>
          <w:rFonts w:ascii="Times New Roman" w:hAnsi="Times New Roman" w:cs="Times New Roman"/>
          <w:sz w:val="24"/>
          <w:szCs w:val="24"/>
          <w:lang w:val="ro-RO"/>
        </w:rPr>
        <w:t>ă</w:t>
      </w:r>
      <w:r w:rsidR="001C5340" w:rsidRPr="00C26F2B">
        <w:rPr>
          <w:rFonts w:ascii="Times New Roman" w:hAnsi="Times New Roman" w:cs="Times New Roman"/>
          <w:sz w:val="24"/>
          <w:szCs w:val="24"/>
          <w:lang w:val="ro-RO"/>
        </w:rPr>
        <w:t xml:space="preserve"> pentru Organizarea Execuției Lucr</w:t>
      </w:r>
      <w:r w:rsidRPr="00C26F2B">
        <w:rPr>
          <w:rFonts w:ascii="Times New Roman" w:hAnsi="Times New Roman" w:cs="Times New Roman"/>
          <w:sz w:val="24"/>
          <w:szCs w:val="24"/>
          <w:lang w:val="ro-RO"/>
        </w:rPr>
        <w:t>ă</w:t>
      </w:r>
      <w:r w:rsidR="001C5340" w:rsidRPr="00C26F2B">
        <w:rPr>
          <w:rFonts w:ascii="Times New Roman" w:hAnsi="Times New Roman" w:cs="Times New Roman"/>
          <w:sz w:val="24"/>
          <w:szCs w:val="24"/>
          <w:lang w:val="ro-RO"/>
        </w:rPr>
        <w:t>rilor (DTOE).</w:t>
      </w:r>
    </w:p>
    <w:p w14:paraId="4650E865" w14:textId="12203B51" w:rsidR="005E287B" w:rsidRPr="00C26F2B" w:rsidRDefault="001C5340" w:rsidP="00F5271D">
      <w:pPr>
        <w:pStyle w:val="ListParagraph"/>
        <w:numPr>
          <w:ilvl w:val="0"/>
          <w:numId w:val="31"/>
        </w:num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Lucrările de constru</w:t>
      </w:r>
      <w:r w:rsidR="00475244" w:rsidRPr="00C26F2B">
        <w:rPr>
          <w:rFonts w:ascii="Times New Roman" w:hAnsi="Times New Roman" w:cs="Times New Roman"/>
          <w:sz w:val="24"/>
          <w:szCs w:val="24"/>
          <w:lang w:val="ro-RO"/>
        </w:rPr>
        <w:t>ire</w:t>
      </w:r>
      <w:r w:rsidRPr="00C26F2B">
        <w:rPr>
          <w:rFonts w:ascii="Times New Roman" w:hAnsi="Times New Roman" w:cs="Times New Roman"/>
          <w:sz w:val="24"/>
          <w:szCs w:val="24"/>
          <w:lang w:val="ro-RO"/>
        </w:rPr>
        <w:t xml:space="preserve"> propuse vor respecta în mod obligatoriu cele mai recente versiuni ale normelor tehnice, ale standardelor și reglementărilor tehnice române în vigoare, vor respecta în mod specific reglementările privind rezistența structurală și cerințele obligatorii de rezistență seismică, securitate la incendiu, siguranță în exploatare, protecția mediului, precum și soluția de construcție aprobată inclusă în FS, </w:t>
      </w:r>
      <w:r w:rsidR="00475244" w:rsidRPr="00C26F2B">
        <w:rPr>
          <w:rFonts w:ascii="Times New Roman" w:hAnsi="Times New Roman" w:cs="Times New Roman"/>
          <w:sz w:val="24"/>
          <w:szCs w:val="24"/>
          <w:lang w:val="ro-RO"/>
        </w:rPr>
        <w:t xml:space="preserve">precum și </w:t>
      </w:r>
      <w:r w:rsidRPr="00C26F2B">
        <w:rPr>
          <w:rFonts w:ascii="Times New Roman" w:hAnsi="Times New Roman" w:cs="Times New Roman"/>
          <w:sz w:val="24"/>
          <w:szCs w:val="24"/>
          <w:lang w:val="ro-RO"/>
        </w:rPr>
        <w:t>recomandărilor evidențiate prin avizele/</w:t>
      </w:r>
      <w:r w:rsidR="00475244"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acordurile/</w:t>
      </w:r>
      <w:r w:rsidR="00475244"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 xml:space="preserve">studiile solicitate în Certificatul de </w:t>
      </w:r>
      <w:r w:rsidR="00ED4F84" w:rsidRPr="00C26F2B">
        <w:rPr>
          <w:rFonts w:ascii="Times New Roman" w:hAnsi="Times New Roman" w:cs="Times New Roman"/>
          <w:sz w:val="24"/>
          <w:szCs w:val="24"/>
          <w:lang w:val="ro-RO"/>
        </w:rPr>
        <w:t>U</w:t>
      </w:r>
      <w:r w:rsidRPr="00C26F2B">
        <w:rPr>
          <w:rFonts w:ascii="Times New Roman" w:hAnsi="Times New Roman" w:cs="Times New Roman"/>
          <w:sz w:val="24"/>
          <w:szCs w:val="24"/>
          <w:lang w:val="ro-RO"/>
        </w:rPr>
        <w:t>rbanism</w:t>
      </w:r>
      <w:r w:rsidR="00ED4F84"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după caz.</w:t>
      </w:r>
      <w:r w:rsidR="005E287B" w:rsidRPr="00C26F2B">
        <w:rPr>
          <w:rFonts w:ascii="Times New Roman" w:hAnsi="Times New Roman" w:cs="Times New Roman"/>
          <w:sz w:val="24"/>
          <w:szCs w:val="24"/>
          <w:lang w:val="ro-RO"/>
        </w:rPr>
        <w:t xml:space="preserve"> </w:t>
      </w:r>
    </w:p>
    <w:p w14:paraId="2BB37222" w14:textId="77777777" w:rsidR="0034768D" w:rsidRPr="006440CD" w:rsidRDefault="0034768D" w:rsidP="0034768D">
      <w:pPr>
        <w:spacing w:after="0" w:line="240" w:lineRule="auto"/>
        <w:jc w:val="both"/>
        <w:rPr>
          <w:rFonts w:ascii="Times New Roman" w:hAnsi="Times New Roman" w:cs="Times New Roman"/>
          <w:b/>
          <w:bCs/>
          <w:color w:val="000000" w:themeColor="text1"/>
          <w:sz w:val="24"/>
          <w:szCs w:val="24"/>
          <w:lang w:val="ro-RO"/>
        </w:rPr>
      </w:pPr>
      <w:r w:rsidRPr="006440CD">
        <w:rPr>
          <w:rFonts w:ascii="Times New Roman" w:hAnsi="Times New Roman" w:cs="Times New Roman"/>
          <w:b/>
          <w:bCs/>
          <w:color w:val="000000" w:themeColor="text1"/>
          <w:sz w:val="24"/>
          <w:szCs w:val="24"/>
          <w:lang w:val="ro-RO"/>
        </w:rPr>
        <w:t>Livrabile:</w:t>
      </w:r>
    </w:p>
    <w:p w14:paraId="35F4AA5C" w14:textId="2C175F14" w:rsidR="00C913EA" w:rsidRDefault="00B36CE8" w:rsidP="00C913EA">
      <w:pPr>
        <w:pStyle w:val="ListParagraph"/>
        <w:numPr>
          <w:ilvl w:val="0"/>
          <w:numId w:val="22"/>
        </w:numPr>
        <w:spacing w:after="120" w:line="240" w:lineRule="auto"/>
        <w:jc w:val="both"/>
        <w:rPr>
          <w:rFonts w:ascii="Times New Roman" w:hAnsi="Times New Roman" w:cs="Times New Roman"/>
          <w:sz w:val="24"/>
          <w:szCs w:val="24"/>
          <w:lang w:val="ro-RO"/>
        </w:rPr>
      </w:pPr>
      <w:r w:rsidRPr="006440CD">
        <w:rPr>
          <w:rFonts w:ascii="Times New Roman" w:hAnsi="Times New Roman" w:cs="Times New Roman"/>
          <w:b/>
          <w:bCs/>
          <w:color w:val="000000" w:themeColor="text1"/>
          <w:sz w:val="24"/>
          <w:szCs w:val="24"/>
          <w:lang w:val="ro-RO"/>
        </w:rPr>
        <w:t>Documentația tehnică FINALĂ pentru Autorizația de Construire (DTAC)</w:t>
      </w:r>
      <w:r w:rsidRPr="006440CD">
        <w:rPr>
          <w:rFonts w:ascii="Times New Roman" w:hAnsi="Times New Roman" w:cs="Times New Roman"/>
          <w:color w:val="000000" w:themeColor="text1"/>
          <w:sz w:val="24"/>
          <w:szCs w:val="24"/>
          <w:lang w:val="ro-RO"/>
        </w:rPr>
        <w:t xml:space="preserve">, inclusiv Documentația Tehnică FINALĂ pentru Organizarea Execuției Lucrarilor (DTOE) aferente </w:t>
      </w:r>
      <w:r w:rsidR="00DE4864" w:rsidRPr="006440CD">
        <w:rPr>
          <w:rFonts w:ascii="Times New Roman" w:hAnsi="Times New Roman" w:cs="Times New Roman"/>
          <w:color w:val="000000" w:themeColor="text1"/>
          <w:sz w:val="24"/>
          <w:szCs w:val="24"/>
          <w:lang w:val="ro-RO"/>
        </w:rPr>
        <w:t xml:space="preserve">celor </w:t>
      </w:r>
      <w:r w:rsidR="00580F15" w:rsidRPr="006440CD">
        <w:rPr>
          <w:rFonts w:ascii="Times New Roman" w:hAnsi="Times New Roman" w:cs="Times New Roman"/>
          <w:bCs/>
          <w:iCs/>
          <w:color w:val="000000" w:themeColor="text1"/>
          <w:sz w:val="24"/>
          <w:szCs w:val="24"/>
          <w:lang w:val="ro-RO"/>
        </w:rPr>
        <w:t>două</w:t>
      </w:r>
      <w:r w:rsidR="00DE4864" w:rsidRPr="006440CD">
        <w:rPr>
          <w:rFonts w:ascii="Times New Roman" w:hAnsi="Times New Roman" w:cs="Times New Roman"/>
          <w:color w:val="000000" w:themeColor="text1"/>
          <w:sz w:val="24"/>
          <w:szCs w:val="24"/>
          <w:lang w:val="ro-RO"/>
        </w:rPr>
        <w:t xml:space="preserve"> </w:t>
      </w:r>
      <w:r w:rsidRPr="006440CD">
        <w:rPr>
          <w:rFonts w:ascii="Times New Roman" w:hAnsi="Times New Roman" w:cs="Times New Roman"/>
          <w:color w:val="000000" w:themeColor="text1"/>
          <w:sz w:val="24"/>
          <w:szCs w:val="24"/>
          <w:lang w:val="ro-RO"/>
        </w:rPr>
        <w:t>lucrări de construire, însoțită de Dovada înregistrării proiect</w:t>
      </w:r>
      <w:r w:rsidR="00DE4864" w:rsidRPr="006440CD">
        <w:rPr>
          <w:rFonts w:ascii="Times New Roman" w:hAnsi="Times New Roman" w:cs="Times New Roman"/>
          <w:color w:val="000000" w:themeColor="text1"/>
          <w:sz w:val="24"/>
          <w:szCs w:val="24"/>
          <w:lang w:val="ro-RO"/>
        </w:rPr>
        <w:t>elor</w:t>
      </w:r>
      <w:r w:rsidRPr="006440CD">
        <w:rPr>
          <w:rFonts w:ascii="Times New Roman" w:hAnsi="Times New Roman" w:cs="Times New Roman"/>
          <w:color w:val="000000" w:themeColor="text1"/>
          <w:sz w:val="24"/>
          <w:szCs w:val="24"/>
          <w:lang w:val="ro-RO"/>
        </w:rPr>
        <w:t xml:space="preserve"> la Ordinul Arhitecților din </w:t>
      </w:r>
      <w:r w:rsidRPr="00C913EA">
        <w:rPr>
          <w:rFonts w:ascii="Times New Roman" w:hAnsi="Times New Roman" w:cs="Times New Roman"/>
          <w:sz w:val="24"/>
          <w:szCs w:val="24"/>
          <w:lang w:val="ro-RO"/>
        </w:rPr>
        <w:t>România (OAR);</w:t>
      </w:r>
      <w:r w:rsidR="007C45B3" w:rsidRPr="00C913EA">
        <w:rPr>
          <w:rFonts w:ascii="Times New Roman" w:hAnsi="Times New Roman" w:cs="Times New Roman"/>
          <w:sz w:val="24"/>
          <w:szCs w:val="24"/>
          <w:lang w:val="ro-RO"/>
        </w:rPr>
        <w:t xml:space="preserve"> </w:t>
      </w:r>
    </w:p>
    <w:p w14:paraId="5EF1E1D6" w14:textId="038A4C4F" w:rsidR="007C45B3" w:rsidRPr="00C913EA" w:rsidRDefault="007C45B3" w:rsidP="00C913EA">
      <w:pPr>
        <w:pStyle w:val="ListParagraph"/>
        <w:spacing w:after="120" w:line="240" w:lineRule="auto"/>
        <w:jc w:val="both"/>
        <w:rPr>
          <w:rFonts w:ascii="Times New Roman" w:hAnsi="Times New Roman" w:cs="Times New Roman"/>
          <w:sz w:val="24"/>
          <w:szCs w:val="24"/>
          <w:lang w:val="ro-RO"/>
        </w:rPr>
      </w:pPr>
      <w:r w:rsidRPr="00C913EA">
        <w:rPr>
          <w:rFonts w:ascii="Times New Roman" w:hAnsi="Times New Roman" w:cs="Times New Roman"/>
          <w:sz w:val="24"/>
          <w:szCs w:val="24"/>
          <w:lang w:val="ro-RO"/>
        </w:rPr>
        <w:t>Documentația tehnică FINALĂ pentru Autorizația de Construire (DTAC)</w:t>
      </w:r>
      <w:r w:rsidRPr="00C913EA">
        <w:rPr>
          <w:rFonts w:ascii="Times New Roman" w:hAnsi="Times New Roman" w:cs="Times New Roman"/>
          <w:b/>
          <w:bCs/>
          <w:sz w:val="24"/>
          <w:szCs w:val="24"/>
          <w:lang w:val="ro-RO"/>
        </w:rPr>
        <w:t xml:space="preserve"> </w:t>
      </w:r>
      <w:r w:rsidRPr="00C913EA">
        <w:rPr>
          <w:rFonts w:ascii="Times New Roman" w:hAnsi="Times New Roman" w:cs="Times New Roman"/>
          <w:sz w:val="24"/>
          <w:szCs w:val="24"/>
          <w:lang w:val="ro-RO"/>
        </w:rPr>
        <w:t xml:space="preserve">trebuie să aibă un </w:t>
      </w:r>
      <w:r w:rsidR="00C913EA" w:rsidRPr="00C913EA">
        <w:rPr>
          <w:rFonts w:ascii="Times New Roman" w:hAnsi="Times New Roman" w:cs="Times New Roman"/>
          <w:b/>
          <w:bCs/>
          <w:sz w:val="24"/>
          <w:szCs w:val="24"/>
          <w:lang w:val="ro-RO"/>
        </w:rPr>
        <w:t>OPIS</w:t>
      </w:r>
      <w:r w:rsidR="00C913EA" w:rsidRPr="00C913EA">
        <w:rPr>
          <w:rFonts w:ascii="Times New Roman" w:hAnsi="Times New Roman" w:cs="Times New Roman"/>
          <w:sz w:val="24"/>
          <w:szCs w:val="24"/>
          <w:lang w:val="ro-RO"/>
        </w:rPr>
        <w:t xml:space="preserve"> </w:t>
      </w:r>
      <w:r w:rsidRPr="00C913EA">
        <w:rPr>
          <w:rFonts w:ascii="Times New Roman" w:hAnsi="Times New Roman" w:cs="Times New Roman"/>
          <w:sz w:val="24"/>
          <w:szCs w:val="24"/>
          <w:lang w:val="ro-RO"/>
        </w:rPr>
        <w:t>cu num</w:t>
      </w:r>
      <w:r w:rsidR="00C913EA">
        <w:rPr>
          <w:rFonts w:ascii="Times New Roman" w:hAnsi="Times New Roman" w:cs="Times New Roman"/>
          <w:sz w:val="24"/>
          <w:szCs w:val="24"/>
          <w:lang w:val="ro-RO"/>
        </w:rPr>
        <w:t>ă</w:t>
      </w:r>
      <w:r w:rsidRPr="00C913EA">
        <w:rPr>
          <w:rFonts w:ascii="Times New Roman" w:hAnsi="Times New Roman" w:cs="Times New Roman"/>
          <w:sz w:val="24"/>
          <w:szCs w:val="24"/>
          <w:lang w:val="ro-RO"/>
        </w:rPr>
        <w:t xml:space="preserve">r de pagini menționat pe fiecare specialitate predată. </w:t>
      </w:r>
      <w:r w:rsidR="00C913EA" w:rsidRPr="00C913EA">
        <w:rPr>
          <w:rFonts w:ascii="Times New Roman" w:hAnsi="Times New Roman" w:cs="Times New Roman"/>
          <w:b/>
          <w:bCs/>
          <w:sz w:val="24"/>
          <w:szCs w:val="24"/>
          <w:lang w:val="ro-RO"/>
        </w:rPr>
        <w:t>P</w:t>
      </w:r>
      <w:r w:rsidRPr="00C913EA">
        <w:rPr>
          <w:rFonts w:ascii="Times New Roman" w:hAnsi="Times New Roman" w:cs="Times New Roman"/>
          <w:b/>
          <w:bCs/>
          <w:sz w:val="24"/>
          <w:szCs w:val="24"/>
          <w:lang w:val="ro-RO"/>
        </w:rPr>
        <w:t xml:space="preserve">ărțile scrise pe fiecare specialitate predată </w:t>
      </w:r>
      <w:r w:rsidR="00C913EA" w:rsidRPr="00C913EA">
        <w:rPr>
          <w:rFonts w:ascii="Times New Roman" w:hAnsi="Times New Roman" w:cs="Times New Roman"/>
          <w:b/>
          <w:bCs/>
          <w:sz w:val="24"/>
          <w:szCs w:val="24"/>
          <w:lang w:val="ro-RO"/>
        </w:rPr>
        <w:t>vor avea</w:t>
      </w:r>
      <w:r w:rsidRPr="00C913EA">
        <w:rPr>
          <w:rFonts w:ascii="Times New Roman" w:hAnsi="Times New Roman" w:cs="Times New Roman"/>
          <w:b/>
          <w:bCs/>
          <w:sz w:val="24"/>
          <w:szCs w:val="24"/>
          <w:lang w:val="ro-RO"/>
        </w:rPr>
        <w:t xml:space="preserve"> paginile numerotate</w:t>
      </w:r>
      <w:r w:rsidR="00C913EA">
        <w:rPr>
          <w:rFonts w:ascii="Times New Roman" w:hAnsi="Times New Roman" w:cs="Times New Roman"/>
          <w:sz w:val="24"/>
          <w:szCs w:val="24"/>
          <w:lang w:val="ro-RO"/>
        </w:rPr>
        <w:t>.</w:t>
      </w:r>
    </w:p>
    <w:p w14:paraId="5E81DB93" w14:textId="77777777" w:rsidR="00C913EA" w:rsidRPr="00C913EA" w:rsidRDefault="00B36CE8" w:rsidP="00C913EA">
      <w:pPr>
        <w:pStyle w:val="ListParagraph"/>
        <w:numPr>
          <w:ilvl w:val="0"/>
          <w:numId w:val="22"/>
        </w:numPr>
        <w:spacing w:after="0" w:line="240" w:lineRule="auto"/>
        <w:jc w:val="both"/>
        <w:rPr>
          <w:lang w:val="ro-RO"/>
        </w:rPr>
      </w:pPr>
      <w:r w:rsidRPr="00C913EA">
        <w:rPr>
          <w:rFonts w:ascii="Times New Roman" w:hAnsi="Times New Roman" w:cs="Times New Roman"/>
          <w:b/>
          <w:bCs/>
          <w:sz w:val="24"/>
          <w:szCs w:val="24"/>
          <w:lang w:val="ro-RO"/>
        </w:rPr>
        <w:t>Studiul actualizat privind utilizarea unor sisteme alternative de eficiență ridicată</w:t>
      </w:r>
      <w:r w:rsidR="005E287B" w:rsidRPr="00C913EA">
        <w:rPr>
          <w:rFonts w:ascii="Times New Roman" w:hAnsi="Times New Roman" w:cs="Times New Roman"/>
          <w:sz w:val="24"/>
          <w:szCs w:val="24"/>
          <w:lang w:val="ro-RO"/>
        </w:rPr>
        <w:t>.</w:t>
      </w:r>
    </w:p>
    <w:p w14:paraId="32919DE3" w14:textId="77777777" w:rsidR="00C913EA" w:rsidRDefault="00C913EA" w:rsidP="00C913EA">
      <w:pPr>
        <w:spacing w:after="0" w:line="240" w:lineRule="auto"/>
        <w:jc w:val="both"/>
        <w:rPr>
          <w:lang w:val="ro-RO"/>
        </w:rPr>
      </w:pPr>
    </w:p>
    <w:p w14:paraId="111A9107" w14:textId="34730F08" w:rsidR="005E287B" w:rsidRPr="00C26F2B" w:rsidRDefault="007300F6" w:rsidP="005333C0">
      <w:pPr>
        <w:pStyle w:val="Phase4subchapters"/>
        <w:spacing w:after="120" w:line="240" w:lineRule="auto"/>
        <w:ind w:left="567" w:hanging="567"/>
        <w:rPr>
          <w:color w:val="0070C0"/>
          <w:lang w:val="ro-RO"/>
        </w:rPr>
      </w:pPr>
      <w:bookmarkStart w:id="89" w:name="_Toc143508970"/>
      <w:r w:rsidRPr="00C26F2B">
        <w:rPr>
          <w:lang w:val="ro-RO"/>
        </w:rPr>
        <w:t>Eliberarea Autorizației de Construire de către M.A.I.</w:t>
      </w:r>
      <w:bookmarkEnd w:id="89"/>
    </w:p>
    <w:p w14:paraId="57C08F4B" w14:textId="46093445" w:rsidR="007300F6" w:rsidRPr="00C26F2B" w:rsidRDefault="007300F6" w:rsidP="007300F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baza livrabilelor din sub-etapa anterioară 4.6 și cu sprijinul Consultantului, Clientul va pregăti documetați</w:t>
      </w:r>
      <w:r w:rsidR="00686947" w:rsidRPr="00C26F2B">
        <w:rPr>
          <w:rFonts w:ascii="Times New Roman" w:hAnsi="Times New Roman" w:cs="Times New Roman"/>
          <w:sz w:val="24"/>
          <w:szCs w:val="24"/>
          <w:lang w:val="ro-RO"/>
        </w:rPr>
        <w:t>ile</w:t>
      </w:r>
      <w:r w:rsidRPr="00C26F2B">
        <w:rPr>
          <w:rFonts w:ascii="Times New Roman" w:hAnsi="Times New Roman" w:cs="Times New Roman"/>
          <w:sz w:val="24"/>
          <w:szCs w:val="24"/>
          <w:lang w:val="ro-RO"/>
        </w:rPr>
        <w:t xml:space="preserve"> de solicitare a Autorizației de Construire. Depunerea documentații</w:t>
      </w:r>
      <w:r w:rsidR="00686947" w:rsidRPr="00C26F2B">
        <w:rPr>
          <w:rFonts w:ascii="Times New Roman" w:hAnsi="Times New Roman" w:cs="Times New Roman"/>
          <w:sz w:val="24"/>
          <w:szCs w:val="24"/>
          <w:lang w:val="ro-RO"/>
        </w:rPr>
        <w:t>lor</w:t>
      </w:r>
      <w:r w:rsidRPr="00C26F2B">
        <w:rPr>
          <w:rFonts w:ascii="Times New Roman" w:hAnsi="Times New Roman" w:cs="Times New Roman"/>
          <w:sz w:val="24"/>
          <w:szCs w:val="24"/>
          <w:lang w:val="ro-RO"/>
        </w:rPr>
        <w:t xml:space="preserve"> la Ministerul Afacerilor Interne pentru obținerea Autorizației de Construire este în responsabilitatea Clientului.</w:t>
      </w:r>
    </w:p>
    <w:p w14:paraId="11461148" w14:textId="4B1B12C2" w:rsidR="007300F6" w:rsidRPr="00C26F2B" w:rsidRDefault="007300F6" w:rsidP="007300F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Pe parcursul acestui proces, Consultantul va trebui să clarifice toate observațiile sau să facă toate revizuirile solicitate la Documentațiile Tehnice pentru Autorizația de Construire, dacă este solicitat de către M</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I</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în vederea obținerii Autorizației de Construire.</w:t>
      </w:r>
    </w:p>
    <w:p w14:paraId="6A166BA6" w14:textId="46738565" w:rsidR="007300F6" w:rsidRPr="00C26F2B" w:rsidRDefault="007300F6" w:rsidP="007300F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Aceasta sub-etapă se finalizeaz</w:t>
      </w:r>
      <w:r w:rsidR="00686947"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numai dupa emiterea Autorizației de Construire de c</w:t>
      </w:r>
      <w:r w:rsidR="00686947"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tre M</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I.</w:t>
      </w:r>
    </w:p>
    <w:p w14:paraId="792CB17E" w14:textId="77777777" w:rsidR="007300F6" w:rsidRPr="00C26F2B" w:rsidRDefault="007300F6" w:rsidP="007300F6">
      <w:pPr>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42A22815" w14:textId="7E5F36E4" w:rsidR="007300F6" w:rsidRPr="00C26F2B" w:rsidRDefault="007300F6" w:rsidP="00686947">
      <w:pPr>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b/>
      </w:r>
      <w:r w:rsidR="00686947" w:rsidRPr="00C26F2B">
        <w:rPr>
          <w:rFonts w:ascii="Times New Roman" w:hAnsi="Times New Roman" w:cs="Times New Roman"/>
          <w:sz w:val="24"/>
          <w:szCs w:val="24"/>
          <w:lang w:val="ro-RO"/>
        </w:rPr>
        <w:t xml:space="preserve">Clarificările/ documentațiile revizuite, avizate de către </w:t>
      </w:r>
      <w:r w:rsidRPr="00C26F2B">
        <w:rPr>
          <w:rFonts w:ascii="Times New Roman" w:hAnsi="Times New Roman" w:cs="Times New Roman"/>
          <w:sz w:val="24"/>
          <w:szCs w:val="24"/>
          <w:lang w:val="ro-RO"/>
        </w:rPr>
        <w:t>verificatorii tehnici atestați, solicitate în vederea eliber</w:t>
      </w:r>
      <w:r w:rsidR="00686947"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rii Autorizației de Construire de către M</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w:t>
      </w:r>
      <w:r w:rsidR="00686947"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I.</w:t>
      </w:r>
    </w:p>
    <w:p w14:paraId="2F86A21B" w14:textId="549AA729" w:rsidR="005E287B" w:rsidRPr="00C26F2B" w:rsidRDefault="007300F6" w:rsidP="00E40B0A">
      <w:pPr>
        <w:spacing w:after="24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b/>
        <w:t>DTAC FINAL aprobat de MAI – versiune scanată cu toate semnăturile și ștampilele</w:t>
      </w:r>
      <w:r w:rsidR="00686947" w:rsidRPr="00C26F2B">
        <w:rPr>
          <w:rFonts w:ascii="Times New Roman" w:hAnsi="Times New Roman" w:cs="Times New Roman"/>
          <w:sz w:val="24"/>
          <w:szCs w:val="24"/>
          <w:lang w:val="ro-RO"/>
        </w:rPr>
        <w:t>.</w:t>
      </w:r>
    </w:p>
    <w:p w14:paraId="5B05B1C9" w14:textId="3F4BB382" w:rsidR="005E287B" w:rsidRPr="00C26F2B" w:rsidRDefault="00C762A8" w:rsidP="00F5271D">
      <w:pPr>
        <w:pStyle w:val="TORsubchapterl2"/>
        <w:numPr>
          <w:ilvl w:val="0"/>
          <w:numId w:val="19"/>
        </w:numPr>
        <w:shd w:val="clear" w:color="auto" w:fill="C2D69B"/>
        <w:spacing w:after="240"/>
        <w:ind w:left="357" w:hanging="357"/>
        <w:rPr>
          <w:sz w:val="28"/>
          <w:szCs w:val="28"/>
          <w:lang w:val="ro-RO"/>
        </w:rPr>
      </w:pPr>
      <w:bookmarkStart w:id="90" w:name="_Toc93133818"/>
      <w:bookmarkStart w:id="91" w:name="_Toc93078900"/>
      <w:bookmarkStart w:id="92" w:name="_Toc93077466"/>
      <w:bookmarkStart w:id="93" w:name="_Toc143508971"/>
      <w:r w:rsidRPr="00C26F2B">
        <w:rPr>
          <w:sz w:val="28"/>
          <w:szCs w:val="28"/>
          <w:lang w:val="ro-RO"/>
        </w:rPr>
        <w:t>Asistență Tehnică</w:t>
      </w:r>
      <w:r w:rsidR="005E287B" w:rsidRPr="00C26F2B">
        <w:rPr>
          <w:sz w:val="28"/>
          <w:szCs w:val="28"/>
          <w:lang w:val="ro-RO"/>
        </w:rPr>
        <w:t xml:space="preserve"> (</w:t>
      </w:r>
      <w:r w:rsidRPr="00C26F2B">
        <w:rPr>
          <w:sz w:val="28"/>
          <w:szCs w:val="28"/>
          <w:lang w:val="ro-RO"/>
        </w:rPr>
        <w:t xml:space="preserve">Demolare </w:t>
      </w:r>
      <w:r w:rsidR="005E287B" w:rsidRPr="00C26F2B">
        <w:rPr>
          <w:sz w:val="28"/>
          <w:szCs w:val="28"/>
          <w:lang w:val="ro-RO"/>
        </w:rPr>
        <w:t>&amp; Constru</w:t>
      </w:r>
      <w:r w:rsidRPr="00C26F2B">
        <w:rPr>
          <w:sz w:val="28"/>
          <w:szCs w:val="28"/>
          <w:lang w:val="ro-RO"/>
        </w:rPr>
        <w:t>ire</w:t>
      </w:r>
      <w:r w:rsidR="005E287B" w:rsidRPr="00C26F2B">
        <w:rPr>
          <w:sz w:val="28"/>
          <w:szCs w:val="28"/>
          <w:lang w:val="ro-RO"/>
        </w:rPr>
        <w:t>)</w:t>
      </w:r>
      <w:bookmarkEnd w:id="90"/>
      <w:bookmarkEnd w:id="91"/>
      <w:bookmarkEnd w:id="92"/>
      <w:bookmarkEnd w:id="93"/>
    </w:p>
    <w:p w14:paraId="04824CE8" w14:textId="72D4B35F" w:rsidR="005E287B" w:rsidRPr="00523D0A" w:rsidRDefault="00F5271D" w:rsidP="00F5271D">
      <w:pPr>
        <w:pStyle w:val="Phase5subchapter"/>
        <w:spacing w:after="120"/>
        <w:ind w:left="567" w:hanging="567"/>
        <w:rPr>
          <w:color w:val="000000" w:themeColor="text1"/>
          <w:lang w:val="ro-RO"/>
        </w:rPr>
      </w:pPr>
      <w:bookmarkStart w:id="94" w:name="_Toc143508972"/>
      <w:r w:rsidRPr="00523D0A">
        <w:rPr>
          <w:color w:val="000000" w:themeColor="text1"/>
          <w:lang w:val="ro-RO"/>
        </w:rPr>
        <w:t>AT în timpul procedurii de achiziție a lucrărilor de demolare</w:t>
      </w:r>
      <w:bookmarkEnd w:id="94"/>
    </w:p>
    <w:p w14:paraId="3D4D3A5B" w14:textId="6A014ED6" w:rsidR="00F5271D" w:rsidRPr="00523D0A" w:rsidRDefault="00F5271D" w:rsidP="003D7D07">
      <w:pPr>
        <w:spacing w:after="120" w:line="240" w:lineRule="auto"/>
        <w:jc w:val="both"/>
        <w:rPr>
          <w:rFonts w:ascii="Times New Roman" w:hAnsi="Times New Roman" w:cs="Times New Roman"/>
          <w:color w:val="000000" w:themeColor="text1"/>
          <w:sz w:val="24"/>
          <w:szCs w:val="24"/>
          <w:lang w:val="ro-RO"/>
        </w:rPr>
      </w:pPr>
      <w:bookmarkStart w:id="95" w:name="_Hlk93397597"/>
      <w:r w:rsidRPr="00523D0A">
        <w:rPr>
          <w:rFonts w:ascii="Times New Roman" w:hAnsi="Times New Roman" w:cs="Times New Roman"/>
          <w:color w:val="000000" w:themeColor="text1"/>
          <w:sz w:val="24"/>
          <w:szCs w:val="24"/>
          <w:lang w:val="ro-RO"/>
        </w:rPr>
        <w:t xml:space="preserve">În vederea accelerării finalizării celor </w:t>
      </w:r>
      <w:r w:rsidR="00580F15" w:rsidRPr="00523D0A">
        <w:rPr>
          <w:rFonts w:ascii="Times New Roman" w:hAnsi="Times New Roman" w:cs="Times New Roman"/>
          <w:bCs/>
          <w:iCs/>
          <w:color w:val="000000" w:themeColor="text1"/>
          <w:sz w:val="24"/>
          <w:szCs w:val="24"/>
          <w:lang w:val="ro-RO"/>
        </w:rPr>
        <w:t>două</w:t>
      </w:r>
      <w:r w:rsidRPr="00523D0A">
        <w:rPr>
          <w:rFonts w:ascii="Times New Roman" w:hAnsi="Times New Roman" w:cs="Times New Roman"/>
          <w:color w:val="000000" w:themeColor="text1"/>
          <w:sz w:val="24"/>
          <w:szCs w:val="24"/>
          <w:lang w:val="ro-RO"/>
        </w:rPr>
        <w:t xml:space="preserve"> clădiri noi, </w:t>
      </w:r>
      <w:r w:rsidRPr="00523D0A">
        <w:rPr>
          <w:rFonts w:ascii="Times New Roman" w:hAnsi="Times New Roman" w:cs="Times New Roman"/>
          <w:b/>
          <w:bCs/>
          <w:color w:val="000000" w:themeColor="text1"/>
          <w:sz w:val="24"/>
          <w:szCs w:val="24"/>
          <w:lang w:val="ro-RO"/>
        </w:rPr>
        <w:t>Clientul intenționează să lanseze achiziția lucrărilor de demolare imediat ce se eliberează Autorizația de Desființare de către MAI</w:t>
      </w:r>
      <w:r w:rsidRPr="00523D0A">
        <w:rPr>
          <w:rFonts w:ascii="Times New Roman" w:hAnsi="Times New Roman" w:cs="Times New Roman"/>
          <w:color w:val="000000" w:themeColor="text1"/>
          <w:sz w:val="24"/>
          <w:szCs w:val="24"/>
          <w:lang w:val="ro-RO"/>
        </w:rPr>
        <w:t xml:space="preserve"> (la finalul sub-etapei 3.4)</w:t>
      </w:r>
      <w:r w:rsidR="007C03AA" w:rsidRPr="00523D0A">
        <w:rPr>
          <w:rFonts w:ascii="Times New Roman" w:hAnsi="Times New Roman" w:cs="Times New Roman"/>
          <w:color w:val="000000" w:themeColor="text1"/>
          <w:sz w:val="24"/>
          <w:szCs w:val="24"/>
          <w:lang w:val="ro-RO"/>
        </w:rPr>
        <w:t xml:space="preserve">. </w:t>
      </w:r>
    </w:p>
    <w:p w14:paraId="07534497" w14:textId="7AFCBC72" w:rsidR="00746940" w:rsidRPr="00C26F2B" w:rsidRDefault="00746940" w:rsidP="0074694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parcursul pregătirii achiziției lucrărilor de demolare, precum și în timpul procesului de achiziție propriu-zis, este foarte probabil să i se solicite Consultantului clarificări la Documentația Tehnică autorizată pentru Autorizația de D</w:t>
      </w:r>
      <w:r w:rsidR="00471C53" w:rsidRPr="00C26F2B">
        <w:rPr>
          <w:rFonts w:ascii="Times New Roman" w:hAnsi="Times New Roman" w:cs="Times New Roman"/>
          <w:sz w:val="24"/>
          <w:szCs w:val="24"/>
          <w:lang w:val="ro-RO"/>
        </w:rPr>
        <w:t>esființare</w:t>
      </w:r>
      <w:r w:rsidRPr="00C26F2B">
        <w:rPr>
          <w:rFonts w:ascii="Times New Roman" w:hAnsi="Times New Roman" w:cs="Times New Roman"/>
          <w:sz w:val="24"/>
          <w:szCs w:val="24"/>
          <w:lang w:val="ro-RO"/>
        </w:rPr>
        <w:t xml:space="preserve"> (DTA</w:t>
      </w:r>
      <w:r w:rsidR="00DE4864" w:rsidRPr="00C26F2B">
        <w:rPr>
          <w:rFonts w:ascii="Times New Roman" w:hAnsi="Times New Roman" w:cs="Times New Roman"/>
          <w:sz w:val="24"/>
          <w:szCs w:val="24"/>
          <w:lang w:val="ro-RO"/>
        </w:rPr>
        <w:t>D</w:t>
      </w:r>
      <w:r w:rsidRPr="00C26F2B">
        <w:rPr>
          <w:rFonts w:ascii="Times New Roman" w:hAnsi="Times New Roman" w:cs="Times New Roman"/>
          <w:sz w:val="24"/>
          <w:szCs w:val="24"/>
          <w:lang w:val="ro-RO"/>
        </w:rPr>
        <w:t>). Consultantul va furniza clarificările solicitate, în timp util, în maximum 2 zile de la solicitarea Clientului.</w:t>
      </w:r>
    </w:p>
    <w:p w14:paraId="3F565F8D" w14:textId="0581BAF5" w:rsidR="00746940" w:rsidRPr="009917E9" w:rsidRDefault="00746940" w:rsidP="00746940">
      <w:pPr>
        <w:spacing w:after="120" w:line="240" w:lineRule="auto"/>
        <w:jc w:val="both"/>
        <w:rPr>
          <w:rFonts w:ascii="Times New Roman" w:hAnsi="Times New Roman" w:cs="Times New Roman"/>
          <w:color w:val="0070C0"/>
          <w:sz w:val="24"/>
          <w:szCs w:val="24"/>
          <w:lang w:val="ro-RO"/>
        </w:rPr>
      </w:pPr>
      <w:r w:rsidRPr="00B86DE1">
        <w:rPr>
          <w:rFonts w:ascii="Times New Roman" w:hAnsi="Times New Roman" w:cs="Times New Roman"/>
          <w:sz w:val="24"/>
          <w:szCs w:val="24"/>
          <w:lang w:val="ro-RO"/>
        </w:rPr>
        <w:t xml:space="preserve">În timp ce durata </w:t>
      </w:r>
      <w:r w:rsidR="007C03AA" w:rsidRPr="00B86DE1">
        <w:rPr>
          <w:rFonts w:ascii="Times New Roman" w:hAnsi="Times New Roman" w:cs="Times New Roman"/>
          <w:sz w:val="24"/>
          <w:szCs w:val="24"/>
          <w:lang w:val="ro-RO"/>
        </w:rPr>
        <w:t xml:space="preserve">unui </w:t>
      </w:r>
      <w:r w:rsidRPr="00B86DE1">
        <w:rPr>
          <w:rFonts w:ascii="Times New Roman" w:hAnsi="Times New Roman" w:cs="Times New Roman"/>
          <w:sz w:val="24"/>
          <w:szCs w:val="24"/>
          <w:lang w:val="ro-RO"/>
        </w:rPr>
        <w:t xml:space="preserve">proces de achiziție este estimată la </w:t>
      </w:r>
      <w:r w:rsidR="00073964" w:rsidRPr="00B86DE1">
        <w:rPr>
          <w:rFonts w:ascii="Times New Roman" w:hAnsi="Times New Roman" w:cs="Times New Roman"/>
          <w:sz w:val="24"/>
          <w:szCs w:val="24"/>
          <w:lang w:val="ro-RO"/>
        </w:rPr>
        <w:t>1</w:t>
      </w:r>
      <w:r w:rsidR="00B86DE1">
        <w:rPr>
          <w:rFonts w:ascii="Times New Roman" w:hAnsi="Times New Roman" w:cs="Times New Roman"/>
          <w:sz w:val="24"/>
          <w:szCs w:val="24"/>
          <w:lang w:val="ro-RO"/>
        </w:rPr>
        <w:t>,5</w:t>
      </w:r>
      <w:r w:rsidRPr="00B86DE1">
        <w:rPr>
          <w:rFonts w:ascii="Times New Roman" w:hAnsi="Times New Roman" w:cs="Times New Roman"/>
          <w:sz w:val="24"/>
          <w:szCs w:val="24"/>
          <w:lang w:val="ro-RO"/>
        </w:rPr>
        <w:t xml:space="preserve"> lun</w:t>
      </w:r>
      <w:r w:rsidR="00B86DE1">
        <w:rPr>
          <w:rFonts w:ascii="Times New Roman" w:hAnsi="Times New Roman" w:cs="Times New Roman"/>
          <w:sz w:val="24"/>
          <w:szCs w:val="24"/>
          <w:lang w:val="ro-RO"/>
        </w:rPr>
        <w:t>i</w:t>
      </w:r>
      <w:r w:rsidRPr="00B86DE1">
        <w:rPr>
          <w:rFonts w:ascii="Times New Roman" w:hAnsi="Times New Roman" w:cs="Times New Roman"/>
          <w:sz w:val="24"/>
          <w:szCs w:val="24"/>
          <w:lang w:val="ro-RO"/>
        </w:rPr>
        <w:t xml:space="preserve">, </w:t>
      </w:r>
      <w:r w:rsidRPr="009917E9">
        <w:rPr>
          <w:rFonts w:ascii="Times New Roman" w:hAnsi="Times New Roman" w:cs="Times New Roman"/>
          <w:b/>
          <w:bCs/>
          <w:color w:val="0070C0"/>
          <w:sz w:val="24"/>
          <w:szCs w:val="24"/>
          <w:lang w:val="ro-RO"/>
        </w:rPr>
        <w:t xml:space="preserve">contribuția Consultantului este estimată la max. </w:t>
      </w:r>
      <w:r w:rsidR="009917E9" w:rsidRPr="009917E9">
        <w:rPr>
          <w:rFonts w:ascii="Times New Roman" w:hAnsi="Times New Roman" w:cs="Times New Roman"/>
          <w:b/>
          <w:bCs/>
          <w:color w:val="0070C0"/>
          <w:sz w:val="24"/>
          <w:szCs w:val="24"/>
          <w:lang w:val="ro-RO"/>
        </w:rPr>
        <w:t>5</w:t>
      </w:r>
      <w:r w:rsidRPr="009917E9">
        <w:rPr>
          <w:rFonts w:ascii="Times New Roman" w:hAnsi="Times New Roman" w:cs="Times New Roman"/>
          <w:b/>
          <w:bCs/>
          <w:color w:val="0070C0"/>
          <w:sz w:val="24"/>
          <w:szCs w:val="24"/>
          <w:lang w:val="ro-RO"/>
        </w:rPr>
        <w:t xml:space="preserve"> zile lucratoare</w:t>
      </w:r>
      <w:r w:rsidRPr="009917E9">
        <w:rPr>
          <w:rFonts w:ascii="Times New Roman" w:hAnsi="Times New Roman" w:cs="Times New Roman"/>
          <w:color w:val="0070C0"/>
          <w:sz w:val="24"/>
          <w:szCs w:val="24"/>
          <w:lang w:val="ro-RO"/>
        </w:rPr>
        <w:t>.</w:t>
      </w:r>
    </w:p>
    <w:bookmarkEnd w:id="95"/>
    <w:p w14:paraId="56EC1A1C" w14:textId="77777777" w:rsidR="0034768D" w:rsidRPr="00C26F2B" w:rsidRDefault="0034768D" w:rsidP="0034768D">
      <w:pPr>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Livrabile:</w:t>
      </w:r>
    </w:p>
    <w:p w14:paraId="225E82A0" w14:textId="77984F8B" w:rsidR="005E287B" w:rsidRPr="00C26F2B" w:rsidRDefault="00D60EEF" w:rsidP="00650826">
      <w:pPr>
        <w:pStyle w:val="ListParagraph"/>
        <w:spacing w:after="120" w:line="240" w:lineRule="auto"/>
        <w:ind w:left="0"/>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Clarificări la DTAD în sprijinul procedurii de achiziție pentru lucrările de demolare</w:t>
      </w:r>
      <w:r w:rsidR="005E287B" w:rsidRPr="00C26F2B">
        <w:rPr>
          <w:rFonts w:ascii="Times New Roman" w:hAnsi="Times New Roman" w:cs="Times New Roman"/>
          <w:sz w:val="24"/>
          <w:szCs w:val="24"/>
          <w:lang w:val="ro-RO"/>
        </w:rPr>
        <w:t>.</w:t>
      </w:r>
    </w:p>
    <w:p w14:paraId="1EC5FD2F" w14:textId="1B6CF6FB" w:rsidR="005E287B" w:rsidRPr="00C26F2B" w:rsidRDefault="00D60EEF" w:rsidP="00650826">
      <w:pPr>
        <w:pStyle w:val="Phase5subchapter"/>
        <w:spacing w:after="120"/>
        <w:ind w:left="567" w:hanging="567"/>
        <w:rPr>
          <w:lang w:val="ro-RO"/>
        </w:rPr>
      </w:pPr>
      <w:bookmarkStart w:id="96" w:name="_Toc143508973"/>
      <w:r w:rsidRPr="00C26F2B">
        <w:rPr>
          <w:lang w:val="ro-RO"/>
        </w:rPr>
        <w:t>AT pe perioada lucrărilor de demolare</w:t>
      </w:r>
      <w:bookmarkEnd w:id="96"/>
    </w:p>
    <w:p w14:paraId="09B77DAC" w14:textId="02D4FAF9" w:rsidR="00F74B63" w:rsidRPr="00C26F2B" w:rsidRDefault="00F74B63" w:rsidP="00F74B63">
      <w:pPr>
        <w:spacing w:after="12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 xml:space="preserve">Pe parcursul acordării Asistenței Tehnice pe durata lucrărilor de demolare, Consultantul va trebui să respecte prevederile </w:t>
      </w:r>
      <w:r w:rsidRPr="00C26F2B">
        <w:rPr>
          <w:rFonts w:ascii="Times New Roman" w:hAnsi="Times New Roman" w:cs="Times New Roman"/>
          <w:i/>
          <w:iCs/>
          <w:color w:val="000000"/>
          <w:sz w:val="24"/>
          <w:szCs w:val="24"/>
          <w:lang w:val="ro-RO" w:eastAsia="hr-HR"/>
        </w:rPr>
        <w:t>Legii nr.10/1995</w:t>
      </w:r>
      <w:r w:rsidRPr="00C26F2B">
        <w:rPr>
          <w:rFonts w:ascii="Times New Roman" w:hAnsi="Times New Roman" w:cs="Times New Roman"/>
          <w:color w:val="000000"/>
          <w:sz w:val="24"/>
          <w:szCs w:val="24"/>
          <w:lang w:val="ro-RO" w:eastAsia="hr-HR"/>
        </w:rPr>
        <w:t xml:space="preserve"> privind asigurarea calității în lucrările de construcții, republicată și cuprinzând toate modificările ulterioare, precum și să respecte prevederile prezen</w:t>
      </w:r>
      <w:r w:rsidR="00D6563E" w:rsidRPr="00C26F2B">
        <w:rPr>
          <w:rFonts w:ascii="Times New Roman" w:hAnsi="Times New Roman" w:cs="Times New Roman"/>
          <w:color w:val="000000"/>
          <w:sz w:val="24"/>
          <w:szCs w:val="24"/>
          <w:lang w:val="ro-RO" w:eastAsia="hr-HR"/>
        </w:rPr>
        <w:t xml:space="preserve">ților </w:t>
      </w:r>
      <w:r w:rsidRPr="00C26F2B">
        <w:rPr>
          <w:rFonts w:ascii="Times New Roman" w:hAnsi="Times New Roman" w:cs="Times New Roman"/>
          <w:color w:val="000000"/>
          <w:sz w:val="24"/>
          <w:szCs w:val="24"/>
          <w:lang w:val="ro-RO" w:eastAsia="hr-HR"/>
        </w:rPr>
        <w:t>T</w:t>
      </w:r>
      <w:r w:rsidR="00E84088" w:rsidRPr="00C26F2B">
        <w:rPr>
          <w:rFonts w:ascii="Times New Roman" w:hAnsi="Times New Roman" w:cs="Times New Roman"/>
          <w:color w:val="000000"/>
          <w:sz w:val="24"/>
          <w:szCs w:val="24"/>
          <w:lang w:val="ro-RO" w:eastAsia="hr-HR"/>
        </w:rPr>
        <w:t>o</w:t>
      </w:r>
      <w:r w:rsidRPr="00C26F2B">
        <w:rPr>
          <w:rFonts w:ascii="Times New Roman" w:hAnsi="Times New Roman" w:cs="Times New Roman"/>
          <w:color w:val="000000"/>
          <w:sz w:val="24"/>
          <w:szCs w:val="24"/>
          <w:lang w:val="ro-RO" w:eastAsia="hr-HR"/>
        </w:rPr>
        <w:t>R.</w:t>
      </w:r>
    </w:p>
    <w:p w14:paraId="7851374C" w14:textId="43452A70" w:rsidR="005E287B" w:rsidRPr="00C26F2B" w:rsidRDefault="00D6563E" w:rsidP="00D6563E">
      <w:pPr>
        <w:spacing w:after="12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 xml:space="preserve">Contribuția </w:t>
      </w:r>
      <w:r w:rsidR="00F74B63" w:rsidRPr="00C26F2B">
        <w:rPr>
          <w:rFonts w:ascii="Times New Roman" w:hAnsi="Times New Roman" w:cs="Times New Roman"/>
          <w:color w:val="000000"/>
          <w:sz w:val="24"/>
          <w:szCs w:val="24"/>
          <w:lang w:val="ro-RO" w:eastAsia="hr-HR"/>
        </w:rPr>
        <w:t>Consultantul</w:t>
      </w:r>
      <w:r w:rsidRPr="00C26F2B">
        <w:rPr>
          <w:rFonts w:ascii="Times New Roman" w:hAnsi="Times New Roman" w:cs="Times New Roman"/>
          <w:color w:val="000000"/>
          <w:sz w:val="24"/>
          <w:szCs w:val="24"/>
          <w:lang w:val="ro-RO" w:eastAsia="hr-HR"/>
        </w:rPr>
        <w:t>ui</w:t>
      </w:r>
      <w:r w:rsidR="00F74B63" w:rsidRPr="00C26F2B">
        <w:rPr>
          <w:rFonts w:ascii="Times New Roman" w:hAnsi="Times New Roman" w:cs="Times New Roman"/>
          <w:color w:val="000000"/>
          <w:sz w:val="24"/>
          <w:szCs w:val="24"/>
          <w:lang w:val="ro-RO" w:eastAsia="hr-HR"/>
        </w:rPr>
        <w:t xml:space="preserve"> </w:t>
      </w:r>
      <w:r w:rsidRPr="00C26F2B">
        <w:rPr>
          <w:rFonts w:ascii="Times New Roman" w:hAnsi="Times New Roman" w:cs="Times New Roman"/>
          <w:color w:val="000000"/>
          <w:sz w:val="24"/>
          <w:szCs w:val="24"/>
          <w:lang w:val="ro-RO" w:eastAsia="hr-HR"/>
        </w:rPr>
        <w:t xml:space="preserve">pe durata estimată de 2 luni a </w:t>
      </w:r>
      <w:r w:rsidR="00F74B63" w:rsidRPr="00C26F2B">
        <w:rPr>
          <w:rFonts w:ascii="Times New Roman" w:hAnsi="Times New Roman" w:cs="Times New Roman"/>
          <w:color w:val="000000"/>
          <w:sz w:val="24"/>
          <w:szCs w:val="24"/>
          <w:lang w:val="ro-RO" w:eastAsia="hr-HR"/>
        </w:rPr>
        <w:t>ace</w:t>
      </w:r>
      <w:r w:rsidRPr="00C26F2B">
        <w:rPr>
          <w:rFonts w:ascii="Times New Roman" w:hAnsi="Times New Roman" w:cs="Times New Roman"/>
          <w:color w:val="000000"/>
          <w:sz w:val="24"/>
          <w:szCs w:val="24"/>
          <w:lang w:val="ro-RO" w:eastAsia="hr-HR"/>
        </w:rPr>
        <w:t>a</w:t>
      </w:r>
      <w:r w:rsidR="00F74B63" w:rsidRPr="00C26F2B">
        <w:rPr>
          <w:rFonts w:ascii="Times New Roman" w:hAnsi="Times New Roman" w:cs="Times New Roman"/>
          <w:color w:val="000000"/>
          <w:sz w:val="24"/>
          <w:szCs w:val="24"/>
          <w:lang w:val="ro-RO" w:eastAsia="hr-HR"/>
        </w:rPr>
        <w:t>st</w:t>
      </w:r>
      <w:r w:rsidRPr="00C26F2B">
        <w:rPr>
          <w:rFonts w:ascii="Times New Roman" w:hAnsi="Times New Roman" w:cs="Times New Roman"/>
          <w:color w:val="000000"/>
          <w:sz w:val="24"/>
          <w:szCs w:val="24"/>
          <w:lang w:val="ro-RO" w:eastAsia="hr-HR"/>
        </w:rPr>
        <w:t>ei</w:t>
      </w:r>
      <w:r w:rsidR="00F74B63" w:rsidRPr="00C26F2B">
        <w:rPr>
          <w:rFonts w:ascii="Times New Roman" w:hAnsi="Times New Roman" w:cs="Times New Roman"/>
          <w:color w:val="000000"/>
          <w:sz w:val="24"/>
          <w:szCs w:val="24"/>
          <w:lang w:val="ro-RO" w:eastAsia="hr-HR"/>
        </w:rPr>
        <w:t xml:space="preserve"> sub-</w:t>
      </w:r>
      <w:r w:rsidR="009D3C95" w:rsidRPr="00C26F2B">
        <w:rPr>
          <w:rFonts w:ascii="Times New Roman" w:hAnsi="Times New Roman" w:cs="Times New Roman"/>
          <w:color w:val="000000"/>
          <w:sz w:val="24"/>
          <w:szCs w:val="24"/>
          <w:lang w:val="ro-RO" w:eastAsia="hr-HR"/>
        </w:rPr>
        <w:t>etape</w:t>
      </w:r>
      <w:r w:rsidR="00F74B63" w:rsidRPr="00C26F2B">
        <w:rPr>
          <w:rFonts w:ascii="Times New Roman" w:hAnsi="Times New Roman" w:cs="Times New Roman"/>
          <w:color w:val="000000"/>
          <w:sz w:val="24"/>
          <w:szCs w:val="24"/>
          <w:lang w:val="ro-RO" w:eastAsia="hr-HR"/>
        </w:rPr>
        <w:t>, va consta din următoarele activități și rapoarte aferente:</w:t>
      </w:r>
    </w:p>
    <w:p w14:paraId="0048E4A5" w14:textId="4924D2B4" w:rsidR="00D6563E" w:rsidRPr="00C26F2B" w:rsidRDefault="00D6563E" w:rsidP="00D6563E">
      <w:pPr>
        <w:pStyle w:val="ListParagraph"/>
        <w:numPr>
          <w:ilvl w:val="0"/>
          <w:numId w:val="33"/>
        </w:numPr>
        <w:spacing w:after="60" w:line="240" w:lineRule="auto"/>
        <w:jc w:val="both"/>
        <w:rPr>
          <w:rFonts w:ascii="Times New Roman" w:hAnsi="Times New Roman" w:cs="Times New Roman"/>
          <w:sz w:val="24"/>
          <w:szCs w:val="24"/>
          <w:lang w:val="ro-RO" w:eastAsia="hr-HR"/>
        </w:rPr>
      </w:pPr>
      <w:bookmarkStart w:id="97" w:name="_Hlk96607480"/>
      <w:r w:rsidRPr="00C26F2B">
        <w:rPr>
          <w:rFonts w:ascii="Times New Roman" w:hAnsi="Times New Roman" w:cs="Times New Roman"/>
          <w:b/>
          <w:bCs/>
          <w:sz w:val="24"/>
          <w:szCs w:val="24"/>
          <w:lang w:val="ro-RO" w:eastAsia="hr-HR"/>
        </w:rPr>
        <w:t xml:space="preserve">Participarea la predarea amplasamentului </w:t>
      </w:r>
      <w:r w:rsidRPr="00C26F2B">
        <w:rPr>
          <w:rFonts w:ascii="Times New Roman" w:hAnsi="Times New Roman" w:cs="Times New Roman"/>
          <w:sz w:val="24"/>
          <w:szCs w:val="24"/>
          <w:lang w:val="ro-RO" w:eastAsia="hr-HR"/>
        </w:rPr>
        <w:t xml:space="preserve">către </w:t>
      </w:r>
      <w:r w:rsidR="00523F14" w:rsidRPr="00C26F2B">
        <w:rPr>
          <w:rFonts w:ascii="Times New Roman" w:hAnsi="Times New Roman" w:cs="Times New Roman"/>
          <w:sz w:val="24"/>
          <w:szCs w:val="24"/>
          <w:lang w:val="ro-RO" w:eastAsia="hr-HR"/>
        </w:rPr>
        <w:t>Contractor</w:t>
      </w:r>
      <w:r w:rsidRPr="00C26F2B">
        <w:rPr>
          <w:rFonts w:ascii="Times New Roman" w:hAnsi="Times New Roman" w:cs="Times New Roman"/>
          <w:sz w:val="24"/>
          <w:szCs w:val="24"/>
          <w:lang w:val="ro-RO" w:eastAsia="hr-HR"/>
        </w:rPr>
        <w:t xml:space="preserve"> (planșele Consultantului trebuie să indice poziția „cotei zero” pe șantier);</w:t>
      </w:r>
    </w:p>
    <w:p w14:paraId="07784458" w14:textId="78388D36" w:rsidR="00D6563E" w:rsidRPr="00C26F2B" w:rsidRDefault="00D6563E" w:rsidP="00D6563E">
      <w:pPr>
        <w:pStyle w:val="ListParagraph"/>
        <w:numPr>
          <w:ilvl w:val="0"/>
          <w:numId w:val="33"/>
        </w:numPr>
        <w:spacing w:after="60" w:line="240" w:lineRule="auto"/>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La cererea specifică a Clientului, Consultantul va trebui să efectueze </w:t>
      </w:r>
      <w:r w:rsidRPr="00C26F2B">
        <w:rPr>
          <w:rFonts w:ascii="Times New Roman" w:hAnsi="Times New Roman" w:cs="Times New Roman"/>
          <w:b/>
          <w:bCs/>
          <w:sz w:val="24"/>
          <w:szCs w:val="24"/>
          <w:lang w:val="ro-RO" w:eastAsia="hr-HR"/>
        </w:rPr>
        <w:t xml:space="preserve">vizite </w:t>
      </w:r>
      <w:r w:rsidR="00523F14" w:rsidRPr="00C26F2B">
        <w:rPr>
          <w:rFonts w:ascii="Times New Roman" w:hAnsi="Times New Roman" w:cs="Times New Roman"/>
          <w:b/>
          <w:bCs/>
          <w:sz w:val="24"/>
          <w:szCs w:val="24"/>
          <w:lang w:val="ro-RO" w:eastAsia="hr-HR"/>
        </w:rPr>
        <w:t>pe șantier</w:t>
      </w:r>
      <w:r w:rsidRPr="00C26F2B">
        <w:rPr>
          <w:rFonts w:ascii="Times New Roman" w:hAnsi="Times New Roman" w:cs="Times New Roman"/>
          <w:sz w:val="24"/>
          <w:szCs w:val="24"/>
          <w:lang w:val="ro-RO" w:eastAsia="hr-HR"/>
        </w:rPr>
        <w:t xml:space="preserve"> în timpul lucrărilor de demolare pentru a evalua o situație specifică și a furniza un Raport de Vizită Șantier cu privire la constatări;</w:t>
      </w:r>
    </w:p>
    <w:p w14:paraId="18E2BCC4" w14:textId="0135CC39" w:rsidR="00FC3652" w:rsidRPr="00C26F2B" w:rsidRDefault="00FC3652" w:rsidP="00FC3652">
      <w:pPr>
        <w:pStyle w:val="ListParagraph"/>
        <w:numPr>
          <w:ilvl w:val="0"/>
          <w:numId w:val="33"/>
        </w:numPr>
        <w:spacing w:after="60" w:line="240" w:lineRule="auto"/>
        <w:jc w:val="both"/>
        <w:rPr>
          <w:rFonts w:ascii="Times New Roman" w:hAnsi="Times New Roman" w:cs="Times New Roman"/>
          <w:sz w:val="24"/>
          <w:szCs w:val="24"/>
          <w:lang w:val="ro-RO" w:eastAsia="hr-HR"/>
        </w:rPr>
      </w:pPr>
      <w:r w:rsidRPr="00C26F2B">
        <w:rPr>
          <w:rFonts w:ascii="Times New Roman" w:hAnsi="Times New Roman" w:cs="Times New Roman"/>
          <w:b/>
          <w:bCs/>
          <w:sz w:val="24"/>
          <w:szCs w:val="24"/>
          <w:lang w:val="ro-RO" w:eastAsia="hr-HR"/>
        </w:rPr>
        <w:t>Dispoziții de Șantier/detalii suplimentare de execuție</w:t>
      </w:r>
      <w:r w:rsidRPr="00C26F2B">
        <w:rPr>
          <w:rFonts w:ascii="Times New Roman" w:hAnsi="Times New Roman" w:cs="Times New Roman"/>
          <w:sz w:val="24"/>
          <w:szCs w:val="24"/>
          <w:lang w:val="ro-RO" w:eastAsia="hr-HR"/>
        </w:rPr>
        <w:t xml:space="preserve"> emise în urma solicitării specifice a Clientului, pe măsura necesităților din timpul lucrărilor de demolare. Toate dispozițiile de șantier trebuie să fie verificate de către verificatorii tehnici atestați. Dispozițiile de Șantier emise vor fi înregistrate corespunzător, 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și aprobate de către Client.</w:t>
      </w:r>
    </w:p>
    <w:p w14:paraId="7BADF2C4" w14:textId="63FD747C" w:rsidR="005E287B" w:rsidRPr="00C26F2B" w:rsidRDefault="00FC3652" w:rsidP="00FC3652">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 xml:space="preserve">Participarea la Recepția </w:t>
      </w:r>
      <w:r w:rsidR="00712514" w:rsidRPr="00C26F2B">
        <w:rPr>
          <w:rFonts w:ascii="Times New Roman" w:hAnsi="Times New Roman" w:cs="Times New Roman"/>
          <w:b/>
          <w:bCs/>
          <w:color w:val="000000"/>
          <w:sz w:val="24"/>
          <w:szCs w:val="24"/>
          <w:lang w:val="ro-RO" w:eastAsia="hr-HR"/>
        </w:rPr>
        <w:t>la Terminarea</w:t>
      </w:r>
      <w:r w:rsidRPr="00C26F2B">
        <w:rPr>
          <w:rFonts w:ascii="Times New Roman" w:hAnsi="Times New Roman" w:cs="Times New Roman"/>
          <w:b/>
          <w:bCs/>
          <w:color w:val="000000"/>
          <w:sz w:val="24"/>
          <w:szCs w:val="24"/>
          <w:lang w:val="ro-RO" w:eastAsia="hr-HR"/>
        </w:rPr>
        <w:t xml:space="preserve"> Lucrărilor de Demolare</w:t>
      </w:r>
      <w:r w:rsidRPr="00C26F2B">
        <w:rPr>
          <w:rFonts w:ascii="Times New Roman" w:hAnsi="Times New Roman" w:cs="Times New Roman"/>
          <w:color w:val="000000"/>
          <w:sz w:val="24"/>
          <w:szCs w:val="24"/>
          <w:lang w:val="ro-RO" w:eastAsia="hr-HR"/>
        </w:rPr>
        <w:t xml:space="preserve"> și depunerea unui </w:t>
      </w:r>
      <w:r w:rsidRPr="00C26F2B">
        <w:rPr>
          <w:rFonts w:ascii="Times New Roman" w:hAnsi="Times New Roman" w:cs="Times New Roman"/>
          <w:b/>
          <w:bCs/>
          <w:color w:val="000000"/>
          <w:sz w:val="24"/>
          <w:szCs w:val="24"/>
          <w:lang w:val="ro-RO" w:eastAsia="hr-HR"/>
        </w:rPr>
        <w:t>Raport la terminarea lucrărilor de demolare</w:t>
      </w:r>
      <w:r w:rsidRPr="00C26F2B">
        <w:rPr>
          <w:rFonts w:ascii="Times New Roman" w:hAnsi="Times New Roman" w:cs="Times New Roman"/>
          <w:color w:val="000000"/>
          <w:sz w:val="24"/>
          <w:szCs w:val="24"/>
          <w:lang w:val="ro-RO" w:eastAsia="hr-HR"/>
        </w:rPr>
        <w:t xml:space="preserve"> cuprinzând informațiile cerute de lege în această etapă</w:t>
      </w:r>
      <w:r w:rsidR="005E287B" w:rsidRPr="00C26F2B">
        <w:rPr>
          <w:rFonts w:ascii="Times New Roman" w:hAnsi="Times New Roman" w:cs="Times New Roman"/>
          <w:color w:val="000000"/>
          <w:sz w:val="24"/>
          <w:szCs w:val="24"/>
          <w:lang w:val="ro-RO" w:eastAsia="hr-HR"/>
        </w:rPr>
        <w:t>;</w:t>
      </w:r>
    </w:p>
    <w:bookmarkEnd w:id="97"/>
    <w:p w14:paraId="5DDBBC9A" w14:textId="69D28517" w:rsidR="006F3C75" w:rsidRPr="00C26F2B" w:rsidRDefault="006F3C75" w:rsidP="006F3C75">
      <w:pPr>
        <w:spacing w:after="12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 xml:space="preserve">În timpul vizitei pe șantier, Consultantul se va asigura că personalul său este echipat corespunzător conform </w:t>
      </w:r>
      <w:r w:rsidR="006313FF" w:rsidRPr="00C26F2B">
        <w:rPr>
          <w:rFonts w:ascii="Times New Roman" w:hAnsi="Times New Roman" w:cs="Times New Roman"/>
          <w:color w:val="000000"/>
          <w:sz w:val="24"/>
          <w:szCs w:val="24"/>
          <w:lang w:val="ro-RO" w:eastAsia="hr-HR"/>
        </w:rPr>
        <w:t>prevederilor legale de sănătate și securitate în muncă (</w:t>
      </w:r>
      <w:r w:rsidRPr="00C26F2B">
        <w:rPr>
          <w:rFonts w:ascii="Times New Roman" w:hAnsi="Times New Roman" w:cs="Times New Roman"/>
          <w:color w:val="000000"/>
          <w:sz w:val="24"/>
          <w:szCs w:val="24"/>
          <w:lang w:val="ro-RO" w:eastAsia="hr-HR"/>
        </w:rPr>
        <w:t>S</w:t>
      </w:r>
      <w:r w:rsidR="006313FF" w:rsidRPr="00C26F2B">
        <w:rPr>
          <w:rFonts w:ascii="Times New Roman" w:hAnsi="Times New Roman" w:cs="Times New Roman"/>
          <w:color w:val="000000"/>
          <w:sz w:val="24"/>
          <w:szCs w:val="24"/>
          <w:lang w:val="ro-RO" w:eastAsia="hr-HR"/>
        </w:rPr>
        <w:t>.</w:t>
      </w:r>
      <w:r w:rsidRPr="00C26F2B">
        <w:rPr>
          <w:rFonts w:ascii="Times New Roman" w:hAnsi="Times New Roman" w:cs="Times New Roman"/>
          <w:color w:val="000000"/>
          <w:sz w:val="24"/>
          <w:szCs w:val="24"/>
          <w:lang w:val="ro-RO" w:eastAsia="hr-HR"/>
        </w:rPr>
        <w:t>S</w:t>
      </w:r>
      <w:r w:rsidR="006313FF" w:rsidRPr="00C26F2B">
        <w:rPr>
          <w:rFonts w:ascii="Times New Roman" w:hAnsi="Times New Roman" w:cs="Times New Roman"/>
          <w:color w:val="000000"/>
          <w:sz w:val="24"/>
          <w:szCs w:val="24"/>
          <w:lang w:val="ro-RO" w:eastAsia="hr-HR"/>
        </w:rPr>
        <w:t>.</w:t>
      </w:r>
      <w:r w:rsidRPr="00C26F2B">
        <w:rPr>
          <w:rFonts w:ascii="Times New Roman" w:hAnsi="Times New Roman" w:cs="Times New Roman"/>
          <w:color w:val="000000"/>
          <w:sz w:val="24"/>
          <w:szCs w:val="24"/>
          <w:lang w:val="ro-RO" w:eastAsia="hr-HR"/>
        </w:rPr>
        <w:t>M</w:t>
      </w:r>
      <w:r w:rsidR="006313FF" w:rsidRPr="00C26F2B">
        <w:rPr>
          <w:rFonts w:ascii="Times New Roman" w:hAnsi="Times New Roman" w:cs="Times New Roman"/>
          <w:color w:val="000000"/>
          <w:sz w:val="24"/>
          <w:szCs w:val="24"/>
          <w:lang w:val="ro-RO" w:eastAsia="hr-HR"/>
        </w:rPr>
        <w:t>.)</w:t>
      </w:r>
      <w:r w:rsidRPr="00C26F2B">
        <w:rPr>
          <w:rFonts w:ascii="Times New Roman" w:hAnsi="Times New Roman" w:cs="Times New Roman"/>
          <w:color w:val="000000"/>
          <w:sz w:val="24"/>
          <w:szCs w:val="24"/>
          <w:lang w:val="ro-RO" w:eastAsia="hr-HR"/>
        </w:rPr>
        <w:t xml:space="preserve"> </w:t>
      </w:r>
      <w:r w:rsidR="006313FF" w:rsidRPr="00C26F2B">
        <w:rPr>
          <w:rFonts w:ascii="Times New Roman" w:hAnsi="Times New Roman" w:cs="Times New Roman"/>
          <w:color w:val="000000"/>
          <w:sz w:val="24"/>
          <w:szCs w:val="24"/>
          <w:lang w:val="ro-RO" w:eastAsia="hr-HR"/>
        </w:rPr>
        <w:t>î</w:t>
      </w:r>
      <w:r w:rsidRPr="00C26F2B">
        <w:rPr>
          <w:rFonts w:ascii="Times New Roman" w:hAnsi="Times New Roman" w:cs="Times New Roman"/>
          <w:color w:val="000000"/>
          <w:sz w:val="24"/>
          <w:szCs w:val="24"/>
          <w:lang w:val="ro-RO" w:eastAsia="hr-HR"/>
        </w:rPr>
        <w:t>n vigoare.</w:t>
      </w:r>
    </w:p>
    <w:p w14:paraId="51DF5B5A" w14:textId="21AF8292" w:rsidR="006F3C75" w:rsidRPr="00C26F2B" w:rsidRDefault="006F3C75" w:rsidP="006F3C75">
      <w:pPr>
        <w:spacing w:after="12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 xml:space="preserve">La toate solicitările specifice ale Clientului </w:t>
      </w:r>
      <w:r w:rsidR="00E659D7" w:rsidRPr="00C26F2B">
        <w:rPr>
          <w:rFonts w:ascii="Times New Roman" w:hAnsi="Times New Roman" w:cs="Times New Roman"/>
          <w:color w:val="000000"/>
          <w:sz w:val="24"/>
          <w:szCs w:val="24"/>
          <w:lang w:val="ro-RO" w:eastAsia="hr-HR"/>
        </w:rPr>
        <w:t>din</w:t>
      </w:r>
      <w:r w:rsidRPr="00C26F2B">
        <w:rPr>
          <w:rFonts w:ascii="Times New Roman" w:hAnsi="Times New Roman" w:cs="Times New Roman"/>
          <w:color w:val="000000"/>
          <w:sz w:val="24"/>
          <w:szCs w:val="24"/>
          <w:lang w:val="ro-RO" w:eastAsia="hr-HR"/>
        </w:rPr>
        <w:t xml:space="preserve"> această perioadă, Consultantul va răspunde în mod adecvat în maximum 2 zile de la solicitarea Clientului, cu excepția cazului în care se prevede altfel.</w:t>
      </w:r>
    </w:p>
    <w:p w14:paraId="7EA7E3C9" w14:textId="0589A574" w:rsidR="005E287B" w:rsidRPr="00523D0A" w:rsidRDefault="006F3C75" w:rsidP="009167B7">
      <w:pPr>
        <w:spacing w:after="12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lastRenderedPageBreak/>
        <w:t xml:space="preserve">În timp ce durata AT </w:t>
      </w:r>
      <w:r w:rsidR="00DD3BFB" w:rsidRPr="00523D0A">
        <w:rPr>
          <w:rFonts w:ascii="Times New Roman" w:hAnsi="Times New Roman" w:cs="Times New Roman"/>
          <w:color w:val="000000" w:themeColor="text1"/>
          <w:sz w:val="24"/>
          <w:szCs w:val="24"/>
          <w:lang w:val="ro-RO" w:eastAsia="hr-HR"/>
        </w:rPr>
        <w:t>pe perioada</w:t>
      </w:r>
      <w:r w:rsidRPr="00523D0A">
        <w:rPr>
          <w:rFonts w:ascii="Times New Roman" w:hAnsi="Times New Roman" w:cs="Times New Roman"/>
          <w:color w:val="000000" w:themeColor="text1"/>
          <w:sz w:val="24"/>
          <w:szCs w:val="24"/>
          <w:lang w:val="ro-RO" w:eastAsia="hr-HR"/>
        </w:rPr>
        <w:t xml:space="preserve"> lucrărilor de demolare este estimată la </w:t>
      </w:r>
      <w:r w:rsidR="009917E9">
        <w:rPr>
          <w:rFonts w:ascii="Times New Roman" w:hAnsi="Times New Roman" w:cs="Times New Roman"/>
          <w:color w:val="000000" w:themeColor="text1"/>
          <w:sz w:val="24"/>
          <w:szCs w:val="24"/>
          <w:lang w:val="ro-RO" w:eastAsia="hr-HR"/>
        </w:rPr>
        <w:t>2-3</w:t>
      </w:r>
      <w:r w:rsidRPr="00523D0A">
        <w:rPr>
          <w:rFonts w:ascii="Times New Roman" w:hAnsi="Times New Roman" w:cs="Times New Roman"/>
          <w:color w:val="000000" w:themeColor="text1"/>
          <w:sz w:val="24"/>
          <w:szCs w:val="24"/>
          <w:lang w:val="ro-RO" w:eastAsia="hr-HR"/>
        </w:rPr>
        <w:t xml:space="preserve"> luni</w:t>
      </w:r>
      <w:r w:rsidR="007C03AA" w:rsidRPr="00523D0A">
        <w:rPr>
          <w:rFonts w:ascii="Times New Roman" w:hAnsi="Times New Roman" w:cs="Times New Roman"/>
          <w:color w:val="000000" w:themeColor="text1"/>
          <w:sz w:val="24"/>
          <w:szCs w:val="24"/>
          <w:lang w:val="ro-RO" w:eastAsia="hr-HR"/>
        </w:rPr>
        <w:t xml:space="preserve"> pentru cele </w:t>
      </w:r>
      <w:r w:rsidR="00580F15" w:rsidRPr="00523D0A">
        <w:rPr>
          <w:rFonts w:ascii="Times New Roman" w:hAnsi="Times New Roman" w:cs="Times New Roman"/>
          <w:bCs/>
          <w:iCs/>
          <w:color w:val="000000" w:themeColor="text1"/>
          <w:sz w:val="24"/>
          <w:szCs w:val="24"/>
          <w:lang w:val="ro-RO"/>
        </w:rPr>
        <w:t>două</w:t>
      </w:r>
      <w:r w:rsidR="007C03AA" w:rsidRPr="00523D0A">
        <w:rPr>
          <w:rFonts w:ascii="Times New Roman" w:hAnsi="Times New Roman" w:cs="Times New Roman"/>
          <w:color w:val="000000" w:themeColor="text1"/>
          <w:sz w:val="24"/>
          <w:szCs w:val="24"/>
          <w:lang w:val="ro-RO" w:eastAsia="hr-HR"/>
        </w:rPr>
        <w:t xml:space="preserve"> obiective de investiții</w:t>
      </w:r>
      <w:r w:rsidRPr="009917E9">
        <w:rPr>
          <w:rFonts w:ascii="Times New Roman" w:hAnsi="Times New Roman" w:cs="Times New Roman"/>
          <w:b/>
          <w:bCs/>
          <w:color w:val="0070C0"/>
          <w:sz w:val="24"/>
          <w:szCs w:val="24"/>
          <w:lang w:val="ro-RO" w:eastAsia="hr-HR"/>
        </w:rPr>
        <w:t xml:space="preserve">, aportul Consultantului este estimat la max. </w:t>
      </w:r>
      <w:r w:rsidR="00B86DE1" w:rsidRPr="009917E9">
        <w:rPr>
          <w:rFonts w:ascii="Times New Roman" w:hAnsi="Times New Roman" w:cs="Times New Roman"/>
          <w:b/>
          <w:bCs/>
          <w:color w:val="0070C0"/>
          <w:sz w:val="24"/>
          <w:szCs w:val="24"/>
          <w:lang w:val="ro-RO" w:eastAsia="hr-HR"/>
        </w:rPr>
        <w:t>1</w:t>
      </w:r>
      <w:r w:rsidR="007C03AA" w:rsidRPr="009917E9">
        <w:rPr>
          <w:rFonts w:ascii="Times New Roman" w:hAnsi="Times New Roman" w:cs="Times New Roman"/>
          <w:b/>
          <w:bCs/>
          <w:color w:val="0070C0"/>
          <w:sz w:val="24"/>
          <w:szCs w:val="24"/>
          <w:lang w:val="ro-RO" w:eastAsia="hr-HR"/>
        </w:rPr>
        <w:t>0</w:t>
      </w:r>
      <w:r w:rsidRPr="009917E9">
        <w:rPr>
          <w:rFonts w:ascii="Times New Roman" w:hAnsi="Times New Roman" w:cs="Times New Roman"/>
          <w:b/>
          <w:bCs/>
          <w:color w:val="0070C0"/>
          <w:sz w:val="24"/>
          <w:szCs w:val="24"/>
          <w:lang w:val="ro-RO" w:eastAsia="hr-HR"/>
        </w:rPr>
        <w:t xml:space="preserve"> zile lucr</w:t>
      </w:r>
      <w:r w:rsidR="006313FF" w:rsidRPr="009917E9">
        <w:rPr>
          <w:rFonts w:ascii="Times New Roman" w:hAnsi="Times New Roman" w:cs="Times New Roman"/>
          <w:b/>
          <w:bCs/>
          <w:color w:val="0070C0"/>
          <w:sz w:val="24"/>
          <w:szCs w:val="24"/>
          <w:lang w:val="ro-RO" w:eastAsia="hr-HR"/>
        </w:rPr>
        <w:t>ă</w:t>
      </w:r>
      <w:r w:rsidRPr="009917E9">
        <w:rPr>
          <w:rFonts w:ascii="Times New Roman" w:hAnsi="Times New Roman" w:cs="Times New Roman"/>
          <w:b/>
          <w:bCs/>
          <w:color w:val="0070C0"/>
          <w:sz w:val="24"/>
          <w:szCs w:val="24"/>
          <w:lang w:val="ro-RO" w:eastAsia="hr-HR"/>
        </w:rPr>
        <w:t>toare</w:t>
      </w:r>
      <w:r w:rsidR="005E287B" w:rsidRPr="00523D0A">
        <w:rPr>
          <w:rFonts w:ascii="Times New Roman" w:hAnsi="Times New Roman" w:cs="Times New Roman"/>
          <w:color w:val="000000" w:themeColor="text1"/>
          <w:sz w:val="24"/>
          <w:szCs w:val="24"/>
          <w:lang w:val="ro-RO"/>
        </w:rPr>
        <w:t>.</w:t>
      </w:r>
    </w:p>
    <w:p w14:paraId="3AB297C9" w14:textId="2C9F20FD" w:rsidR="0034768D" w:rsidRPr="00523D0A" w:rsidRDefault="0034768D" w:rsidP="0034768D">
      <w:pPr>
        <w:spacing w:after="0" w:line="240" w:lineRule="auto"/>
        <w:jc w:val="both"/>
        <w:rPr>
          <w:rFonts w:ascii="Times New Roman" w:hAnsi="Times New Roman" w:cs="Times New Roman"/>
          <w:b/>
          <w:bCs/>
          <w:color w:val="000000" w:themeColor="text1"/>
          <w:sz w:val="24"/>
          <w:szCs w:val="24"/>
          <w:lang w:val="ro-RO"/>
        </w:rPr>
      </w:pPr>
      <w:r w:rsidRPr="00523D0A">
        <w:rPr>
          <w:rFonts w:ascii="Times New Roman" w:hAnsi="Times New Roman" w:cs="Times New Roman"/>
          <w:b/>
          <w:bCs/>
          <w:color w:val="000000" w:themeColor="text1"/>
          <w:sz w:val="24"/>
          <w:szCs w:val="24"/>
          <w:lang w:val="ro-RO"/>
        </w:rPr>
        <w:t>Livrabile:</w:t>
      </w:r>
    </w:p>
    <w:p w14:paraId="3FE1FE72" w14:textId="77777777" w:rsidR="005139F7" w:rsidRDefault="005139F7" w:rsidP="005139F7">
      <w:pPr>
        <w:pStyle w:val="ListParagraph"/>
        <w:numPr>
          <w:ilvl w:val="0"/>
          <w:numId w:val="34"/>
        </w:numPr>
        <w:spacing w:after="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t>Dispoziții de șantier ori de câte ori este necesar, verificate, semnate și ștampilate de verificatorii tehnici atestați;</w:t>
      </w:r>
    </w:p>
    <w:p w14:paraId="73B4DDD6" w14:textId="2483C748" w:rsidR="000A0CDE" w:rsidRPr="000A0CDE" w:rsidRDefault="000A0CDE" w:rsidP="000A0CDE">
      <w:pPr>
        <w:pStyle w:val="ListParagraph"/>
        <w:numPr>
          <w:ilvl w:val="0"/>
          <w:numId w:val="34"/>
        </w:numPr>
        <w:spacing w:after="0" w:line="240" w:lineRule="auto"/>
        <w:ind w:left="357" w:hanging="357"/>
        <w:rPr>
          <w:rFonts w:ascii="Times New Roman" w:hAnsi="Times New Roman" w:cs="Times New Roman"/>
          <w:color w:val="000000" w:themeColor="text1"/>
          <w:sz w:val="24"/>
          <w:szCs w:val="24"/>
          <w:lang w:val="ro-RO" w:eastAsia="hr-HR"/>
        </w:rPr>
      </w:pPr>
      <w:r w:rsidRPr="000A0CDE">
        <w:rPr>
          <w:rFonts w:ascii="Times New Roman" w:hAnsi="Times New Roman" w:cs="Times New Roman"/>
          <w:color w:val="000000" w:themeColor="text1"/>
          <w:sz w:val="24"/>
          <w:szCs w:val="24"/>
          <w:lang w:val="ro-RO" w:eastAsia="hr-HR"/>
        </w:rPr>
        <w:t>Raport de Vizită Șantier transmis la cererea specifică a Clientului;</w:t>
      </w:r>
    </w:p>
    <w:p w14:paraId="2832C380" w14:textId="5A78B84E" w:rsidR="005E287B" w:rsidRPr="00523D0A" w:rsidRDefault="005139F7" w:rsidP="005139F7">
      <w:pPr>
        <w:pStyle w:val="ListParagraph"/>
        <w:numPr>
          <w:ilvl w:val="0"/>
          <w:numId w:val="34"/>
        </w:numPr>
        <w:spacing w:after="120" w:line="240" w:lineRule="auto"/>
        <w:ind w:left="357" w:hanging="357"/>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t>Raport la terminarea lucrărilor de demolare cuprinzând informațiile cerute de lege la finalizarea lucrărilor de demolare</w:t>
      </w:r>
      <w:r w:rsidR="005E287B" w:rsidRPr="00523D0A">
        <w:rPr>
          <w:rFonts w:ascii="Times New Roman" w:hAnsi="Times New Roman" w:cs="Times New Roman"/>
          <w:color w:val="000000" w:themeColor="text1"/>
          <w:sz w:val="24"/>
          <w:szCs w:val="24"/>
          <w:lang w:val="ro-RO" w:eastAsia="hr-HR"/>
        </w:rPr>
        <w:t>.</w:t>
      </w:r>
    </w:p>
    <w:p w14:paraId="7154F101" w14:textId="3F840727" w:rsidR="00A72399" w:rsidRPr="00523D0A" w:rsidRDefault="00A72399" w:rsidP="00A72399">
      <w:pPr>
        <w:pStyle w:val="Phase5subchapter"/>
        <w:spacing w:after="120"/>
        <w:ind w:left="567" w:hanging="567"/>
        <w:rPr>
          <w:color w:val="000000" w:themeColor="text1"/>
          <w:lang w:val="ro-RO"/>
        </w:rPr>
      </w:pPr>
      <w:bookmarkStart w:id="98" w:name="_Toc143508974"/>
      <w:r w:rsidRPr="00523D0A">
        <w:rPr>
          <w:color w:val="000000" w:themeColor="text1"/>
          <w:lang w:val="ro-RO"/>
        </w:rPr>
        <w:t>AT în timpul procedurii de achiziție a lucrărilor de construire</w:t>
      </w:r>
      <w:bookmarkEnd w:id="98"/>
    </w:p>
    <w:p w14:paraId="703CA877" w14:textId="150DC5B1" w:rsidR="00CF0639" w:rsidRPr="00523D0A" w:rsidRDefault="00CF0639" w:rsidP="00CF0639">
      <w:pPr>
        <w:spacing w:after="8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t>Clientul intenționează să lanseze achiziția lucrărilor de construcție imediat ce se ob</w:t>
      </w:r>
      <w:r w:rsidR="00FD4318" w:rsidRPr="00523D0A">
        <w:rPr>
          <w:rFonts w:ascii="Times New Roman" w:hAnsi="Times New Roman" w:cs="Times New Roman"/>
          <w:color w:val="000000" w:themeColor="text1"/>
          <w:sz w:val="24"/>
          <w:szCs w:val="24"/>
          <w:lang w:val="ro-RO" w:eastAsia="hr-HR"/>
        </w:rPr>
        <w:t>ț</w:t>
      </w:r>
      <w:r w:rsidRPr="00523D0A">
        <w:rPr>
          <w:rFonts w:ascii="Times New Roman" w:hAnsi="Times New Roman" w:cs="Times New Roman"/>
          <w:color w:val="000000" w:themeColor="text1"/>
          <w:sz w:val="24"/>
          <w:szCs w:val="24"/>
          <w:lang w:val="ro-RO" w:eastAsia="hr-HR"/>
        </w:rPr>
        <w:t>ine Autorizația de Construire de către M.A.I. (la finalul sub-etapei 4.7).</w:t>
      </w:r>
    </w:p>
    <w:p w14:paraId="6217D1F8" w14:textId="77777777" w:rsidR="00CF0639" w:rsidRPr="00523D0A" w:rsidRDefault="00CF0639" w:rsidP="00CF0639">
      <w:pPr>
        <w:spacing w:after="8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t>În timpul pregătirii achiziției lucrărilor de construcții, precum și în timpul procedurii de achiziție în sine, este foarte probabil să i se solicite Consultantului clarificări cu privire la Proiectul Tehnic și Detaliile de Execuție (PT-DE). Consultantul va furniza clarificările solicitate, în timp util, în maximum 2 zile de la solicitarea Clientului.</w:t>
      </w:r>
    </w:p>
    <w:p w14:paraId="4DE3CE9F" w14:textId="7FDCE404" w:rsidR="005E287B" w:rsidRPr="00523D0A" w:rsidRDefault="00CF0639" w:rsidP="00992372">
      <w:pPr>
        <w:spacing w:after="8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t xml:space="preserve">În timp ce durata procedurii de achiziție </w:t>
      </w:r>
      <w:r w:rsidR="00554404" w:rsidRPr="00523D0A">
        <w:rPr>
          <w:rFonts w:ascii="Times New Roman" w:hAnsi="Times New Roman" w:cs="Times New Roman"/>
          <w:color w:val="000000" w:themeColor="text1"/>
          <w:sz w:val="24"/>
          <w:szCs w:val="24"/>
          <w:lang w:val="ro-RO" w:eastAsia="hr-HR"/>
        </w:rPr>
        <w:t xml:space="preserve">a lucrărilor de construire pentru cele </w:t>
      </w:r>
      <w:r w:rsidR="00DE6C6E" w:rsidRPr="00523D0A">
        <w:rPr>
          <w:rFonts w:ascii="Times New Roman" w:hAnsi="Times New Roman" w:cs="Times New Roman"/>
          <w:color w:val="000000" w:themeColor="text1"/>
          <w:sz w:val="24"/>
          <w:szCs w:val="24"/>
          <w:lang w:val="ro-RO" w:eastAsia="hr-HR"/>
        </w:rPr>
        <w:t xml:space="preserve">două </w:t>
      </w:r>
      <w:r w:rsidR="00554404" w:rsidRPr="00523D0A">
        <w:rPr>
          <w:rFonts w:ascii="Times New Roman" w:hAnsi="Times New Roman" w:cs="Times New Roman"/>
          <w:color w:val="000000" w:themeColor="text1"/>
          <w:sz w:val="24"/>
          <w:szCs w:val="24"/>
          <w:lang w:val="ro-RO" w:eastAsia="hr-HR"/>
        </w:rPr>
        <w:t xml:space="preserve">obiective de investiții </w:t>
      </w:r>
      <w:r w:rsidRPr="00523D0A">
        <w:rPr>
          <w:rFonts w:ascii="Times New Roman" w:hAnsi="Times New Roman" w:cs="Times New Roman"/>
          <w:color w:val="000000" w:themeColor="text1"/>
          <w:sz w:val="24"/>
          <w:szCs w:val="24"/>
          <w:lang w:val="ro-RO" w:eastAsia="hr-HR"/>
        </w:rPr>
        <w:t xml:space="preserve">este estimată la </w:t>
      </w:r>
      <w:r w:rsidR="00554404" w:rsidRPr="00523D0A">
        <w:rPr>
          <w:rFonts w:ascii="Times New Roman" w:hAnsi="Times New Roman" w:cs="Times New Roman"/>
          <w:color w:val="000000" w:themeColor="text1"/>
          <w:sz w:val="24"/>
          <w:szCs w:val="24"/>
          <w:lang w:val="ro-RO" w:eastAsia="hr-HR"/>
        </w:rPr>
        <w:t>4</w:t>
      </w:r>
      <w:r w:rsidRPr="00523D0A">
        <w:rPr>
          <w:rFonts w:ascii="Times New Roman" w:hAnsi="Times New Roman" w:cs="Times New Roman"/>
          <w:color w:val="000000" w:themeColor="text1"/>
          <w:sz w:val="24"/>
          <w:szCs w:val="24"/>
          <w:lang w:val="ro-RO" w:eastAsia="hr-HR"/>
        </w:rPr>
        <w:t xml:space="preserve"> luni, </w:t>
      </w:r>
      <w:r w:rsidRPr="009917E9">
        <w:rPr>
          <w:rFonts w:ascii="Times New Roman" w:hAnsi="Times New Roman" w:cs="Times New Roman"/>
          <w:b/>
          <w:bCs/>
          <w:color w:val="0070C0"/>
          <w:sz w:val="24"/>
          <w:szCs w:val="24"/>
          <w:lang w:val="ro-RO" w:eastAsia="hr-HR"/>
        </w:rPr>
        <w:t xml:space="preserve">contribuția Consultantului este estimată la max. </w:t>
      </w:r>
      <w:r w:rsidR="009917E9" w:rsidRPr="009917E9">
        <w:rPr>
          <w:rFonts w:ascii="Times New Roman" w:hAnsi="Times New Roman" w:cs="Times New Roman"/>
          <w:b/>
          <w:bCs/>
          <w:color w:val="0070C0"/>
          <w:sz w:val="24"/>
          <w:szCs w:val="24"/>
          <w:lang w:val="ro-RO" w:eastAsia="hr-HR"/>
        </w:rPr>
        <w:t>5</w:t>
      </w:r>
      <w:r w:rsidRPr="009917E9">
        <w:rPr>
          <w:rFonts w:ascii="Times New Roman" w:hAnsi="Times New Roman" w:cs="Times New Roman"/>
          <w:b/>
          <w:bCs/>
          <w:color w:val="0070C0"/>
          <w:sz w:val="24"/>
          <w:szCs w:val="24"/>
          <w:lang w:val="ro-RO" w:eastAsia="hr-HR"/>
        </w:rPr>
        <w:t xml:space="preserve"> zile lucrătoare</w:t>
      </w:r>
      <w:r w:rsidR="005E287B" w:rsidRPr="00523D0A">
        <w:rPr>
          <w:rFonts w:ascii="Times New Roman" w:hAnsi="Times New Roman" w:cs="Times New Roman"/>
          <w:color w:val="000000" w:themeColor="text1"/>
          <w:sz w:val="24"/>
          <w:szCs w:val="24"/>
          <w:lang w:val="ro-RO" w:eastAsia="hr-HR"/>
        </w:rPr>
        <w:t>.</w:t>
      </w:r>
    </w:p>
    <w:p w14:paraId="57BD4928" w14:textId="77777777" w:rsidR="0034768D" w:rsidRPr="00523D0A" w:rsidRDefault="0034768D" w:rsidP="00FC6E87">
      <w:pPr>
        <w:spacing w:after="0" w:line="240" w:lineRule="auto"/>
        <w:jc w:val="both"/>
        <w:rPr>
          <w:rFonts w:ascii="Times New Roman" w:hAnsi="Times New Roman" w:cs="Times New Roman"/>
          <w:b/>
          <w:bCs/>
          <w:color w:val="000000" w:themeColor="text1"/>
          <w:sz w:val="24"/>
          <w:szCs w:val="24"/>
          <w:lang w:val="ro-RO"/>
        </w:rPr>
      </w:pPr>
      <w:r w:rsidRPr="00523D0A">
        <w:rPr>
          <w:rFonts w:ascii="Times New Roman" w:hAnsi="Times New Roman" w:cs="Times New Roman"/>
          <w:b/>
          <w:bCs/>
          <w:color w:val="000000" w:themeColor="text1"/>
          <w:sz w:val="24"/>
          <w:szCs w:val="24"/>
          <w:lang w:val="ro-RO"/>
        </w:rPr>
        <w:t>Livrabile:</w:t>
      </w:r>
    </w:p>
    <w:p w14:paraId="2217DA62" w14:textId="1C2B5C02" w:rsidR="005E287B" w:rsidRPr="00523D0A" w:rsidRDefault="00FC6E87" w:rsidP="00AE2D9C">
      <w:pPr>
        <w:pStyle w:val="ListParagraph"/>
        <w:spacing w:after="120" w:line="240" w:lineRule="auto"/>
        <w:ind w:left="0"/>
        <w:jc w:val="both"/>
        <w:rPr>
          <w:rFonts w:ascii="Times New Roman" w:hAnsi="Times New Roman" w:cs="Times New Roman"/>
          <w:color w:val="000000" w:themeColor="text1"/>
          <w:sz w:val="24"/>
          <w:szCs w:val="24"/>
          <w:lang w:val="ro-RO"/>
        </w:rPr>
      </w:pPr>
      <w:r w:rsidRPr="00523D0A">
        <w:rPr>
          <w:rFonts w:ascii="Times New Roman" w:hAnsi="Times New Roman" w:cs="Times New Roman"/>
          <w:color w:val="000000" w:themeColor="text1"/>
          <w:sz w:val="24"/>
          <w:szCs w:val="24"/>
          <w:lang w:val="ro-RO"/>
        </w:rPr>
        <w:t>Clarificări la Proiectul Tehnic și Detaliile de Execuție (PT-DE) FINAL, în sprijinul procedurii de achiziție a lucrărilor de construcții</w:t>
      </w:r>
      <w:r w:rsidR="005E287B" w:rsidRPr="00523D0A">
        <w:rPr>
          <w:rFonts w:ascii="Times New Roman" w:hAnsi="Times New Roman" w:cs="Times New Roman"/>
          <w:color w:val="000000" w:themeColor="text1"/>
          <w:sz w:val="24"/>
          <w:szCs w:val="24"/>
          <w:lang w:val="ro-RO"/>
        </w:rPr>
        <w:t>.</w:t>
      </w:r>
    </w:p>
    <w:p w14:paraId="0821B5AD" w14:textId="15A1B7F2" w:rsidR="005E287B" w:rsidRPr="00523D0A" w:rsidRDefault="000632F4" w:rsidP="00AE2D9C">
      <w:pPr>
        <w:pStyle w:val="Phase5subchapter"/>
        <w:spacing w:after="120"/>
        <w:ind w:left="567" w:hanging="567"/>
        <w:rPr>
          <w:color w:val="000000" w:themeColor="text1"/>
          <w:lang w:val="ro-RO"/>
        </w:rPr>
      </w:pPr>
      <w:bookmarkStart w:id="99" w:name="_Toc143508975"/>
      <w:r w:rsidRPr="00523D0A">
        <w:rPr>
          <w:color w:val="000000" w:themeColor="text1"/>
          <w:lang w:val="ro-RO"/>
        </w:rPr>
        <w:t>AT pe perioada lucrărilor de construire</w:t>
      </w:r>
      <w:r w:rsidR="00720E99" w:rsidRPr="00523D0A">
        <w:rPr>
          <w:color w:val="000000" w:themeColor="text1"/>
          <w:lang w:val="ro-RO"/>
        </w:rPr>
        <w:t xml:space="preserve"> – </w:t>
      </w:r>
      <w:r w:rsidR="00B32A40" w:rsidRPr="00523D0A">
        <w:rPr>
          <w:color w:val="000000" w:themeColor="text1"/>
          <w:lang w:val="ro-RO"/>
        </w:rPr>
        <w:t>două</w:t>
      </w:r>
      <w:r w:rsidR="00720E99" w:rsidRPr="00523D0A">
        <w:rPr>
          <w:color w:val="000000" w:themeColor="text1"/>
          <w:lang w:val="ro-RO"/>
        </w:rPr>
        <w:t xml:space="preserve"> obiective de investiții</w:t>
      </w:r>
      <w:r w:rsidR="005E287B" w:rsidRPr="00523D0A">
        <w:rPr>
          <w:color w:val="000000" w:themeColor="text1"/>
          <w:lang w:val="ro-RO"/>
        </w:rPr>
        <w:t xml:space="preserve"> (aprox. </w:t>
      </w:r>
      <w:r w:rsidR="006404F4" w:rsidRPr="00523D0A">
        <w:rPr>
          <w:color w:val="000000" w:themeColor="text1"/>
          <w:lang w:val="ro-RO"/>
        </w:rPr>
        <w:t>1</w:t>
      </w:r>
      <w:r w:rsidR="00B86DE1">
        <w:rPr>
          <w:color w:val="000000" w:themeColor="text1"/>
          <w:lang w:val="ro-RO"/>
        </w:rPr>
        <w:t>5</w:t>
      </w:r>
      <w:r w:rsidR="006404F4" w:rsidRPr="00523D0A">
        <w:rPr>
          <w:color w:val="000000" w:themeColor="text1"/>
          <w:lang w:val="ro-RO"/>
        </w:rPr>
        <w:t xml:space="preserve"> </w:t>
      </w:r>
      <w:r w:rsidRPr="00523D0A">
        <w:rPr>
          <w:color w:val="000000" w:themeColor="text1"/>
          <w:lang w:val="ro-RO"/>
        </w:rPr>
        <w:t>luni</w:t>
      </w:r>
      <w:r w:rsidR="005E287B" w:rsidRPr="00523D0A">
        <w:rPr>
          <w:color w:val="000000" w:themeColor="text1"/>
          <w:lang w:val="ro-RO"/>
        </w:rPr>
        <w:t>)</w:t>
      </w:r>
      <w:bookmarkEnd w:id="99"/>
    </w:p>
    <w:p w14:paraId="42EA0EB9" w14:textId="653EBBFF" w:rsidR="002033E5" w:rsidRPr="00C26F2B" w:rsidRDefault="002033E5" w:rsidP="00FD4A54">
      <w:pPr>
        <w:spacing w:after="8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Pe parcursul acordării Asistenței Tehnice pe durata lucrărilor de construire, Consultantul va trebui să respecte prevederile Legii nr.10/1995 privind asigurarea calității în construcții, republicată și cuprinzând toate modificările ulterioare, precum și să respecte prevederile prezenților T</w:t>
      </w:r>
      <w:r w:rsidR="00E84088" w:rsidRPr="00C26F2B">
        <w:rPr>
          <w:rFonts w:ascii="Times New Roman" w:hAnsi="Times New Roman" w:cs="Times New Roman"/>
          <w:color w:val="000000"/>
          <w:sz w:val="24"/>
          <w:szCs w:val="24"/>
          <w:lang w:val="ro-RO" w:eastAsia="hr-HR"/>
        </w:rPr>
        <w:t>o</w:t>
      </w:r>
      <w:r w:rsidRPr="00C26F2B">
        <w:rPr>
          <w:rFonts w:ascii="Times New Roman" w:hAnsi="Times New Roman" w:cs="Times New Roman"/>
          <w:color w:val="000000"/>
          <w:sz w:val="24"/>
          <w:szCs w:val="24"/>
          <w:lang w:val="ro-RO" w:eastAsia="hr-HR"/>
        </w:rPr>
        <w:t>R.</w:t>
      </w:r>
    </w:p>
    <w:p w14:paraId="02D44C05" w14:textId="2583DBAF" w:rsidR="005E287B" w:rsidRPr="00C26F2B" w:rsidRDefault="00EB328A" w:rsidP="000A0CDE">
      <w:p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Pentru fiecare obiectiv de investiții, c</w:t>
      </w:r>
      <w:r w:rsidR="009D3C95" w:rsidRPr="00C26F2B">
        <w:rPr>
          <w:rFonts w:ascii="Times New Roman" w:hAnsi="Times New Roman" w:cs="Times New Roman"/>
          <w:color w:val="000000"/>
          <w:sz w:val="24"/>
          <w:szCs w:val="24"/>
          <w:lang w:val="ro-RO" w:eastAsia="hr-HR"/>
        </w:rPr>
        <w:t>ontribuția Consultantului pe durata estimată de 15 luni a aceastei sub-etape, va consta din următoarele activități și rapoarte aferente:</w:t>
      </w:r>
    </w:p>
    <w:p w14:paraId="776F20F4" w14:textId="77777777" w:rsidR="00DA744C" w:rsidRPr="00C26F2B" w:rsidRDefault="00DA744C" w:rsidP="000A0CD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Participarea la predarea amplasamentului</w:t>
      </w:r>
      <w:r w:rsidRPr="00C26F2B">
        <w:rPr>
          <w:rFonts w:ascii="Times New Roman" w:hAnsi="Times New Roman" w:cs="Times New Roman"/>
          <w:color w:val="000000"/>
          <w:sz w:val="24"/>
          <w:szCs w:val="24"/>
          <w:lang w:val="ro-RO" w:eastAsia="hr-HR"/>
        </w:rPr>
        <w:t xml:space="preserve"> către Contractor (planșele Consultantului trebuie să indice poziția „cotei zero” pe șantier);</w:t>
      </w:r>
    </w:p>
    <w:p w14:paraId="10180FE2" w14:textId="1E735148" w:rsidR="00DA744C" w:rsidRPr="00C26F2B" w:rsidRDefault="00DA744C" w:rsidP="000A0CD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Vizite Lunare pe Șantier</w:t>
      </w:r>
      <w:r w:rsidRPr="00C26F2B">
        <w:rPr>
          <w:rFonts w:ascii="Times New Roman" w:hAnsi="Times New Roman" w:cs="Times New Roman"/>
          <w:color w:val="000000"/>
          <w:sz w:val="24"/>
          <w:szCs w:val="24"/>
          <w:lang w:val="ro-RO" w:eastAsia="hr-HR"/>
        </w:rPr>
        <w:t xml:space="preserve"> pentru monitorizarea execuției lucrărilor de construire și pentru pregătirea unui Raport lunar de progres;</w:t>
      </w:r>
    </w:p>
    <w:p w14:paraId="5B82F709" w14:textId="3B4A77C5" w:rsidR="00DA744C" w:rsidRPr="00C26F2B" w:rsidRDefault="00E842FE" w:rsidP="000A0CD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Participă la recepția fazelor determinante</w:t>
      </w:r>
      <w:r w:rsidRPr="00C26F2B">
        <w:rPr>
          <w:rFonts w:ascii="Times New Roman" w:hAnsi="Times New Roman" w:cs="Times New Roman"/>
          <w:color w:val="000000"/>
          <w:sz w:val="24"/>
          <w:szCs w:val="24"/>
          <w:lang w:val="ro-RO" w:eastAsia="hr-HR"/>
        </w:rPr>
        <w:t xml:space="preserve"> conform Programului de Faze Determinante;</w:t>
      </w:r>
    </w:p>
    <w:p w14:paraId="32F07297" w14:textId="498FB1C7" w:rsidR="00E842FE" w:rsidRDefault="00E842FE" w:rsidP="000A0CDE">
      <w:pPr>
        <w:pStyle w:val="ListParagraph"/>
        <w:numPr>
          <w:ilvl w:val="0"/>
          <w:numId w:val="33"/>
        </w:numPr>
        <w:spacing w:after="60" w:line="240" w:lineRule="auto"/>
        <w:ind w:left="714" w:hanging="357"/>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Vizite de urgență la șantier</w:t>
      </w:r>
      <w:r w:rsidRPr="00C26F2B">
        <w:rPr>
          <w:rFonts w:ascii="Times New Roman" w:hAnsi="Times New Roman" w:cs="Times New Roman"/>
          <w:color w:val="000000"/>
          <w:sz w:val="24"/>
          <w:szCs w:val="24"/>
          <w:lang w:val="ro-RO" w:eastAsia="hr-HR"/>
        </w:rPr>
        <w:t>, la cererea specifică a Clientului pentru a evalua o situație apărută și a furniza un Raport de Vizită Șantier cu privire la constatări;</w:t>
      </w:r>
    </w:p>
    <w:p w14:paraId="3CA00C0B" w14:textId="514AEC04" w:rsidR="00AE50F5" w:rsidRPr="00BA7BF6" w:rsidRDefault="00AE50F5" w:rsidP="000A0CD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Formulare de aprobare a materialelor (FAM)</w:t>
      </w:r>
      <w:r w:rsidRPr="00C26F2B">
        <w:rPr>
          <w:rFonts w:ascii="Times New Roman" w:hAnsi="Times New Roman" w:cs="Times New Roman"/>
          <w:color w:val="000000"/>
          <w:sz w:val="24"/>
          <w:szCs w:val="24"/>
          <w:lang w:val="ro-RO" w:eastAsia="hr-HR"/>
        </w:rPr>
        <w:t xml:space="preserve">, care vor fi transmise de către Contractor vor fi analizate și aprobate sau respinse de către Consultant împreună cu Dirigintele de șantier prin corelarea cu datele tehnice predate la faza PT/DE. În situația în care din motive întemeiate, Contractorul va propune modificări de echipamente, atunci respectivele </w:t>
      </w:r>
      <w:r w:rsidRPr="00C26F2B">
        <w:rPr>
          <w:rFonts w:ascii="Times New Roman" w:hAnsi="Times New Roman" w:cs="Times New Roman"/>
          <w:b/>
          <w:bCs/>
          <w:color w:val="000000"/>
          <w:sz w:val="24"/>
          <w:szCs w:val="24"/>
          <w:lang w:val="ro-RO" w:eastAsia="hr-HR"/>
        </w:rPr>
        <w:t xml:space="preserve">formulare de aprobare a echipamentelor </w:t>
      </w:r>
      <w:r w:rsidRPr="00C26F2B">
        <w:rPr>
          <w:rFonts w:ascii="Times New Roman" w:hAnsi="Times New Roman" w:cs="Times New Roman"/>
          <w:color w:val="000000"/>
          <w:sz w:val="24"/>
          <w:szCs w:val="24"/>
          <w:lang w:val="ro-RO" w:eastAsia="hr-HR"/>
        </w:rPr>
        <w:t>vor urma aceeași procedură de aprobare</w:t>
      </w:r>
      <w:r w:rsidRPr="00C26F2B">
        <w:rPr>
          <w:rFonts w:ascii="Times New Roman" w:hAnsi="Times New Roman" w:cs="Times New Roman"/>
          <w:b/>
          <w:bCs/>
          <w:color w:val="000000"/>
          <w:sz w:val="24"/>
          <w:szCs w:val="24"/>
          <w:lang w:val="ro-RO" w:eastAsia="hr-HR"/>
        </w:rPr>
        <w:t xml:space="preserve"> </w:t>
      </w:r>
      <w:r w:rsidRPr="00C26F2B">
        <w:rPr>
          <w:rFonts w:ascii="Times New Roman" w:hAnsi="Times New Roman" w:cs="Times New Roman"/>
          <w:color w:val="000000"/>
          <w:sz w:val="24"/>
          <w:szCs w:val="24"/>
          <w:lang w:val="ro-RO" w:eastAsia="hr-HR"/>
        </w:rPr>
        <w:t>ca și materialele;</w:t>
      </w:r>
    </w:p>
    <w:p w14:paraId="32B895F1" w14:textId="2DE82B12" w:rsidR="00AE50F5" w:rsidRPr="00BA7BF6" w:rsidRDefault="00E842FE" w:rsidP="000A0CD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Dispoziții de Șantier</w:t>
      </w:r>
      <w:r w:rsidRPr="00C26F2B">
        <w:rPr>
          <w:rFonts w:ascii="Times New Roman" w:hAnsi="Times New Roman" w:cs="Times New Roman"/>
          <w:color w:val="000000"/>
          <w:sz w:val="24"/>
          <w:szCs w:val="24"/>
          <w:lang w:val="ro-RO" w:eastAsia="hr-HR"/>
        </w:rPr>
        <w:t xml:space="preserve"> emise în urma solicitării specifice a Clientului, pe măsura necesităților apărute în timpul lucrărilor de construire. Toate dispozițiile de șantier trebuie să fie verificate de către verificatorii tehnici atestați. Dispozițiile de Șantier emise vor fi înregistrate corespunzător, 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și aprobate de către Client.</w:t>
      </w:r>
    </w:p>
    <w:p w14:paraId="28A3F1F1" w14:textId="0D67E5AA" w:rsidR="00E842FE" w:rsidRPr="00C26F2B" w:rsidRDefault="00E842FE" w:rsidP="00B54EB6">
      <w:pPr>
        <w:pStyle w:val="ListParagraph"/>
        <w:numPr>
          <w:ilvl w:val="0"/>
          <w:numId w:val="33"/>
        </w:numPr>
        <w:spacing w:after="60" w:line="240" w:lineRule="auto"/>
        <w:ind w:left="714" w:hanging="357"/>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 xml:space="preserve">Detalii suplimentare de execuție </w:t>
      </w:r>
      <w:r w:rsidRPr="00C26F2B">
        <w:rPr>
          <w:rFonts w:ascii="Times New Roman" w:hAnsi="Times New Roman" w:cs="Times New Roman"/>
          <w:color w:val="000000"/>
          <w:sz w:val="24"/>
          <w:szCs w:val="24"/>
          <w:lang w:val="ro-RO" w:eastAsia="hr-HR"/>
        </w:rPr>
        <w:t xml:space="preserve">să fie furnizate ori de câte ori este nevoie, la cererea specifică a Clientului. Consultantul se va asigura că soluțiile tehnice, specificațiile sau clarificările propuse sunt consecvente și aplicabile pe șantier, precum și avizate de verificatorii tehnici </w:t>
      </w:r>
      <w:r w:rsidR="00154481" w:rsidRPr="00C26F2B">
        <w:rPr>
          <w:rFonts w:ascii="Times New Roman" w:hAnsi="Times New Roman" w:cs="Times New Roman"/>
          <w:color w:val="000000"/>
          <w:sz w:val="24"/>
          <w:szCs w:val="24"/>
          <w:lang w:val="ro-RO" w:eastAsia="hr-HR"/>
        </w:rPr>
        <w:t>atestați</w:t>
      </w:r>
      <w:r w:rsidRPr="00C26F2B">
        <w:rPr>
          <w:rFonts w:ascii="Times New Roman" w:hAnsi="Times New Roman" w:cs="Times New Roman"/>
          <w:color w:val="000000"/>
          <w:sz w:val="24"/>
          <w:szCs w:val="24"/>
          <w:lang w:val="ro-RO" w:eastAsia="hr-HR"/>
        </w:rPr>
        <w:t>;</w:t>
      </w:r>
    </w:p>
    <w:p w14:paraId="1E94A82B" w14:textId="0B87A73D" w:rsidR="00154481" w:rsidRPr="00C26F2B" w:rsidRDefault="00154481" w:rsidP="00233875">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lastRenderedPageBreak/>
        <w:t>Participă la întâlnirile de monitorizare a progresului lucrărilor</w:t>
      </w:r>
      <w:r w:rsidRPr="00C26F2B">
        <w:rPr>
          <w:rFonts w:ascii="Times New Roman" w:hAnsi="Times New Roman" w:cs="Times New Roman"/>
          <w:color w:val="000000"/>
          <w:sz w:val="24"/>
          <w:szCs w:val="24"/>
          <w:lang w:val="ro-RO" w:eastAsia="hr-HR"/>
        </w:rPr>
        <w:t xml:space="preserve"> ale părților interesate, la cererea specifică a Clientului, în funcție necesitate;</w:t>
      </w:r>
    </w:p>
    <w:p w14:paraId="480440A7" w14:textId="1F3CC154" w:rsidR="00154481" w:rsidRPr="00C26F2B" w:rsidRDefault="00154481" w:rsidP="00233875">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Desenele „as built</w:t>
      </w:r>
      <w:r w:rsidR="004D72CA" w:rsidRPr="00C26F2B">
        <w:rPr>
          <w:rFonts w:ascii="Times New Roman" w:hAnsi="Times New Roman" w:cs="Times New Roman"/>
          <w:b/>
          <w:bCs/>
          <w:color w:val="000000"/>
          <w:sz w:val="24"/>
          <w:szCs w:val="24"/>
          <w:lang w:val="ro-RO" w:eastAsia="hr-HR"/>
        </w:rPr>
        <w:t xml:space="preserve">” </w:t>
      </w:r>
      <w:r w:rsidRPr="00C26F2B">
        <w:rPr>
          <w:rFonts w:ascii="Times New Roman" w:hAnsi="Times New Roman" w:cs="Times New Roman"/>
          <w:color w:val="000000"/>
          <w:sz w:val="24"/>
          <w:szCs w:val="24"/>
          <w:lang w:val="ro-RO" w:eastAsia="hr-HR"/>
        </w:rPr>
        <w:t xml:space="preserve">ale construcției întocmite de Consultant pentru Recepția </w:t>
      </w:r>
      <w:r w:rsidR="004D72CA" w:rsidRPr="00C26F2B">
        <w:rPr>
          <w:rFonts w:ascii="Times New Roman" w:hAnsi="Times New Roman" w:cs="Times New Roman"/>
          <w:color w:val="000000"/>
          <w:sz w:val="24"/>
          <w:szCs w:val="24"/>
          <w:lang w:val="ro-RO" w:eastAsia="hr-HR"/>
        </w:rPr>
        <w:t>la Terminarea</w:t>
      </w:r>
      <w:r w:rsidRPr="00C26F2B">
        <w:rPr>
          <w:rFonts w:ascii="Times New Roman" w:hAnsi="Times New Roman" w:cs="Times New Roman"/>
          <w:color w:val="000000"/>
          <w:sz w:val="24"/>
          <w:szCs w:val="24"/>
          <w:lang w:val="ro-RO" w:eastAsia="hr-HR"/>
        </w:rPr>
        <w:t xml:space="preserve"> </w:t>
      </w:r>
      <w:r w:rsidR="004D72CA" w:rsidRPr="00C26F2B">
        <w:rPr>
          <w:rFonts w:ascii="Times New Roman" w:hAnsi="Times New Roman" w:cs="Times New Roman"/>
          <w:color w:val="000000"/>
          <w:sz w:val="24"/>
          <w:szCs w:val="24"/>
          <w:lang w:val="ro-RO" w:eastAsia="hr-HR"/>
        </w:rPr>
        <w:t>L</w:t>
      </w:r>
      <w:r w:rsidRPr="00C26F2B">
        <w:rPr>
          <w:rFonts w:ascii="Times New Roman" w:hAnsi="Times New Roman" w:cs="Times New Roman"/>
          <w:color w:val="000000"/>
          <w:sz w:val="24"/>
          <w:szCs w:val="24"/>
          <w:lang w:val="ro-RO" w:eastAsia="hr-HR"/>
        </w:rPr>
        <w:t xml:space="preserve">ucrărilor, </w:t>
      </w:r>
      <w:r w:rsidR="004D72CA" w:rsidRPr="00C26F2B">
        <w:rPr>
          <w:rFonts w:ascii="Times New Roman" w:hAnsi="Times New Roman" w:cs="Times New Roman"/>
          <w:color w:val="000000"/>
          <w:sz w:val="24"/>
          <w:szCs w:val="24"/>
          <w:lang w:val="ro-RO" w:eastAsia="hr-HR"/>
        </w:rPr>
        <w:t>avizate</w:t>
      </w:r>
      <w:r w:rsidRPr="00C26F2B">
        <w:rPr>
          <w:rFonts w:ascii="Times New Roman" w:hAnsi="Times New Roman" w:cs="Times New Roman"/>
          <w:color w:val="000000"/>
          <w:sz w:val="24"/>
          <w:szCs w:val="24"/>
          <w:lang w:val="ro-RO" w:eastAsia="hr-HR"/>
        </w:rPr>
        <w:t xml:space="preserve"> de verificatori</w:t>
      </w:r>
      <w:r w:rsidR="004D72CA" w:rsidRPr="00C26F2B">
        <w:rPr>
          <w:rFonts w:ascii="Times New Roman" w:hAnsi="Times New Roman" w:cs="Times New Roman"/>
          <w:color w:val="000000"/>
          <w:sz w:val="24"/>
          <w:szCs w:val="24"/>
          <w:lang w:val="ro-RO" w:eastAsia="hr-HR"/>
        </w:rPr>
        <w:t>i</w:t>
      </w:r>
      <w:r w:rsidRPr="00C26F2B">
        <w:rPr>
          <w:rFonts w:ascii="Times New Roman" w:hAnsi="Times New Roman" w:cs="Times New Roman"/>
          <w:color w:val="000000"/>
          <w:sz w:val="24"/>
          <w:szCs w:val="24"/>
          <w:lang w:val="ro-RO" w:eastAsia="hr-HR"/>
        </w:rPr>
        <w:t xml:space="preserve"> tehnici atestați</w:t>
      </w:r>
      <w:r w:rsidR="004D72CA" w:rsidRPr="00C26F2B">
        <w:rPr>
          <w:rFonts w:ascii="Times New Roman" w:hAnsi="Times New Roman" w:cs="Times New Roman"/>
          <w:color w:val="000000"/>
          <w:sz w:val="24"/>
          <w:szCs w:val="24"/>
          <w:lang w:val="ro-RO" w:eastAsia="hr-HR"/>
        </w:rPr>
        <w:t>;</w:t>
      </w:r>
    </w:p>
    <w:p w14:paraId="4BC1F6D4" w14:textId="5AD30D01" w:rsidR="004D72CA" w:rsidRPr="00C26F2B" w:rsidRDefault="004D72CA" w:rsidP="00233875">
      <w:pPr>
        <w:pStyle w:val="ListParagraph"/>
        <w:numPr>
          <w:ilvl w:val="0"/>
          <w:numId w:val="33"/>
        </w:numPr>
        <w:spacing w:after="60" w:line="240" w:lineRule="auto"/>
        <w:ind w:left="714" w:hanging="357"/>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Certificatele de Performanţă Energetică</w:t>
      </w:r>
      <w:r w:rsidRPr="00C26F2B">
        <w:rPr>
          <w:rFonts w:ascii="Times New Roman" w:hAnsi="Times New Roman" w:cs="Times New Roman"/>
          <w:color w:val="000000"/>
          <w:sz w:val="24"/>
          <w:szCs w:val="24"/>
          <w:lang w:val="ro-RO" w:eastAsia="hr-HR"/>
        </w:rPr>
        <w:t xml:space="preserve"> ale clădirilor şi instalaţiilor aferente întocmite de către auditorul energetic conform prevederilor Legii nr. 372/2005, republicată, cu modif</w:t>
      </w:r>
      <w:r w:rsidR="006D0625" w:rsidRPr="00C26F2B">
        <w:rPr>
          <w:rFonts w:ascii="Times New Roman" w:hAnsi="Times New Roman" w:cs="Times New Roman"/>
          <w:color w:val="000000"/>
          <w:sz w:val="24"/>
          <w:szCs w:val="24"/>
          <w:lang w:val="ro-RO" w:eastAsia="hr-HR"/>
        </w:rPr>
        <w:t>i</w:t>
      </w:r>
      <w:r w:rsidRPr="00C26F2B">
        <w:rPr>
          <w:rFonts w:ascii="Times New Roman" w:hAnsi="Times New Roman" w:cs="Times New Roman"/>
          <w:color w:val="000000"/>
          <w:sz w:val="24"/>
          <w:szCs w:val="24"/>
          <w:lang w:val="ro-RO" w:eastAsia="hr-HR"/>
        </w:rPr>
        <w:t>cările și completările ulterioare;</w:t>
      </w:r>
    </w:p>
    <w:p w14:paraId="74DDA9B7" w14:textId="7D65B4E9" w:rsidR="005E287B" w:rsidRPr="00C26F2B" w:rsidRDefault="00712514" w:rsidP="00233875">
      <w:pPr>
        <w:pStyle w:val="ListParagraph"/>
        <w:numPr>
          <w:ilvl w:val="0"/>
          <w:numId w:val="33"/>
        </w:numPr>
        <w:spacing w:after="0" w:line="240" w:lineRule="auto"/>
        <w:ind w:left="714" w:hanging="357"/>
        <w:jc w:val="both"/>
        <w:rPr>
          <w:rFonts w:ascii="Times New Roman" w:hAnsi="Times New Roman" w:cs="Times New Roman"/>
          <w:color w:val="000000"/>
          <w:sz w:val="24"/>
          <w:szCs w:val="24"/>
          <w:lang w:val="ro-RO" w:eastAsia="hr-HR"/>
        </w:rPr>
      </w:pPr>
      <w:r w:rsidRPr="00C26F2B">
        <w:rPr>
          <w:rFonts w:ascii="Times New Roman" w:hAnsi="Times New Roman" w:cs="Times New Roman"/>
          <w:b/>
          <w:bCs/>
          <w:color w:val="000000"/>
          <w:sz w:val="24"/>
          <w:szCs w:val="24"/>
          <w:lang w:val="ro-RO" w:eastAsia="hr-HR"/>
        </w:rPr>
        <w:t>Participă la Recepția la Terminarea Lucrărilor de Construire</w:t>
      </w:r>
      <w:r w:rsidRPr="00C26F2B">
        <w:rPr>
          <w:rFonts w:ascii="Times New Roman" w:hAnsi="Times New Roman" w:cs="Times New Roman"/>
          <w:color w:val="000000"/>
          <w:sz w:val="24"/>
          <w:szCs w:val="24"/>
          <w:lang w:val="ro-RO" w:eastAsia="hr-HR"/>
        </w:rPr>
        <w:t xml:space="preserve"> și </w:t>
      </w:r>
      <w:r w:rsidR="00B54EB6" w:rsidRPr="00C26F2B">
        <w:rPr>
          <w:rFonts w:ascii="Times New Roman" w:hAnsi="Times New Roman" w:cs="Times New Roman"/>
          <w:color w:val="000000"/>
          <w:sz w:val="24"/>
          <w:szCs w:val="24"/>
          <w:lang w:val="ro-RO" w:eastAsia="hr-HR"/>
        </w:rPr>
        <w:t>prezintă un Referat pe specialități la terminarea construcției</w:t>
      </w:r>
      <w:r w:rsidRPr="00C26F2B">
        <w:rPr>
          <w:rFonts w:ascii="Times New Roman" w:hAnsi="Times New Roman" w:cs="Times New Roman"/>
          <w:color w:val="000000"/>
          <w:sz w:val="24"/>
          <w:szCs w:val="24"/>
          <w:lang w:val="ro-RO" w:eastAsia="hr-HR"/>
        </w:rPr>
        <w:t xml:space="preserve"> </w:t>
      </w:r>
      <w:r w:rsidR="00B54EB6" w:rsidRPr="00C26F2B">
        <w:rPr>
          <w:rFonts w:ascii="Times New Roman" w:hAnsi="Times New Roman" w:cs="Times New Roman"/>
          <w:color w:val="000000"/>
          <w:sz w:val="24"/>
          <w:szCs w:val="24"/>
          <w:lang w:val="ro-RO" w:eastAsia="hr-HR"/>
        </w:rPr>
        <w:t>care cuprinde</w:t>
      </w:r>
      <w:r w:rsidRPr="00C26F2B">
        <w:rPr>
          <w:rFonts w:ascii="Times New Roman" w:hAnsi="Times New Roman" w:cs="Times New Roman"/>
          <w:color w:val="000000"/>
          <w:sz w:val="24"/>
          <w:szCs w:val="24"/>
          <w:lang w:val="ro-RO" w:eastAsia="hr-HR"/>
        </w:rPr>
        <w:t xml:space="preserve"> informațiile cerute de lege în această etapă conform art. 11 (5) din HG nr. 343/2017. Clientul va anunța Consultantul cu cel puțin 15 zile înainte de întâlnire cu privire la data stabilită pentru ședința comisiei de recepție la terminarea lucrărilor;</w:t>
      </w:r>
    </w:p>
    <w:p w14:paraId="0462D6E9" w14:textId="77777777" w:rsidR="002F2BB0" w:rsidRPr="00C26F2B" w:rsidRDefault="002F2BB0" w:rsidP="003C7351">
      <w:pPr>
        <w:spacing w:after="6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În timpul vizitei pe șantier, Consultantul se va asigura că personalul său este echipat corespunzător conform prevederilor legale de sănătate și securitate în muncă (S.S.M.) în vigoare.</w:t>
      </w:r>
    </w:p>
    <w:p w14:paraId="05934A0B" w14:textId="77777777" w:rsidR="002F2BB0" w:rsidRPr="00523D0A" w:rsidRDefault="002F2BB0" w:rsidP="003C7351">
      <w:pPr>
        <w:spacing w:after="6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color w:val="000000" w:themeColor="text1"/>
          <w:sz w:val="24"/>
          <w:szCs w:val="24"/>
          <w:lang w:val="ro-RO" w:eastAsia="hr-HR"/>
        </w:rPr>
        <w:t xml:space="preserve">La toate solicitările specifice ale Clientului din această perioadă, </w:t>
      </w:r>
      <w:r w:rsidRPr="00523D0A">
        <w:rPr>
          <w:rFonts w:ascii="Times New Roman" w:hAnsi="Times New Roman" w:cs="Times New Roman"/>
          <w:b/>
          <w:bCs/>
          <w:color w:val="000000" w:themeColor="text1"/>
          <w:sz w:val="24"/>
          <w:szCs w:val="24"/>
          <w:lang w:val="ro-RO" w:eastAsia="hr-HR"/>
        </w:rPr>
        <w:t>Consultantul va răspunde în mod adecvat în maximum 2 zile de la solicitarea Clientului</w:t>
      </w:r>
      <w:r w:rsidRPr="00523D0A">
        <w:rPr>
          <w:rFonts w:ascii="Times New Roman" w:hAnsi="Times New Roman" w:cs="Times New Roman"/>
          <w:color w:val="000000" w:themeColor="text1"/>
          <w:sz w:val="24"/>
          <w:szCs w:val="24"/>
          <w:lang w:val="ro-RO" w:eastAsia="hr-HR"/>
        </w:rPr>
        <w:t>, cu excepția cazului în care se prevede altfel.</w:t>
      </w:r>
    </w:p>
    <w:p w14:paraId="6A4AEA3C" w14:textId="2A14D4D8" w:rsidR="005E287B" w:rsidRPr="00AE6B7F" w:rsidRDefault="002F2BB0" w:rsidP="00AE2D9C">
      <w:pPr>
        <w:spacing w:after="120" w:line="240" w:lineRule="auto"/>
        <w:jc w:val="both"/>
        <w:rPr>
          <w:rFonts w:ascii="Times New Roman" w:hAnsi="Times New Roman" w:cs="Times New Roman"/>
          <w:sz w:val="24"/>
          <w:szCs w:val="24"/>
          <w:lang w:val="ro-RO"/>
        </w:rPr>
      </w:pPr>
      <w:r w:rsidRPr="00B86DE1">
        <w:rPr>
          <w:rFonts w:ascii="Times New Roman" w:hAnsi="Times New Roman" w:cs="Times New Roman"/>
          <w:color w:val="000000" w:themeColor="text1"/>
          <w:sz w:val="24"/>
          <w:szCs w:val="24"/>
          <w:lang w:val="ro-RO"/>
        </w:rPr>
        <w:t xml:space="preserve">În timp ce durata AT pe perioada lucrărilor de construire </w:t>
      </w:r>
      <w:r w:rsidR="00EB328A" w:rsidRPr="00B86DE1">
        <w:rPr>
          <w:rFonts w:ascii="Times New Roman" w:hAnsi="Times New Roman" w:cs="Times New Roman"/>
          <w:color w:val="000000" w:themeColor="text1"/>
          <w:sz w:val="24"/>
          <w:szCs w:val="24"/>
          <w:lang w:val="ro-RO"/>
        </w:rPr>
        <w:t xml:space="preserve">pentru cele </w:t>
      </w:r>
      <w:r w:rsidR="00B32A40" w:rsidRPr="00B86DE1">
        <w:rPr>
          <w:rFonts w:ascii="Times New Roman" w:hAnsi="Times New Roman" w:cs="Times New Roman"/>
          <w:color w:val="000000" w:themeColor="text1"/>
          <w:sz w:val="24"/>
          <w:szCs w:val="24"/>
          <w:lang w:val="ro-RO"/>
        </w:rPr>
        <w:t>două</w:t>
      </w:r>
      <w:r w:rsidR="00EB328A" w:rsidRPr="00B86DE1">
        <w:rPr>
          <w:rFonts w:ascii="Times New Roman" w:hAnsi="Times New Roman" w:cs="Times New Roman"/>
          <w:color w:val="000000" w:themeColor="text1"/>
          <w:sz w:val="24"/>
          <w:szCs w:val="24"/>
          <w:lang w:val="ro-RO"/>
        </w:rPr>
        <w:t xml:space="preserve"> obiective de investiții </w:t>
      </w:r>
      <w:r w:rsidRPr="00B86DE1">
        <w:rPr>
          <w:rFonts w:ascii="Times New Roman" w:hAnsi="Times New Roman" w:cs="Times New Roman"/>
          <w:color w:val="000000" w:themeColor="text1"/>
          <w:sz w:val="24"/>
          <w:szCs w:val="24"/>
          <w:lang w:val="ro-RO"/>
        </w:rPr>
        <w:t>este estimată la 1</w:t>
      </w:r>
      <w:r w:rsidR="00B86DE1" w:rsidRPr="00B86DE1">
        <w:rPr>
          <w:rFonts w:ascii="Times New Roman" w:hAnsi="Times New Roman" w:cs="Times New Roman"/>
          <w:color w:val="000000" w:themeColor="text1"/>
          <w:sz w:val="24"/>
          <w:szCs w:val="24"/>
          <w:lang w:val="ro-RO"/>
        </w:rPr>
        <w:t>5</w:t>
      </w:r>
      <w:r w:rsidRPr="00B86DE1">
        <w:rPr>
          <w:rFonts w:ascii="Times New Roman" w:hAnsi="Times New Roman" w:cs="Times New Roman"/>
          <w:color w:val="000000" w:themeColor="text1"/>
          <w:sz w:val="24"/>
          <w:szCs w:val="24"/>
          <w:lang w:val="ro-RO"/>
        </w:rPr>
        <w:t xml:space="preserve"> luni, </w:t>
      </w:r>
      <w:r w:rsidRPr="00944B01">
        <w:rPr>
          <w:rFonts w:ascii="Times New Roman" w:hAnsi="Times New Roman" w:cs="Times New Roman"/>
          <w:b/>
          <w:bCs/>
          <w:color w:val="0070C0"/>
          <w:sz w:val="24"/>
          <w:szCs w:val="24"/>
          <w:lang w:val="ro-RO"/>
        </w:rPr>
        <w:t xml:space="preserve">aportul Consultantului este estimat la max. </w:t>
      </w:r>
      <w:r w:rsidR="00B32A40" w:rsidRPr="00944B01">
        <w:rPr>
          <w:rFonts w:ascii="Times New Roman" w:hAnsi="Times New Roman" w:cs="Times New Roman"/>
          <w:b/>
          <w:bCs/>
          <w:color w:val="0070C0"/>
          <w:sz w:val="24"/>
          <w:szCs w:val="24"/>
          <w:lang w:val="ro-RO"/>
        </w:rPr>
        <w:t xml:space="preserve">30 </w:t>
      </w:r>
      <w:r w:rsidRPr="00944B01">
        <w:rPr>
          <w:rFonts w:ascii="Times New Roman" w:hAnsi="Times New Roman" w:cs="Times New Roman"/>
          <w:b/>
          <w:bCs/>
          <w:color w:val="0070C0"/>
          <w:sz w:val="24"/>
          <w:szCs w:val="24"/>
          <w:lang w:val="ro-RO"/>
        </w:rPr>
        <w:t>zile lucrătoare</w:t>
      </w:r>
      <w:r w:rsidR="00720E99" w:rsidRPr="00944B01">
        <w:rPr>
          <w:rFonts w:ascii="Times New Roman" w:hAnsi="Times New Roman" w:cs="Times New Roman"/>
          <w:b/>
          <w:bCs/>
          <w:color w:val="0070C0"/>
          <w:sz w:val="24"/>
          <w:szCs w:val="24"/>
          <w:lang w:val="ro-RO"/>
        </w:rPr>
        <w:t xml:space="preserve"> (approx. 15 zile lucrătoare pe obiectiv)</w:t>
      </w:r>
      <w:r w:rsidRPr="00944B01">
        <w:rPr>
          <w:rFonts w:ascii="Times New Roman" w:hAnsi="Times New Roman" w:cs="Times New Roman"/>
          <w:b/>
          <w:bCs/>
          <w:color w:val="0070C0"/>
          <w:sz w:val="24"/>
          <w:szCs w:val="24"/>
          <w:lang w:val="ro-RO"/>
        </w:rPr>
        <w:t>.</w:t>
      </w:r>
      <w:r w:rsidR="00543CE5" w:rsidRPr="00944B01">
        <w:rPr>
          <w:rFonts w:ascii="Times New Roman" w:hAnsi="Times New Roman" w:cs="Times New Roman"/>
          <w:b/>
          <w:bCs/>
          <w:color w:val="0070C0"/>
          <w:sz w:val="24"/>
          <w:szCs w:val="24"/>
          <w:lang w:val="ro-RO"/>
        </w:rPr>
        <w:t xml:space="preserve"> </w:t>
      </w:r>
      <w:r w:rsidR="00AE6B7F" w:rsidRPr="00AE6B7F">
        <w:rPr>
          <w:rFonts w:ascii="Times New Roman" w:hAnsi="Times New Roman" w:cs="Times New Roman"/>
          <w:sz w:val="24"/>
          <w:szCs w:val="24"/>
          <w:lang w:val="ro-RO"/>
        </w:rPr>
        <w:t>Serviciile de</w:t>
      </w:r>
      <w:r w:rsidR="00AE6B7F">
        <w:rPr>
          <w:rFonts w:ascii="Times New Roman" w:hAnsi="Times New Roman" w:cs="Times New Roman"/>
          <w:b/>
          <w:bCs/>
          <w:color w:val="0070C0"/>
          <w:sz w:val="24"/>
          <w:szCs w:val="24"/>
          <w:lang w:val="ro-RO"/>
        </w:rPr>
        <w:t xml:space="preserve"> </w:t>
      </w:r>
      <w:r w:rsidR="00AE6B7F">
        <w:rPr>
          <w:rFonts w:ascii="Times New Roman" w:hAnsi="Times New Roman" w:cs="Times New Roman"/>
          <w:sz w:val="24"/>
          <w:szCs w:val="24"/>
          <w:lang w:val="ro-RO"/>
        </w:rPr>
        <w:t>Asistență Tehnică pentru cele două obiective de investiții vor fi prestate în paralel.</w:t>
      </w:r>
    </w:p>
    <w:p w14:paraId="151AE688" w14:textId="77777777" w:rsidR="0034768D" w:rsidRPr="00523D0A" w:rsidRDefault="0034768D" w:rsidP="00E179FE">
      <w:pPr>
        <w:spacing w:after="0" w:line="240" w:lineRule="auto"/>
        <w:jc w:val="both"/>
        <w:rPr>
          <w:rFonts w:ascii="Times New Roman" w:hAnsi="Times New Roman" w:cs="Times New Roman"/>
          <w:b/>
          <w:bCs/>
          <w:color w:val="000000" w:themeColor="text1"/>
          <w:sz w:val="24"/>
          <w:szCs w:val="24"/>
          <w:lang w:val="ro-RO"/>
        </w:rPr>
      </w:pPr>
      <w:r w:rsidRPr="00523D0A">
        <w:rPr>
          <w:rFonts w:ascii="Times New Roman" w:hAnsi="Times New Roman" w:cs="Times New Roman"/>
          <w:b/>
          <w:bCs/>
          <w:color w:val="000000" w:themeColor="text1"/>
          <w:sz w:val="24"/>
          <w:szCs w:val="24"/>
          <w:lang w:val="ro-RO"/>
        </w:rPr>
        <w:t>Livrabile:</w:t>
      </w:r>
    </w:p>
    <w:p w14:paraId="5A92F2FC" w14:textId="77777777" w:rsidR="00751952" w:rsidRPr="00523D0A" w:rsidRDefault="00B54EB6" w:rsidP="00751952">
      <w:pPr>
        <w:pStyle w:val="ListParagraph"/>
        <w:numPr>
          <w:ilvl w:val="0"/>
          <w:numId w:val="34"/>
        </w:numPr>
        <w:spacing w:after="60" w:line="240" w:lineRule="auto"/>
        <w:ind w:left="357" w:hanging="357"/>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b/>
          <w:bCs/>
          <w:color w:val="000000" w:themeColor="text1"/>
          <w:sz w:val="24"/>
          <w:szCs w:val="24"/>
          <w:lang w:val="ro-RO" w:eastAsia="hr-HR"/>
        </w:rPr>
        <w:t>Rapoarte lunare</w:t>
      </w:r>
      <w:r w:rsidRPr="00523D0A">
        <w:rPr>
          <w:rFonts w:ascii="Times New Roman" w:hAnsi="Times New Roman" w:cs="Times New Roman"/>
          <w:color w:val="000000" w:themeColor="text1"/>
          <w:sz w:val="24"/>
          <w:szCs w:val="24"/>
          <w:lang w:val="ro-RO" w:eastAsia="hr-HR"/>
        </w:rPr>
        <w:t xml:space="preserve"> care vor include constatările în urma vizitelor lunare din șantier, fazel</w:t>
      </w:r>
      <w:r w:rsidR="00E179FE" w:rsidRPr="00523D0A">
        <w:rPr>
          <w:rFonts w:ascii="Times New Roman" w:hAnsi="Times New Roman" w:cs="Times New Roman"/>
          <w:color w:val="000000" w:themeColor="text1"/>
          <w:sz w:val="24"/>
          <w:szCs w:val="24"/>
          <w:lang w:val="ro-RO" w:eastAsia="hr-HR"/>
        </w:rPr>
        <w:t>e</w:t>
      </w:r>
      <w:r w:rsidRPr="00523D0A">
        <w:rPr>
          <w:rFonts w:ascii="Times New Roman" w:hAnsi="Times New Roman" w:cs="Times New Roman"/>
          <w:color w:val="000000" w:themeColor="text1"/>
          <w:sz w:val="24"/>
          <w:szCs w:val="24"/>
          <w:lang w:val="ro-RO" w:eastAsia="hr-HR"/>
        </w:rPr>
        <w:t xml:space="preserve"> determinante </w:t>
      </w:r>
      <w:r w:rsidR="00E179FE" w:rsidRPr="00523D0A">
        <w:rPr>
          <w:rFonts w:ascii="Times New Roman" w:hAnsi="Times New Roman" w:cs="Times New Roman"/>
          <w:color w:val="000000" w:themeColor="text1"/>
          <w:sz w:val="24"/>
          <w:szCs w:val="24"/>
          <w:lang w:val="ro-RO" w:eastAsia="hr-HR"/>
        </w:rPr>
        <w:t>recepționate</w:t>
      </w:r>
      <w:r w:rsidRPr="00523D0A">
        <w:rPr>
          <w:rFonts w:ascii="Times New Roman" w:hAnsi="Times New Roman" w:cs="Times New Roman"/>
          <w:color w:val="000000" w:themeColor="text1"/>
          <w:sz w:val="24"/>
          <w:szCs w:val="24"/>
          <w:lang w:val="ro-RO" w:eastAsia="hr-HR"/>
        </w:rPr>
        <w:t>, rapoartel</w:t>
      </w:r>
      <w:r w:rsidR="00E179FE" w:rsidRPr="00523D0A">
        <w:rPr>
          <w:rFonts w:ascii="Times New Roman" w:hAnsi="Times New Roman" w:cs="Times New Roman"/>
          <w:color w:val="000000" w:themeColor="text1"/>
          <w:sz w:val="24"/>
          <w:szCs w:val="24"/>
          <w:lang w:val="ro-RO" w:eastAsia="hr-HR"/>
        </w:rPr>
        <w:t xml:space="preserve">e în urma vizitelor de urgență pe șantier </w:t>
      </w:r>
      <w:r w:rsidRPr="00523D0A">
        <w:rPr>
          <w:rFonts w:ascii="Times New Roman" w:hAnsi="Times New Roman" w:cs="Times New Roman"/>
          <w:color w:val="000000" w:themeColor="text1"/>
          <w:sz w:val="24"/>
          <w:szCs w:val="24"/>
          <w:lang w:val="ro-RO" w:eastAsia="hr-HR"/>
        </w:rPr>
        <w:t xml:space="preserve">și participarea Consultantului la întâlnirile de progres. Rapoartele lunare vor avea atașate Dispozițiile de Șantier emise, precum și detaliile de execuție suplimentare emise, </w:t>
      </w:r>
      <w:r w:rsidR="00E179FE" w:rsidRPr="00523D0A">
        <w:rPr>
          <w:rFonts w:ascii="Times New Roman" w:hAnsi="Times New Roman" w:cs="Times New Roman"/>
          <w:color w:val="000000" w:themeColor="text1"/>
          <w:sz w:val="24"/>
          <w:szCs w:val="24"/>
          <w:lang w:val="ro-RO" w:eastAsia="hr-HR"/>
        </w:rPr>
        <w:t>avizate</w:t>
      </w:r>
      <w:r w:rsidRPr="00523D0A">
        <w:rPr>
          <w:rFonts w:ascii="Times New Roman" w:hAnsi="Times New Roman" w:cs="Times New Roman"/>
          <w:color w:val="000000" w:themeColor="text1"/>
          <w:sz w:val="24"/>
          <w:szCs w:val="24"/>
          <w:lang w:val="ro-RO" w:eastAsia="hr-HR"/>
        </w:rPr>
        <w:t xml:space="preserve"> de către verificatorii tehnici atestați. Acest raport va fi transmis în cel mult 7 zile de la încheierea perioadei de raportare;</w:t>
      </w:r>
    </w:p>
    <w:p w14:paraId="4BB456A1" w14:textId="1E41C697" w:rsidR="009E6A6F" w:rsidRPr="00523D0A" w:rsidRDefault="009E6A6F" w:rsidP="00751952">
      <w:pPr>
        <w:pStyle w:val="ListParagraph"/>
        <w:numPr>
          <w:ilvl w:val="0"/>
          <w:numId w:val="34"/>
        </w:numPr>
        <w:spacing w:after="60" w:line="240" w:lineRule="auto"/>
        <w:ind w:left="357" w:hanging="357"/>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b/>
          <w:bCs/>
          <w:color w:val="000000" w:themeColor="text1"/>
          <w:sz w:val="24"/>
          <w:szCs w:val="24"/>
          <w:lang w:val="ro-RO" w:eastAsia="hr-HR"/>
        </w:rPr>
        <w:t>Documente la terminarea lucrărilor</w:t>
      </w:r>
    </w:p>
    <w:p w14:paraId="463F1758" w14:textId="77777777" w:rsidR="00751952" w:rsidRPr="00523D0A" w:rsidRDefault="00E179FE" w:rsidP="009E6A6F">
      <w:pPr>
        <w:pStyle w:val="ListParagraph"/>
        <w:numPr>
          <w:ilvl w:val="0"/>
          <w:numId w:val="59"/>
        </w:numPr>
        <w:spacing w:after="6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b/>
          <w:bCs/>
          <w:color w:val="000000" w:themeColor="text1"/>
          <w:sz w:val="24"/>
          <w:szCs w:val="24"/>
          <w:lang w:val="ro-RO" w:eastAsia="hr-HR"/>
        </w:rPr>
        <w:t>Referate pe specialități</w:t>
      </w:r>
      <w:r w:rsidRPr="00523D0A">
        <w:rPr>
          <w:rFonts w:ascii="Times New Roman" w:hAnsi="Times New Roman" w:cs="Times New Roman"/>
          <w:color w:val="000000" w:themeColor="text1"/>
          <w:sz w:val="24"/>
          <w:szCs w:val="24"/>
          <w:lang w:val="ro-RO" w:eastAsia="hr-HR"/>
        </w:rPr>
        <w:t xml:space="preserve"> cerute de art. 5(i), precum și alte documente necesare conform art. 15(j) din HG nr. 343/2017 la terminarea lucrărilor de construire</w:t>
      </w:r>
      <w:r w:rsidR="00751952" w:rsidRPr="00523D0A">
        <w:rPr>
          <w:rFonts w:ascii="Times New Roman" w:hAnsi="Times New Roman" w:cs="Times New Roman"/>
          <w:color w:val="000000" w:themeColor="text1"/>
          <w:sz w:val="24"/>
          <w:szCs w:val="24"/>
          <w:lang w:val="ro-RO" w:eastAsia="hr-HR"/>
        </w:rPr>
        <w:t xml:space="preserve"> - 5 zile înainte de data programată pentru ședința comisiei de recepție la terminarea lucrărilor</w:t>
      </w:r>
      <w:r w:rsidRPr="00523D0A">
        <w:rPr>
          <w:rFonts w:ascii="Times New Roman" w:hAnsi="Times New Roman" w:cs="Times New Roman"/>
          <w:color w:val="000000" w:themeColor="text1"/>
          <w:sz w:val="24"/>
          <w:szCs w:val="24"/>
          <w:lang w:val="ro-RO" w:eastAsia="hr-HR"/>
        </w:rPr>
        <w:t>,</w:t>
      </w:r>
    </w:p>
    <w:p w14:paraId="47B85488" w14:textId="6A187C83" w:rsidR="00751952" w:rsidRPr="00523D0A" w:rsidRDefault="00E179FE" w:rsidP="009E6A6F">
      <w:pPr>
        <w:pStyle w:val="ListParagraph"/>
        <w:numPr>
          <w:ilvl w:val="0"/>
          <w:numId w:val="59"/>
        </w:numPr>
        <w:spacing w:after="60" w:line="240" w:lineRule="auto"/>
        <w:jc w:val="both"/>
        <w:rPr>
          <w:rFonts w:ascii="Times New Roman" w:hAnsi="Times New Roman" w:cs="Times New Roman"/>
          <w:color w:val="000000" w:themeColor="text1"/>
          <w:sz w:val="24"/>
          <w:szCs w:val="24"/>
          <w:lang w:val="ro-RO" w:eastAsia="hr-HR"/>
        </w:rPr>
      </w:pPr>
      <w:r w:rsidRPr="00523D0A">
        <w:rPr>
          <w:rFonts w:ascii="Times New Roman" w:hAnsi="Times New Roman" w:cs="Times New Roman"/>
          <w:b/>
          <w:bCs/>
          <w:color w:val="000000" w:themeColor="text1"/>
          <w:sz w:val="24"/>
          <w:szCs w:val="24"/>
          <w:lang w:val="ro-RO" w:eastAsia="hr-HR"/>
        </w:rPr>
        <w:t>Certificatele de Performanță Energetică</w:t>
      </w:r>
      <w:r w:rsidRPr="00523D0A">
        <w:rPr>
          <w:rFonts w:ascii="Times New Roman" w:hAnsi="Times New Roman" w:cs="Times New Roman"/>
          <w:color w:val="000000" w:themeColor="text1"/>
          <w:sz w:val="24"/>
          <w:szCs w:val="24"/>
          <w:lang w:val="ro-RO" w:eastAsia="hr-HR"/>
        </w:rPr>
        <w:t xml:space="preserve"> </w:t>
      </w:r>
      <w:r w:rsidR="00751952" w:rsidRPr="00523D0A">
        <w:rPr>
          <w:rFonts w:ascii="Times New Roman" w:hAnsi="Times New Roman" w:cs="Times New Roman"/>
          <w:color w:val="000000" w:themeColor="text1"/>
          <w:sz w:val="24"/>
          <w:szCs w:val="24"/>
          <w:lang w:val="ro-RO" w:eastAsia="hr-HR"/>
        </w:rPr>
        <w:t>pentru fiecare dintre cele</w:t>
      </w:r>
      <w:r w:rsidRPr="00523D0A">
        <w:rPr>
          <w:rFonts w:ascii="Times New Roman" w:hAnsi="Times New Roman" w:cs="Times New Roman"/>
          <w:color w:val="000000" w:themeColor="text1"/>
          <w:sz w:val="24"/>
          <w:szCs w:val="24"/>
          <w:lang w:val="ro-RO" w:eastAsia="hr-HR"/>
        </w:rPr>
        <w:t xml:space="preserve"> </w:t>
      </w:r>
      <w:r w:rsidR="006078BB" w:rsidRPr="00523D0A">
        <w:rPr>
          <w:rFonts w:ascii="Times New Roman" w:hAnsi="Times New Roman" w:cs="Times New Roman"/>
          <w:color w:val="000000" w:themeColor="text1"/>
          <w:sz w:val="24"/>
          <w:szCs w:val="24"/>
          <w:lang w:val="ro-RO"/>
        </w:rPr>
        <w:t>două</w:t>
      </w:r>
      <w:r w:rsidRPr="00523D0A">
        <w:rPr>
          <w:rFonts w:ascii="Times New Roman" w:hAnsi="Times New Roman" w:cs="Times New Roman"/>
          <w:color w:val="000000" w:themeColor="text1"/>
          <w:sz w:val="24"/>
          <w:szCs w:val="24"/>
          <w:lang w:val="ro-RO" w:eastAsia="hr-HR"/>
        </w:rPr>
        <w:t xml:space="preserve"> clădiri</w:t>
      </w:r>
      <w:r w:rsidR="00751952" w:rsidRPr="00523D0A">
        <w:rPr>
          <w:rFonts w:ascii="Times New Roman" w:hAnsi="Times New Roman" w:cs="Times New Roman"/>
          <w:color w:val="000000" w:themeColor="text1"/>
          <w:sz w:val="24"/>
          <w:szCs w:val="24"/>
          <w:lang w:val="ro-RO" w:eastAsia="hr-HR"/>
        </w:rPr>
        <w:t xml:space="preserve"> - 30 zile înainte de data programată pentru ședința comisiei de recepție la terminarea lucrărilor,</w:t>
      </w:r>
    </w:p>
    <w:p w14:paraId="30253B65" w14:textId="486D8B1A" w:rsidR="005E287B" w:rsidRPr="00523D0A" w:rsidRDefault="00E179FE" w:rsidP="00865E70">
      <w:pPr>
        <w:pStyle w:val="ListParagraph"/>
        <w:numPr>
          <w:ilvl w:val="0"/>
          <w:numId w:val="59"/>
        </w:numPr>
        <w:spacing w:after="240" w:line="240" w:lineRule="auto"/>
        <w:ind w:left="357" w:hanging="357"/>
        <w:jc w:val="both"/>
        <w:rPr>
          <w:rStyle w:val="Bodytext2Bold"/>
          <w:b w:val="0"/>
          <w:bCs w:val="0"/>
          <w:color w:val="000000" w:themeColor="text1"/>
          <w:lang w:eastAsia="hr-HR"/>
        </w:rPr>
      </w:pPr>
      <w:r w:rsidRPr="00523D0A">
        <w:rPr>
          <w:rFonts w:ascii="Times New Roman" w:hAnsi="Times New Roman" w:cs="Times New Roman"/>
          <w:b/>
          <w:bCs/>
          <w:color w:val="000000" w:themeColor="text1"/>
          <w:sz w:val="24"/>
          <w:szCs w:val="24"/>
          <w:lang w:val="ro-RO" w:eastAsia="hr-HR"/>
        </w:rPr>
        <w:t>desenele „as-built”</w:t>
      </w:r>
      <w:r w:rsidRPr="00523D0A">
        <w:rPr>
          <w:rFonts w:ascii="Times New Roman" w:hAnsi="Times New Roman" w:cs="Times New Roman"/>
          <w:color w:val="000000" w:themeColor="text1"/>
          <w:sz w:val="24"/>
          <w:szCs w:val="24"/>
          <w:lang w:val="ro-RO" w:eastAsia="hr-HR"/>
        </w:rPr>
        <w:t xml:space="preserve"> </w:t>
      </w:r>
      <w:r w:rsidR="00751952" w:rsidRPr="00523D0A">
        <w:rPr>
          <w:rFonts w:ascii="Times New Roman" w:hAnsi="Times New Roman" w:cs="Times New Roman"/>
          <w:color w:val="000000" w:themeColor="text1"/>
          <w:sz w:val="24"/>
          <w:szCs w:val="24"/>
          <w:lang w:val="ro-RO" w:eastAsia="hr-HR"/>
        </w:rPr>
        <w:t xml:space="preserve">pentru fiecare dintre cele </w:t>
      </w:r>
      <w:r w:rsidR="006078BB" w:rsidRPr="00523D0A">
        <w:rPr>
          <w:rFonts w:ascii="Times New Roman" w:hAnsi="Times New Roman" w:cs="Times New Roman"/>
          <w:color w:val="000000" w:themeColor="text1"/>
          <w:sz w:val="24"/>
          <w:szCs w:val="24"/>
          <w:lang w:val="ro-RO"/>
        </w:rPr>
        <w:t>două</w:t>
      </w:r>
      <w:r w:rsidRPr="00523D0A">
        <w:rPr>
          <w:rFonts w:ascii="Times New Roman" w:hAnsi="Times New Roman" w:cs="Times New Roman"/>
          <w:color w:val="000000" w:themeColor="text1"/>
          <w:sz w:val="24"/>
          <w:szCs w:val="24"/>
          <w:lang w:val="ro-RO" w:eastAsia="hr-HR"/>
        </w:rPr>
        <w:t xml:space="preserve"> clădiri, avizate de verificatorii tehnici atestați</w:t>
      </w:r>
      <w:r w:rsidR="00751952" w:rsidRPr="00523D0A">
        <w:rPr>
          <w:rFonts w:ascii="Times New Roman" w:hAnsi="Times New Roman" w:cs="Times New Roman"/>
          <w:color w:val="000000" w:themeColor="text1"/>
          <w:sz w:val="24"/>
          <w:szCs w:val="24"/>
          <w:lang w:val="ro-RO" w:eastAsia="hr-HR"/>
        </w:rPr>
        <w:t xml:space="preserve"> - 30 zile înainte de data programată pentru ședința comisiei de recepție la terminarea lucrărilor</w:t>
      </w:r>
      <w:r w:rsidR="005E287B" w:rsidRPr="00523D0A">
        <w:rPr>
          <w:rStyle w:val="Bodytext2Bold"/>
          <w:b w:val="0"/>
          <w:bCs w:val="0"/>
          <w:color w:val="000000" w:themeColor="text1"/>
        </w:rPr>
        <w:t>.</w:t>
      </w:r>
    </w:p>
    <w:p w14:paraId="1F644FCF" w14:textId="529F9E2A" w:rsidR="005E287B" w:rsidRPr="00523D0A" w:rsidRDefault="00FD4A54" w:rsidP="00FD4A54">
      <w:pPr>
        <w:pStyle w:val="Phase5subchapter"/>
        <w:spacing w:after="120"/>
        <w:ind w:left="567" w:hanging="567"/>
        <w:rPr>
          <w:color w:val="000000" w:themeColor="text1"/>
          <w:lang w:val="ro-RO"/>
        </w:rPr>
      </w:pPr>
      <w:bookmarkStart w:id="100" w:name="_Toc143508976"/>
      <w:r w:rsidRPr="00523D0A">
        <w:rPr>
          <w:color w:val="000000" w:themeColor="text1"/>
          <w:lang w:val="ro-RO"/>
        </w:rPr>
        <w:t>Întocmirea documentațiilor tehnice de punere în funcțiune</w:t>
      </w:r>
      <w:bookmarkEnd w:id="100"/>
    </w:p>
    <w:p w14:paraId="3EE474F0" w14:textId="2D7E324C" w:rsidR="00FD4A54" w:rsidRPr="00523D0A" w:rsidRDefault="00FD4A54" w:rsidP="00233875">
      <w:pPr>
        <w:spacing w:after="60" w:line="240" w:lineRule="auto"/>
        <w:jc w:val="both"/>
        <w:rPr>
          <w:rFonts w:ascii="Times New Roman" w:hAnsi="Times New Roman" w:cs="Times New Roman"/>
          <w:color w:val="000000" w:themeColor="text1"/>
          <w:sz w:val="24"/>
          <w:szCs w:val="24"/>
          <w:lang w:val="ro-RO"/>
        </w:rPr>
      </w:pPr>
      <w:r w:rsidRPr="00523D0A">
        <w:rPr>
          <w:rFonts w:ascii="Times New Roman" w:hAnsi="Times New Roman" w:cs="Times New Roman"/>
          <w:color w:val="000000" w:themeColor="text1"/>
          <w:sz w:val="24"/>
          <w:szCs w:val="24"/>
          <w:lang w:val="ro-RO"/>
        </w:rPr>
        <w:t xml:space="preserve">Cu aproximativ 25 de zile înainte de data estimată de terminare a lucrărilor, Consultantul va începe pregătirea documentațiilor tehnice pentru obținerea </w:t>
      </w:r>
      <w:r w:rsidRPr="00523D0A">
        <w:rPr>
          <w:rFonts w:ascii="Times New Roman" w:hAnsi="Times New Roman" w:cs="Times New Roman"/>
          <w:b/>
          <w:bCs/>
          <w:color w:val="000000" w:themeColor="text1"/>
          <w:sz w:val="24"/>
          <w:szCs w:val="24"/>
          <w:lang w:val="ro-RO"/>
        </w:rPr>
        <w:t>Autorizației Sanitare și a Atestatul de Securitate la Incendiu</w:t>
      </w:r>
      <w:r w:rsidRPr="00523D0A">
        <w:rPr>
          <w:rFonts w:ascii="Times New Roman" w:hAnsi="Times New Roman" w:cs="Times New Roman"/>
          <w:color w:val="000000" w:themeColor="text1"/>
          <w:sz w:val="24"/>
          <w:szCs w:val="24"/>
          <w:lang w:val="ro-RO"/>
        </w:rPr>
        <w:t xml:space="preserve">, necesare pentru punerea în funcțiune a celor </w:t>
      </w:r>
      <w:r w:rsidR="006078BB" w:rsidRPr="00523D0A">
        <w:rPr>
          <w:rFonts w:ascii="Times New Roman" w:hAnsi="Times New Roman" w:cs="Times New Roman"/>
          <w:color w:val="000000" w:themeColor="text1"/>
          <w:sz w:val="24"/>
          <w:szCs w:val="24"/>
          <w:lang w:val="ro-RO"/>
        </w:rPr>
        <w:t>două</w:t>
      </w:r>
      <w:r w:rsidRPr="00523D0A">
        <w:rPr>
          <w:rFonts w:ascii="Times New Roman" w:hAnsi="Times New Roman" w:cs="Times New Roman"/>
          <w:color w:val="000000" w:themeColor="text1"/>
          <w:sz w:val="24"/>
          <w:szCs w:val="24"/>
          <w:lang w:val="ro-RO"/>
        </w:rPr>
        <w:t xml:space="preserve"> clădiri noi conform prevederilor legale în vigoare.</w:t>
      </w:r>
    </w:p>
    <w:p w14:paraId="5D66F387" w14:textId="10D8958C" w:rsidR="00FD4A54" w:rsidRPr="00523D0A" w:rsidRDefault="00FD4A54" w:rsidP="00233875">
      <w:pPr>
        <w:spacing w:after="60" w:line="240" w:lineRule="auto"/>
        <w:jc w:val="both"/>
        <w:rPr>
          <w:rFonts w:ascii="Times New Roman" w:hAnsi="Times New Roman" w:cs="Times New Roman"/>
          <w:color w:val="000000" w:themeColor="text1"/>
          <w:sz w:val="24"/>
          <w:szCs w:val="24"/>
          <w:lang w:val="ro-RO"/>
        </w:rPr>
      </w:pPr>
      <w:r w:rsidRPr="00523D0A">
        <w:rPr>
          <w:rFonts w:ascii="Times New Roman" w:hAnsi="Times New Roman" w:cs="Times New Roman"/>
          <w:color w:val="000000" w:themeColor="text1"/>
          <w:sz w:val="24"/>
          <w:szCs w:val="24"/>
          <w:lang w:val="ro-RO"/>
        </w:rPr>
        <w:t xml:space="preserve">Documentațiile tehnice menționate mai sus vor fi predate Clientului aproape de terminarea lucrărilor de construcție, vor fi supuse analizei Clientului și a verificatorilor tehnici atestați și vor fi recepționate conform procedurii de recepție din </w:t>
      </w:r>
      <w:r w:rsidRPr="00523D0A">
        <w:rPr>
          <w:rFonts w:ascii="Times New Roman" w:hAnsi="Times New Roman" w:cs="Times New Roman"/>
          <w:i/>
          <w:iCs/>
          <w:color w:val="000000" w:themeColor="text1"/>
          <w:sz w:val="24"/>
          <w:szCs w:val="24"/>
          <w:lang w:val="ro-RO"/>
        </w:rPr>
        <w:t>Secțiunea H. Procedura de livrare și recepție; livrabile și format</w:t>
      </w:r>
      <w:r w:rsidRPr="00523D0A">
        <w:rPr>
          <w:rFonts w:ascii="Times New Roman" w:hAnsi="Times New Roman" w:cs="Times New Roman"/>
          <w:color w:val="000000" w:themeColor="text1"/>
          <w:sz w:val="24"/>
          <w:szCs w:val="24"/>
          <w:lang w:val="ro-RO"/>
        </w:rPr>
        <w:t>.</w:t>
      </w:r>
    </w:p>
    <w:p w14:paraId="37FEB6AA" w14:textId="1C7F4A93" w:rsidR="00FD4A54" w:rsidRPr="00523D0A" w:rsidRDefault="00FD4A54" w:rsidP="00233875">
      <w:pPr>
        <w:spacing w:after="60" w:line="240" w:lineRule="auto"/>
        <w:jc w:val="both"/>
        <w:rPr>
          <w:rFonts w:ascii="Times New Roman" w:hAnsi="Times New Roman" w:cs="Times New Roman"/>
          <w:color w:val="000000" w:themeColor="text1"/>
          <w:sz w:val="24"/>
          <w:szCs w:val="24"/>
          <w:lang w:val="ro-RO"/>
        </w:rPr>
      </w:pPr>
      <w:r w:rsidRPr="00523D0A">
        <w:rPr>
          <w:rFonts w:ascii="Times New Roman" w:hAnsi="Times New Roman" w:cs="Times New Roman"/>
          <w:color w:val="000000" w:themeColor="text1"/>
          <w:sz w:val="24"/>
          <w:szCs w:val="24"/>
          <w:lang w:val="ro-RO"/>
        </w:rPr>
        <w:t>Documentațiile tehnice recepționate, avizate de verificatorii tehnici atestați, vor fi depuse de către Client la autoritățile respective.</w:t>
      </w:r>
    </w:p>
    <w:p w14:paraId="0F3BC03C" w14:textId="1E3F0688" w:rsidR="00FD4A54" w:rsidRPr="00523D0A" w:rsidRDefault="00FD4A54" w:rsidP="00233875">
      <w:pPr>
        <w:spacing w:after="60" w:line="240" w:lineRule="auto"/>
        <w:jc w:val="both"/>
        <w:rPr>
          <w:rFonts w:ascii="Times New Roman" w:hAnsi="Times New Roman" w:cs="Times New Roman"/>
          <w:color w:val="000000" w:themeColor="text1"/>
          <w:sz w:val="24"/>
          <w:szCs w:val="24"/>
          <w:lang w:val="ro-RO"/>
        </w:rPr>
      </w:pPr>
      <w:r w:rsidRPr="00523D0A">
        <w:rPr>
          <w:rFonts w:ascii="Times New Roman" w:hAnsi="Times New Roman" w:cs="Times New Roman"/>
          <w:color w:val="000000" w:themeColor="text1"/>
          <w:sz w:val="24"/>
          <w:szCs w:val="24"/>
          <w:lang w:val="ro-RO"/>
        </w:rPr>
        <w:t>În timp ce durata asistenței tehnice din această sub-etapă este estimată la 25 de zile, contribuția Consultantului este estimată la max. 15 zile lucrătoare.</w:t>
      </w:r>
    </w:p>
    <w:p w14:paraId="24D969A7" w14:textId="77777777" w:rsidR="0034768D" w:rsidRPr="00C26F2B" w:rsidRDefault="0034768D" w:rsidP="0034768D">
      <w:pPr>
        <w:spacing w:after="0" w:line="240" w:lineRule="auto"/>
        <w:jc w:val="both"/>
        <w:rPr>
          <w:rFonts w:ascii="Times New Roman" w:hAnsi="Times New Roman" w:cs="Times New Roman"/>
          <w:sz w:val="24"/>
          <w:szCs w:val="24"/>
          <w:lang w:val="ro-RO"/>
        </w:rPr>
      </w:pPr>
      <w:r w:rsidRPr="00C26F2B">
        <w:rPr>
          <w:rFonts w:ascii="Times New Roman" w:hAnsi="Times New Roman" w:cs="Times New Roman"/>
          <w:b/>
          <w:bCs/>
          <w:color w:val="000000"/>
          <w:sz w:val="24"/>
          <w:szCs w:val="24"/>
          <w:lang w:val="ro-RO" w:eastAsia="hr-HR"/>
        </w:rPr>
        <w:t>Livrabile:</w:t>
      </w:r>
    </w:p>
    <w:p w14:paraId="05ACD7FB" w14:textId="27502062" w:rsidR="00FD4A54" w:rsidRPr="00C26F2B" w:rsidRDefault="00FD4A54" w:rsidP="00FD4A54">
      <w:pPr>
        <w:pStyle w:val="ListParagraph"/>
        <w:numPr>
          <w:ilvl w:val="0"/>
          <w:numId w:val="35"/>
        </w:numPr>
        <w:spacing w:after="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 xml:space="preserve">Documentația pentru Autorizația Sanitară, </w:t>
      </w:r>
      <w:r w:rsidRPr="00C26F2B">
        <w:rPr>
          <w:rFonts w:ascii="Times New Roman" w:hAnsi="Times New Roman" w:cs="Times New Roman"/>
          <w:sz w:val="24"/>
          <w:szCs w:val="24"/>
          <w:lang w:val="ro-RO"/>
        </w:rPr>
        <w:t>vizată de verificatorii tehnici atestați;</w:t>
      </w:r>
    </w:p>
    <w:p w14:paraId="79B40A03" w14:textId="6F5CACF6" w:rsidR="005E287B" w:rsidRDefault="00FD4A54" w:rsidP="00FD4A54">
      <w:pPr>
        <w:pStyle w:val="ListParagraph"/>
        <w:numPr>
          <w:ilvl w:val="0"/>
          <w:numId w:val="35"/>
        </w:numPr>
        <w:spacing w:after="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lastRenderedPageBreak/>
        <w:t xml:space="preserve">Documentatia pentru Atestatul de Securitate la Incendiu, </w:t>
      </w:r>
      <w:r w:rsidRPr="00C26F2B">
        <w:rPr>
          <w:rFonts w:ascii="Times New Roman" w:hAnsi="Times New Roman" w:cs="Times New Roman"/>
          <w:sz w:val="24"/>
          <w:szCs w:val="24"/>
          <w:lang w:val="ro-RO"/>
        </w:rPr>
        <w:t>vizată de verificatorii tehnici atestați</w:t>
      </w:r>
      <w:r w:rsidR="005E287B" w:rsidRPr="00C26F2B">
        <w:rPr>
          <w:rFonts w:ascii="Times New Roman" w:hAnsi="Times New Roman" w:cs="Times New Roman"/>
          <w:sz w:val="24"/>
          <w:szCs w:val="24"/>
          <w:lang w:val="ro-RO"/>
        </w:rPr>
        <w:t>;</w:t>
      </w:r>
    </w:p>
    <w:p w14:paraId="5B2A0E41" w14:textId="2FEC7429" w:rsidR="005E287B" w:rsidRPr="00C26F2B" w:rsidRDefault="006128EE"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01" w:name="_Toc143508977"/>
      <w:r w:rsidRPr="00C26F2B">
        <w:rPr>
          <w:kern w:val="28"/>
          <w:position w:val="12"/>
          <w:lang w:val="ro-RO"/>
        </w:rPr>
        <w:t>RESPONSABILITĂȚI SUPLIMENTARE ALE CONSULTANTULUI</w:t>
      </w:r>
      <w:bookmarkEnd w:id="101"/>
    </w:p>
    <w:p w14:paraId="7771B937" w14:textId="77777777" w:rsidR="005E287B" w:rsidRPr="00C26F2B" w:rsidRDefault="005E287B">
      <w:pPr>
        <w:pStyle w:val="ListParagraph"/>
        <w:spacing w:after="0" w:line="240" w:lineRule="auto"/>
        <w:ind w:left="0"/>
        <w:jc w:val="both"/>
        <w:rPr>
          <w:rFonts w:ascii="Times New Roman" w:hAnsi="Times New Roman" w:cs="Times New Roman"/>
          <w:sz w:val="16"/>
          <w:szCs w:val="16"/>
          <w:lang w:val="ro-RO"/>
        </w:rPr>
      </w:pPr>
    </w:p>
    <w:p w14:paraId="3D31B204" w14:textId="05B8E57E" w:rsidR="00316803" w:rsidRPr="00C26F2B" w:rsidRDefault="00316803" w:rsidP="003C7351">
      <w:pPr>
        <w:pStyle w:val="ListParagraph"/>
        <w:spacing w:after="80" w:line="240" w:lineRule="auto"/>
        <w:ind w:left="0"/>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furniza Serviciile și livrabilele așa cum este descris </w:t>
      </w:r>
      <w:r w:rsidR="00660F15" w:rsidRPr="00C26F2B">
        <w:rPr>
          <w:rFonts w:ascii="Times New Roman" w:hAnsi="Times New Roman" w:cs="Times New Roman"/>
          <w:sz w:val="24"/>
          <w:szCs w:val="24"/>
          <w:lang w:val="ro-RO"/>
        </w:rPr>
        <w:t>mai</w:t>
      </w:r>
      <w:r w:rsidRPr="00C26F2B">
        <w:rPr>
          <w:rFonts w:ascii="Times New Roman" w:hAnsi="Times New Roman" w:cs="Times New Roman"/>
          <w:sz w:val="24"/>
          <w:szCs w:val="24"/>
          <w:lang w:val="ro-RO"/>
        </w:rPr>
        <w:t xml:space="preserve"> sus și va respecta toate prevederile legale relevante pentru Servicii, după cum urmează:</w:t>
      </w:r>
    </w:p>
    <w:p w14:paraId="6E0FBB91" w14:textId="0610EB4B" w:rsidR="00255CA1" w:rsidRPr="00C26F2B" w:rsidRDefault="00255CA1"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 parcursul Serviciilor, Consultantul trebuie să contracteze și să mențină </w:t>
      </w:r>
      <w:r w:rsidRPr="00C26F2B">
        <w:rPr>
          <w:rFonts w:ascii="Times New Roman" w:hAnsi="Times New Roman" w:cs="Times New Roman"/>
          <w:b/>
          <w:bCs/>
          <w:sz w:val="24"/>
          <w:szCs w:val="24"/>
          <w:lang w:val="ro-RO"/>
        </w:rPr>
        <w:t xml:space="preserve">o asigurare de răspundere civilă </w:t>
      </w:r>
      <w:r w:rsidR="009766CD" w:rsidRPr="00C26F2B">
        <w:rPr>
          <w:rFonts w:ascii="Times New Roman" w:hAnsi="Times New Roman" w:cs="Times New Roman"/>
          <w:b/>
          <w:bCs/>
          <w:sz w:val="24"/>
          <w:szCs w:val="24"/>
          <w:lang w:val="ro-RO"/>
        </w:rPr>
        <w:t>profesională a arhitecților,</w:t>
      </w:r>
      <w:r w:rsidRPr="00C26F2B">
        <w:rPr>
          <w:rFonts w:ascii="Times New Roman" w:hAnsi="Times New Roman" w:cs="Times New Roman"/>
          <w:b/>
          <w:bCs/>
          <w:sz w:val="24"/>
          <w:szCs w:val="24"/>
          <w:lang w:val="ro-RO"/>
        </w:rPr>
        <w:t xml:space="preserve"> proiectanți</w:t>
      </w:r>
      <w:r w:rsidR="009766CD" w:rsidRPr="00C26F2B">
        <w:rPr>
          <w:rFonts w:ascii="Times New Roman" w:hAnsi="Times New Roman" w:cs="Times New Roman"/>
          <w:b/>
          <w:bCs/>
          <w:sz w:val="24"/>
          <w:szCs w:val="24"/>
          <w:lang w:val="ro-RO"/>
        </w:rPr>
        <w:t>lor și inginerilor</w:t>
      </w:r>
      <w:r w:rsidRPr="00C26F2B">
        <w:rPr>
          <w:rFonts w:ascii="Times New Roman" w:hAnsi="Times New Roman" w:cs="Times New Roman"/>
          <w:b/>
          <w:bCs/>
          <w:sz w:val="24"/>
          <w:szCs w:val="24"/>
          <w:lang w:val="ro-RO"/>
        </w:rPr>
        <w:t xml:space="preserve"> </w:t>
      </w:r>
      <w:r w:rsidR="009766CD" w:rsidRPr="00C26F2B">
        <w:rPr>
          <w:rFonts w:ascii="Times New Roman" w:hAnsi="Times New Roman" w:cs="Times New Roman"/>
          <w:b/>
          <w:bCs/>
          <w:sz w:val="24"/>
          <w:szCs w:val="24"/>
          <w:lang w:val="ro-RO"/>
        </w:rPr>
        <w:t>constructori</w:t>
      </w:r>
      <w:r w:rsidRPr="00C26F2B">
        <w:rPr>
          <w:rFonts w:ascii="Times New Roman" w:hAnsi="Times New Roman" w:cs="Times New Roman"/>
          <w:b/>
          <w:bCs/>
          <w:sz w:val="24"/>
          <w:szCs w:val="24"/>
          <w:lang w:val="ro-RO"/>
        </w:rPr>
        <w:t xml:space="preserve"> </w:t>
      </w:r>
      <w:r w:rsidRPr="00C26F2B">
        <w:rPr>
          <w:rFonts w:ascii="Times New Roman" w:hAnsi="Times New Roman" w:cs="Times New Roman"/>
          <w:sz w:val="24"/>
          <w:szCs w:val="24"/>
          <w:lang w:val="ro-RO"/>
        </w:rPr>
        <w:t>conform Art.6 și -Art. 31 din Legea 10/95 republicată;</w:t>
      </w:r>
    </w:p>
    <w:p w14:paraId="73088FFD" w14:textId="797CBF2F" w:rsidR="00BC6A31" w:rsidRPr="00C26F2B" w:rsidRDefault="000D3057"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bookmarkStart w:id="102" w:name="_Hlk132110849"/>
      <w:r>
        <w:rPr>
          <w:rFonts w:ascii="Times New Roman" w:hAnsi="Times New Roman" w:cs="Times New Roman"/>
          <w:sz w:val="24"/>
          <w:szCs w:val="24"/>
          <w:lang w:val="ro-RO"/>
        </w:rPr>
        <w:t xml:space="preserve">Experții </w:t>
      </w:r>
      <w:r w:rsidR="00BC6A31" w:rsidRPr="00C26F2B">
        <w:rPr>
          <w:rFonts w:ascii="Times New Roman" w:hAnsi="Times New Roman" w:cs="Times New Roman"/>
          <w:sz w:val="24"/>
          <w:szCs w:val="24"/>
          <w:lang w:val="ro-RO"/>
        </w:rPr>
        <w:t>Consultantul</w:t>
      </w:r>
      <w:r>
        <w:rPr>
          <w:rFonts w:ascii="Times New Roman" w:hAnsi="Times New Roman" w:cs="Times New Roman"/>
          <w:sz w:val="24"/>
          <w:szCs w:val="24"/>
          <w:lang w:val="ro-RO"/>
        </w:rPr>
        <w:t>ui</w:t>
      </w:r>
      <w:r w:rsidR="00BC6A31" w:rsidRPr="00C26F2B">
        <w:rPr>
          <w:rFonts w:ascii="Times New Roman" w:hAnsi="Times New Roman" w:cs="Times New Roman"/>
          <w:sz w:val="24"/>
          <w:szCs w:val="24"/>
          <w:lang w:val="ro-RO"/>
        </w:rPr>
        <w:t xml:space="preserve"> v</w:t>
      </w:r>
      <w:r>
        <w:rPr>
          <w:rFonts w:ascii="Times New Roman" w:hAnsi="Times New Roman" w:cs="Times New Roman"/>
          <w:sz w:val="24"/>
          <w:szCs w:val="24"/>
          <w:lang w:val="ro-RO"/>
        </w:rPr>
        <w:t>or</w:t>
      </w:r>
      <w:r w:rsidR="00BC6A31" w:rsidRPr="00C26F2B">
        <w:rPr>
          <w:rFonts w:ascii="Times New Roman" w:hAnsi="Times New Roman" w:cs="Times New Roman"/>
          <w:sz w:val="24"/>
          <w:szCs w:val="24"/>
          <w:lang w:val="ro-RO"/>
        </w:rPr>
        <w:t xml:space="preserve"> participa, la sediul Clientului sau la </w:t>
      </w:r>
      <w:r w:rsidR="002F7400" w:rsidRPr="00C26F2B">
        <w:rPr>
          <w:rFonts w:ascii="Times New Roman" w:hAnsi="Times New Roman" w:cs="Times New Roman"/>
          <w:sz w:val="24"/>
          <w:szCs w:val="24"/>
          <w:lang w:val="ro-RO"/>
        </w:rPr>
        <w:t>locația obiectivelor de investiții</w:t>
      </w:r>
      <w:r w:rsidR="00BC6A31" w:rsidRPr="00C26F2B">
        <w:rPr>
          <w:rFonts w:ascii="Times New Roman" w:hAnsi="Times New Roman" w:cs="Times New Roman"/>
          <w:sz w:val="24"/>
          <w:szCs w:val="24"/>
          <w:lang w:val="ro-RO"/>
        </w:rPr>
        <w:t xml:space="preserve">, la ședințe comune de lucru, la </w:t>
      </w:r>
      <w:r w:rsidR="0033200C">
        <w:rPr>
          <w:rFonts w:ascii="Times New Roman" w:hAnsi="Times New Roman" w:cs="Times New Roman"/>
          <w:sz w:val="24"/>
          <w:szCs w:val="24"/>
          <w:lang w:val="ro-RO"/>
        </w:rPr>
        <w:t>finalizarea Proiectului Tehnic</w:t>
      </w:r>
      <w:r w:rsidR="00BC6A31" w:rsidRPr="00C26F2B">
        <w:rPr>
          <w:rFonts w:ascii="Times New Roman" w:hAnsi="Times New Roman" w:cs="Times New Roman"/>
          <w:sz w:val="24"/>
          <w:szCs w:val="24"/>
          <w:lang w:val="ro-RO"/>
        </w:rPr>
        <w:t xml:space="preserve"> sau ori de cîte ori este necesar</w:t>
      </w:r>
      <w:r w:rsidR="00732AB1" w:rsidRPr="00C26F2B">
        <w:rPr>
          <w:rFonts w:ascii="Times New Roman" w:hAnsi="Times New Roman" w:cs="Times New Roman"/>
          <w:sz w:val="24"/>
          <w:szCs w:val="24"/>
          <w:lang w:val="ro-RO"/>
        </w:rPr>
        <w:t>,</w:t>
      </w:r>
      <w:r w:rsidR="00BC6A31" w:rsidRPr="00C26F2B">
        <w:rPr>
          <w:rFonts w:ascii="Times New Roman" w:hAnsi="Times New Roman" w:cs="Times New Roman"/>
          <w:sz w:val="24"/>
          <w:szCs w:val="24"/>
          <w:lang w:val="ro-RO"/>
        </w:rPr>
        <w:t xml:space="preserve"> în vederea</w:t>
      </w:r>
      <w:r w:rsidR="00732AB1" w:rsidRPr="00C26F2B">
        <w:rPr>
          <w:rFonts w:ascii="Times New Roman" w:hAnsi="Times New Roman" w:cs="Times New Roman"/>
          <w:sz w:val="24"/>
          <w:szCs w:val="24"/>
          <w:lang w:val="ro-RO"/>
        </w:rPr>
        <w:t xml:space="preserve"> prezentării soluțiilor de proiectare sau privind</w:t>
      </w:r>
      <w:r w:rsidR="00BC6A31" w:rsidRPr="00C26F2B">
        <w:rPr>
          <w:rFonts w:ascii="Times New Roman" w:hAnsi="Times New Roman" w:cs="Times New Roman"/>
          <w:sz w:val="24"/>
          <w:szCs w:val="24"/>
          <w:lang w:val="ro-RO"/>
        </w:rPr>
        <w:t xml:space="preserve"> clarific</w:t>
      </w:r>
      <w:r w:rsidR="00732AB1" w:rsidRPr="00C26F2B">
        <w:rPr>
          <w:rFonts w:ascii="Times New Roman" w:hAnsi="Times New Roman" w:cs="Times New Roman"/>
          <w:sz w:val="24"/>
          <w:szCs w:val="24"/>
          <w:lang w:val="ro-RO"/>
        </w:rPr>
        <w:t>area</w:t>
      </w:r>
      <w:r w:rsidR="00BC6A31" w:rsidRPr="00C26F2B">
        <w:rPr>
          <w:rFonts w:ascii="Times New Roman" w:hAnsi="Times New Roman" w:cs="Times New Roman"/>
          <w:sz w:val="24"/>
          <w:szCs w:val="24"/>
          <w:lang w:val="ro-RO"/>
        </w:rPr>
        <w:t xml:space="preserve"> eventualelor probleme apărute.</w:t>
      </w:r>
    </w:p>
    <w:bookmarkEnd w:id="102"/>
    <w:p w14:paraId="6BCB562B" w14:textId="0DBFE2A0" w:rsidR="009766CD" w:rsidRPr="00C26F2B" w:rsidRDefault="009766CD"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La sfârşitul Perioadei de Garanţie a lucrărilor, Consultantul trebuie să participe </w:t>
      </w:r>
      <w:r w:rsidRPr="00C26F2B">
        <w:rPr>
          <w:rFonts w:ascii="Times New Roman" w:hAnsi="Times New Roman" w:cs="Times New Roman"/>
          <w:b/>
          <w:bCs/>
          <w:sz w:val="24"/>
          <w:szCs w:val="24"/>
          <w:lang w:val="ro-RO"/>
        </w:rPr>
        <w:t>la Recepţia Finală a Lucrărilor</w:t>
      </w:r>
      <w:r w:rsidRPr="00C26F2B">
        <w:rPr>
          <w:rFonts w:ascii="Times New Roman" w:hAnsi="Times New Roman" w:cs="Times New Roman"/>
          <w:sz w:val="24"/>
          <w:szCs w:val="24"/>
          <w:lang w:val="ro-RO"/>
        </w:rPr>
        <w:t xml:space="preserve"> conform Art. 25 (2) din HG 343/2017;</w:t>
      </w:r>
    </w:p>
    <w:p w14:paraId="59DF51DC" w14:textId="7609B2DC" w:rsidR="005E287B" w:rsidRPr="00C26F2B" w:rsidRDefault="009766CD" w:rsidP="003C7351">
      <w:pPr>
        <w:spacing w:after="80" w:line="240" w:lineRule="auto"/>
        <w:ind w:left="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Clientul va anunța Consultantul despre data stabilită pentru ședința comisiei de recepție finală a lucrărilor cu cel puțin 15 zile înainte de întâlnire. Consultantul va depune un Raport de Construcție cuprinzând informațiile cerute de lege în această etapă (a se vedea Art. 25 (2) din HG nr. 343/2017)</w:t>
      </w:r>
      <w:r w:rsidR="005E287B" w:rsidRPr="00C26F2B">
        <w:rPr>
          <w:rFonts w:ascii="Times New Roman" w:hAnsi="Times New Roman" w:cs="Times New Roman"/>
          <w:sz w:val="24"/>
          <w:szCs w:val="24"/>
          <w:lang w:val="ro-RO"/>
        </w:rPr>
        <w:t>;</w:t>
      </w:r>
    </w:p>
    <w:p w14:paraId="09363511" w14:textId="082C913E" w:rsidR="00C60321" w:rsidRPr="00C26F2B" w:rsidRDefault="00C60321"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Consultantul răspunde conform Legii 10/95 republicată pentru defectele ascunse</w:t>
      </w:r>
      <w:r w:rsidRPr="00C26F2B">
        <w:rPr>
          <w:rFonts w:ascii="Times New Roman" w:hAnsi="Times New Roman" w:cs="Times New Roman"/>
          <w:sz w:val="24"/>
          <w:szCs w:val="24"/>
          <w:lang w:val="ro-RO"/>
        </w:rPr>
        <w:t xml:space="preserve"> ale clădirilor apărute în ultimii </w:t>
      </w:r>
      <w:r w:rsidRPr="00C26F2B">
        <w:rPr>
          <w:rFonts w:ascii="Times New Roman" w:hAnsi="Times New Roman" w:cs="Times New Roman"/>
          <w:b/>
          <w:bCs/>
          <w:sz w:val="24"/>
          <w:szCs w:val="24"/>
          <w:lang w:val="ro-RO"/>
        </w:rPr>
        <w:t>10 ani de la Recepția Finală a Lucrărilor</w:t>
      </w:r>
      <w:r w:rsidRPr="00C26F2B">
        <w:rPr>
          <w:rFonts w:ascii="Times New Roman" w:hAnsi="Times New Roman" w:cs="Times New Roman"/>
          <w:sz w:val="24"/>
          <w:szCs w:val="24"/>
          <w:lang w:val="ro-RO"/>
        </w:rPr>
        <w:t xml:space="preserve"> și pentru orice defecte ale structurii de rezistență care pot apărea pe durata de viață a construcțiilor, care se datorează nerespectării normelor de proiectare în vigoare la momentul ridicării construcției;</w:t>
      </w:r>
    </w:p>
    <w:p w14:paraId="2FD611E9" w14:textId="6B743B1C" w:rsidR="005E287B" w:rsidRPr="00C26F2B" w:rsidRDefault="00B659C0" w:rsidP="00F5271D">
      <w:pPr>
        <w:pStyle w:val="ListParagraph"/>
        <w:numPr>
          <w:ilvl w:val="0"/>
          <w:numId w:val="36"/>
        </w:numPr>
        <w:spacing w:after="120" w:line="240" w:lineRule="auto"/>
        <w:ind w:left="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Consultantul va respecta cerințele Politicii de salvgardare a Băncii Mondiale OP/BP 4.11. Este important să se ia în considerare riscul și impactul asupra patrimoniului cultural în fiecare etapă a Proiectului </w:t>
      </w:r>
      <w:r w:rsidR="005D3C0D" w:rsidRPr="00C26F2B">
        <w:rPr>
          <w:rFonts w:ascii="Times New Roman" w:hAnsi="Times New Roman" w:cs="Times New Roman"/>
          <w:sz w:val="24"/>
          <w:szCs w:val="24"/>
          <w:lang w:val="ro-RO"/>
        </w:rPr>
        <w:t>MRD</w:t>
      </w:r>
      <w:r w:rsidRPr="00C26F2B">
        <w:rPr>
          <w:rFonts w:ascii="Times New Roman" w:hAnsi="Times New Roman" w:cs="Times New Roman"/>
          <w:sz w:val="24"/>
          <w:szCs w:val="24"/>
          <w:lang w:val="ro-RO"/>
        </w:rPr>
        <w:t>, ca parte a evaluării riscurilor sociale și de mediu. Astfel, Consultantul va aborda atât aspectele de impact asupra mediului în timpul execuției lucrărilor de demolare/construcții, cât și impactul asupra mediului în timpul funcționării subunității de intervenție după finalizarea construcției noi propuse</w:t>
      </w:r>
      <w:r w:rsidR="005E287B" w:rsidRPr="00C26F2B">
        <w:rPr>
          <w:rFonts w:ascii="Times New Roman" w:hAnsi="Times New Roman" w:cs="Times New Roman"/>
          <w:sz w:val="24"/>
          <w:szCs w:val="24"/>
          <w:lang w:val="ro-RO"/>
        </w:rPr>
        <w:t>.</w:t>
      </w:r>
    </w:p>
    <w:p w14:paraId="4279E831" w14:textId="7B701A80" w:rsidR="005E287B" w:rsidRPr="00C26F2B" w:rsidRDefault="00C62CE6"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03" w:name="_Ref93135550"/>
      <w:bookmarkStart w:id="104" w:name="_Toc93133820"/>
      <w:bookmarkStart w:id="105" w:name="_Toc93078902"/>
      <w:bookmarkStart w:id="106" w:name="_Toc93077468"/>
      <w:bookmarkStart w:id="107" w:name="_Toc143508978"/>
      <w:r w:rsidRPr="00C26F2B">
        <w:rPr>
          <w:kern w:val="28"/>
          <w:position w:val="12"/>
          <w:lang w:val="ro-RO"/>
        </w:rPr>
        <w:t>DURATA SERVICIILOR</w:t>
      </w:r>
      <w:r w:rsidR="005E287B" w:rsidRPr="00C26F2B">
        <w:rPr>
          <w:kern w:val="28"/>
          <w:position w:val="12"/>
          <w:lang w:val="ro-RO"/>
        </w:rPr>
        <w:t xml:space="preserve">, </w:t>
      </w:r>
      <w:r w:rsidR="001251A3" w:rsidRPr="00C26F2B">
        <w:rPr>
          <w:kern w:val="28"/>
          <w:position w:val="12"/>
          <w:lang w:val="ro-RO"/>
        </w:rPr>
        <w:t>TIMPUL DE LUCRU ESTIMAT ȘI GRAFICUL DE ACTIVITĂȚI</w:t>
      </w:r>
      <w:bookmarkEnd w:id="103"/>
      <w:bookmarkEnd w:id="104"/>
      <w:bookmarkEnd w:id="105"/>
      <w:bookmarkEnd w:id="106"/>
      <w:bookmarkEnd w:id="107"/>
    </w:p>
    <w:p w14:paraId="59CD83C1" w14:textId="77777777" w:rsidR="005E287B" w:rsidRPr="00C26F2B" w:rsidRDefault="005E287B">
      <w:pPr>
        <w:pStyle w:val="ListParagraph"/>
        <w:spacing w:after="0" w:line="240" w:lineRule="auto"/>
        <w:ind w:left="0"/>
        <w:jc w:val="both"/>
        <w:rPr>
          <w:rFonts w:ascii="Times New Roman" w:hAnsi="Times New Roman" w:cs="Times New Roman"/>
          <w:iCs/>
          <w:sz w:val="24"/>
          <w:szCs w:val="24"/>
          <w:lang w:val="ro-RO"/>
        </w:rPr>
      </w:pPr>
    </w:p>
    <w:p w14:paraId="3C4468CB" w14:textId="1D7FEC4B" w:rsidR="005E287B" w:rsidRPr="008C64EF" w:rsidRDefault="000241FD" w:rsidP="003C7351">
      <w:pPr>
        <w:spacing w:after="60" w:line="240" w:lineRule="auto"/>
        <w:ind w:right="284"/>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 xml:space="preserve">Prezentele Servicii vor fi prestate în paralel pentru </w:t>
      </w:r>
      <w:r w:rsidR="00A47A18" w:rsidRPr="008C64EF">
        <w:rPr>
          <w:rFonts w:ascii="Times New Roman" w:hAnsi="Times New Roman" w:cs="Times New Roman"/>
          <w:color w:val="000000" w:themeColor="text1"/>
          <w:sz w:val="24"/>
          <w:szCs w:val="24"/>
          <w:lang w:val="ro-RO"/>
        </w:rPr>
        <w:t xml:space="preserve">cele </w:t>
      </w:r>
      <w:r w:rsidR="006078BB" w:rsidRPr="008C64EF">
        <w:rPr>
          <w:rFonts w:ascii="Times New Roman" w:hAnsi="Times New Roman" w:cs="Times New Roman"/>
          <w:color w:val="000000" w:themeColor="text1"/>
          <w:sz w:val="24"/>
          <w:szCs w:val="24"/>
          <w:lang w:val="ro-RO"/>
        </w:rPr>
        <w:t>două</w:t>
      </w:r>
      <w:r w:rsidR="00A47A18" w:rsidRPr="008C64EF">
        <w:rPr>
          <w:rFonts w:ascii="Times New Roman" w:hAnsi="Times New Roman" w:cs="Times New Roman"/>
          <w:color w:val="000000" w:themeColor="text1"/>
          <w:sz w:val="24"/>
          <w:szCs w:val="24"/>
          <w:lang w:val="ro-RO"/>
        </w:rPr>
        <w:t xml:space="preserve"> </w:t>
      </w:r>
      <w:r w:rsidRPr="008C64EF">
        <w:rPr>
          <w:rFonts w:ascii="Times New Roman" w:hAnsi="Times New Roman" w:cs="Times New Roman"/>
          <w:color w:val="000000" w:themeColor="text1"/>
          <w:sz w:val="24"/>
          <w:szCs w:val="24"/>
          <w:lang w:val="ro-RO"/>
        </w:rPr>
        <w:t xml:space="preserve">obiective de investiții pe o </w:t>
      </w:r>
      <w:r w:rsidRPr="008C64EF">
        <w:rPr>
          <w:rFonts w:ascii="Times New Roman" w:hAnsi="Times New Roman" w:cs="Times New Roman"/>
          <w:b/>
          <w:bCs/>
          <w:color w:val="000000" w:themeColor="text1"/>
          <w:sz w:val="24"/>
          <w:szCs w:val="24"/>
          <w:lang w:val="ro-RO"/>
        </w:rPr>
        <w:t xml:space="preserve">durată estimată de </w:t>
      </w:r>
      <w:bookmarkStart w:id="108" w:name="_Hlk134110838"/>
      <w:r w:rsidR="004E34C3" w:rsidRPr="008C64EF">
        <w:rPr>
          <w:rFonts w:ascii="Times New Roman" w:hAnsi="Times New Roman" w:cs="Times New Roman"/>
          <w:b/>
          <w:bCs/>
          <w:color w:val="000000" w:themeColor="text1"/>
          <w:sz w:val="24"/>
          <w:szCs w:val="24"/>
          <w:lang w:val="ro-RO"/>
        </w:rPr>
        <w:t>2</w:t>
      </w:r>
      <w:r w:rsidR="00B86DE1">
        <w:rPr>
          <w:rFonts w:ascii="Times New Roman" w:hAnsi="Times New Roman" w:cs="Times New Roman"/>
          <w:b/>
          <w:bCs/>
          <w:color w:val="000000" w:themeColor="text1"/>
          <w:sz w:val="24"/>
          <w:szCs w:val="24"/>
          <w:lang w:val="ro-RO"/>
        </w:rPr>
        <w:t>8</w:t>
      </w:r>
      <w:r w:rsidRPr="008C64EF">
        <w:rPr>
          <w:rFonts w:ascii="Times New Roman" w:hAnsi="Times New Roman" w:cs="Times New Roman"/>
          <w:b/>
          <w:bCs/>
          <w:color w:val="000000" w:themeColor="text1"/>
          <w:sz w:val="24"/>
          <w:szCs w:val="24"/>
          <w:lang w:val="ro-RO"/>
        </w:rPr>
        <w:t xml:space="preserve"> </w:t>
      </w:r>
      <w:bookmarkEnd w:id="108"/>
      <w:r w:rsidRPr="008C64EF">
        <w:rPr>
          <w:rFonts w:ascii="Times New Roman" w:hAnsi="Times New Roman" w:cs="Times New Roman"/>
          <w:b/>
          <w:bCs/>
          <w:color w:val="000000" w:themeColor="text1"/>
          <w:sz w:val="24"/>
          <w:szCs w:val="24"/>
          <w:lang w:val="ro-RO"/>
        </w:rPr>
        <w:t>luni</w:t>
      </w:r>
      <w:r w:rsidRPr="008C64EF">
        <w:rPr>
          <w:rFonts w:ascii="Times New Roman" w:hAnsi="Times New Roman" w:cs="Times New Roman"/>
          <w:color w:val="000000" w:themeColor="text1"/>
          <w:sz w:val="24"/>
          <w:szCs w:val="24"/>
          <w:lang w:val="ro-RO"/>
        </w:rPr>
        <w:t xml:space="preserve"> </w:t>
      </w:r>
      <w:r w:rsidR="00F028E6" w:rsidRPr="008C64EF">
        <w:rPr>
          <w:rFonts w:ascii="Times New Roman" w:hAnsi="Times New Roman" w:cs="Times New Roman"/>
          <w:color w:val="000000" w:themeColor="text1"/>
          <w:sz w:val="24"/>
          <w:szCs w:val="24"/>
          <w:lang w:val="ro-RO"/>
        </w:rPr>
        <w:t>împărțită pe două perioade principale</w:t>
      </w:r>
      <w:r w:rsidR="005E287B" w:rsidRPr="008C64EF">
        <w:rPr>
          <w:rFonts w:ascii="Times New Roman" w:hAnsi="Times New Roman" w:cs="Times New Roman"/>
          <w:color w:val="000000" w:themeColor="text1"/>
          <w:sz w:val="24"/>
          <w:szCs w:val="24"/>
          <w:lang w:val="ro-RO"/>
        </w:rPr>
        <w:t>:</w:t>
      </w:r>
    </w:p>
    <w:p w14:paraId="571E9377" w14:textId="17C52C9B" w:rsidR="004B23B0" w:rsidRPr="00C26F2B" w:rsidRDefault="004B23B0" w:rsidP="003C7351">
      <w:pPr>
        <w:pStyle w:val="ListParagraph"/>
        <w:numPr>
          <w:ilvl w:val="0"/>
          <w:numId w:val="18"/>
        </w:numPr>
        <w:spacing w:after="60" w:line="240" w:lineRule="auto"/>
        <w:ind w:right="284"/>
        <w:jc w:val="both"/>
        <w:rPr>
          <w:rFonts w:ascii="Times New Roman" w:hAnsi="Times New Roman" w:cs="Times New Roman"/>
          <w:sz w:val="24"/>
          <w:szCs w:val="24"/>
          <w:lang w:val="ro-RO"/>
        </w:rPr>
      </w:pPr>
      <w:bookmarkStart w:id="109" w:name="_Hlk134110869"/>
      <w:r w:rsidRPr="00C26F2B">
        <w:rPr>
          <w:rFonts w:ascii="Times New Roman" w:hAnsi="Times New Roman" w:cs="Times New Roman"/>
          <w:b/>
          <w:bCs/>
          <w:sz w:val="24"/>
          <w:szCs w:val="24"/>
          <w:lang w:val="ro-RO"/>
        </w:rPr>
        <w:t>Perioada Proiectului Tehnic</w:t>
      </w:r>
      <w:r w:rsidR="005E287B" w:rsidRPr="00C26F2B">
        <w:rPr>
          <w:rFonts w:ascii="Times New Roman" w:hAnsi="Times New Roman" w:cs="Times New Roman"/>
          <w:b/>
          <w:bCs/>
          <w:sz w:val="24"/>
          <w:szCs w:val="24"/>
          <w:lang w:val="ro-RO"/>
        </w:rPr>
        <w:t xml:space="preserve"> (</w:t>
      </w:r>
      <w:r w:rsidRPr="00C26F2B">
        <w:rPr>
          <w:rFonts w:ascii="Times New Roman" w:hAnsi="Times New Roman" w:cs="Times New Roman"/>
          <w:b/>
          <w:bCs/>
          <w:sz w:val="24"/>
          <w:szCs w:val="24"/>
          <w:lang w:val="ro-RO"/>
        </w:rPr>
        <w:t>P</w:t>
      </w:r>
      <w:r w:rsidR="005E287B" w:rsidRPr="00C26F2B">
        <w:rPr>
          <w:rFonts w:ascii="Times New Roman" w:hAnsi="Times New Roman" w:cs="Times New Roman"/>
          <w:b/>
          <w:bCs/>
          <w:sz w:val="24"/>
          <w:szCs w:val="24"/>
          <w:lang w:val="ro-RO"/>
        </w:rPr>
        <w:t xml:space="preserve">T) </w:t>
      </w:r>
      <w:r w:rsidRPr="00C26F2B">
        <w:rPr>
          <w:rFonts w:ascii="Times New Roman" w:hAnsi="Times New Roman" w:cs="Times New Roman"/>
          <w:b/>
          <w:bCs/>
          <w:sz w:val="24"/>
          <w:szCs w:val="24"/>
          <w:lang w:val="ro-RO"/>
        </w:rPr>
        <w:t>- lunile</w:t>
      </w:r>
      <w:r w:rsidR="005E287B" w:rsidRPr="00C26F2B">
        <w:rPr>
          <w:rFonts w:ascii="Times New Roman" w:hAnsi="Times New Roman" w:cs="Times New Roman"/>
          <w:b/>
          <w:bCs/>
          <w:sz w:val="24"/>
          <w:szCs w:val="24"/>
          <w:lang w:val="ro-RO"/>
        </w:rPr>
        <w:t xml:space="preserve"> 1 - </w:t>
      </w:r>
      <w:r w:rsidR="005E287B" w:rsidRPr="00A5662B">
        <w:rPr>
          <w:rFonts w:ascii="Times New Roman" w:hAnsi="Times New Roman" w:cs="Times New Roman"/>
          <w:b/>
          <w:bCs/>
          <w:sz w:val="24"/>
          <w:szCs w:val="24"/>
          <w:lang w:val="ro-RO"/>
        </w:rPr>
        <w:t>9</w:t>
      </w:r>
      <w:r w:rsidR="005E287B" w:rsidRPr="00C26F2B">
        <w:rPr>
          <w:rFonts w:ascii="Times New Roman" w:hAnsi="Times New Roman" w:cs="Times New Roman"/>
          <w:b/>
          <w:bCs/>
          <w:sz w:val="24"/>
          <w:szCs w:val="24"/>
          <w:lang w:val="ro-RO"/>
        </w:rPr>
        <w:t xml:space="preserve"> </w:t>
      </w:r>
      <w:r w:rsidRPr="00C26F2B">
        <w:rPr>
          <w:rFonts w:ascii="Times New Roman" w:hAnsi="Times New Roman" w:cs="Times New Roman"/>
          <w:sz w:val="24"/>
          <w:szCs w:val="24"/>
          <w:lang w:val="ro-RO"/>
        </w:rPr>
        <w:t xml:space="preserve">sau oricare altă perioadă agreată </w:t>
      </w:r>
      <w:r w:rsidR="00A627EB" w:rsidRPr="00C26F2B">
        <w:rPr>
          <w:rFonts w:ascii="Times New Roman" w:hAnsi="Times New Roman" w:cs="Times New Roman"/>
          <w:sz w:val="24"/>
          <w:szCs w:val="24"/>
          <w:lang w:val="ro-RO"/>
        </w:rPr>
        <w:t>de către părți în care Consultantul va întocmi și va livra Studiile de Fezabilitate, Documentațiile Tehnice necesare pentru demolare și construcție și va obține toate avizele/autorizațiile necesare pentru începerea lucrărilor conform acestor Termeni de Referință,</w:t>
      </w:r>
      <w:r w:rsidRPr="00C26F2B">
        <w:rPr>
          <w:rFonts w:ascii="Times New Roman" w:hAnsi="Times New Roman" w:cs="Times New Roman"/>
          <w:sz w:val="24"/>
          <w:szCs w:val="24"/>
          <w:lang w:val="ro-RO"/>
        </w:rPr>
        <w:t xml:space="preserve"> </w:t>
      </w:r>
    </w:p>
    <w:p w14:paraId="4DA3072D" w14:textId="090DA2A7" w:rsidR="005E287B" w:rsidRPr="00C26F2B" w:rsidRDefault="00A627EB" w:rsidP="00F5271D">
      <w:pPr>
        <w:pStyle w:val="ListParagraph"/>
        <w:numPr>
          <w:ilvl w:val="0"/>
          <w:numId w:val="18"/>
        </w:numPr>
        <w:spacing w:after="120" w:line="20" w:lineRule="atLeast"/>
        <w:ind w:right="284"/>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 xml:space="preserve">Perioada de Asistență Tehnică (AT) – lunile </w:t>
      </w:r>
      <w:r w:rsidRPr="00A5662B">
        <w:rPr>
          <w:rFonts w:ascii="Times New Roman" w:hAnsi="Times New Roman" w:cs="Times New Roman"/>
          <w:b/>
          <w:bCs/>
          <w:sz w:val="24"/>
          <w:szCs w:val="24"/>
          <w:lang w:val="ro-RO"/>
        </w:rPr>
        <w:t>10</w:t>
      </w:r>
      <w:r w:rsidRPr="00C26F2B">
        <w:rPr>
          <w:rFonts w:ascii="Times New Roman" w:hAnsi="Times New Roman" w:cs="Times New Roman"/>
          <w:b/>
          <w:bCs/>
          <w:sz w:val="24"/>
          <w:szCs w:val="24"/>
          <w:lang w:val="ro-RO"/>
        </w:rPr>
        <w:t xml:space="preserve"> – </w:t>
      </w:r>
      <w:r w:rsidR="004E34C3" w:rsidRPr="00C26F2B">
        <w:rPr>
          <w:rFonts w:ascii="Times New Roman" w:hAnsi="Times New Roman" w:cs="Times New Roman"/>
          <w:b/>
          <w:bCs/>
          <w:sz w:val="24"/>
          <w:szCs w:val="24"/>
          <w:lang w:val="ro-RO"/>
        </w:rPr>
        <w:t>2</w:t>
      </w:r>
      <w:r w:rsidR="00B86DE1">
        <w:rPr>
          <w:rFonts w:ascii="Times New Roman" w:hAnsi="Times New Roman" w:cs="Times New Roman"/>
          <w:b/>
          <w:bCs/>
          <w:sz w:val="24"/>
          <w:szCs w:val="24"/>
          <w:lang w:val="ro-RO"/>
        </w:rPr>
        <w:t>8</w:t>
      </w:r>
      <w:r w:rsidRPr="00C26F2B">
        <w:rPr>
          <w:rFonts w:ascii="Times New Roman" w:hAnsi="Times New Roman" w:cs="Times New Roman"/>
          <w:sz w:val="24"/>
          <w:szCs w:val="24"/>
          <w:lang w:val="ro-RO"/>
        </w:rPr>
        <w:t xml:space="preserve"> sau oricare altă perioadă agreată de către părți în care Consultantul va acorda Asistență Tehnică pe parcursul procesului de achiziție a lucrărilor, de execuție a lucrărilor și va întocmi documentațiile tehnice pentru obținerea autorizațiilor de exploatare necesare pentru punerea în funcțiune a noii clădiri conform acestor Termeni de Referință</w:t>
      </w:r>
      <w:r w:rsidR="005E287B" w:rsidRPr="00C26F2B">
        <w:rPr>
          <w:rFonts w:ascii="Times New Roman" w:hAnsi="Times New Roman" w:cs="Times New Roman"/>
          <w:sz w:val="24"/>
          <w:szCs w:val="24"/>
          <w:lang w:val="ro-RO"/>
        </w:rPr>
        <w:t>;</w:t>
      </w:r>
    </w:p>
    <w:bookmarkEnd w:id="109"/>
    <w:p w14:paraId="4B990B7B" w14:textId="4A7924A5" w:rsidR="005E287B" w:rsidRPr="00C26F2B" w:rsidRDefault="00306C8C" w:rsidP="00151243">
      <w:pPr>
        <w:tabs>
          <w:tab w:val="left" w:pos="0"/>
          <w:tab w:val="left" w:pos="567"/>
          <w:tab w:val="left" w:pos="851"/>
          <w:tab w:val="left" w:pos="1260"/>
        </w:tabs>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Consultantul va face toate demersurile necesare pentru a respecta toate cerințele de calitate, prevederile legale, prescripțiile și reglementările tehnice legate de realizarea obiectivelor de investiții, termenele limită, inclusiv angajare de personal suplimentar considerat necesar pentru respectarea termenelor contractuale.</w:t>
      </w:r>
    </w:p>
    <w:p w14:paraId="56399CD8" w14:textId="0F57E24D" w:rsidR="005E287B" w:rsidRDefault="00151243" w:rsidP="00B86DE1">
      <w:pPr>
        <w:tabs>
          <w:tab w:val="left" w:pos="0"/>
          <w:tab w:val="left" w:pos="567"/>
          <w:tab w:val="left" w:pos="851"/>
          <w:tab w:val="left" w:pos="1260"/>
        </w:tabs>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Pentru o înțelegere mai clară a termenelor de prestare a Serviciilor, mai jos </w:t>
      </w:r>
      <w:r w:rsidR="00B86DE1">
        <w:rPr>
          <w:rFonts w:ascii="Times New Roman" w:hAnsi="Times New Roman" w:cs="Times New Roman"/>
          <w:sz w:val="24"/>
          <w:szCs w:val="24"/>
          <w:lang w:val="ro-RO"/>
        </w:rPr>
        <w:t>este</w:t>
      </w:r>
      <w:r w:rsidRPr="00C26F2B">
        <w:rPr>
          <w:rFonts w:ascii="Times New Roman" w:hAnsi="Times New Roman" w:cs="Times New Roman"/>
          <w:sz w:val="24"/>
          <w:szCs w:val="24"/>
          <w:lang w:val="ro-RO"/>
        </w:rPr>
        <w:t xml:space="preserve"> prezentat </w:t>
      </w:r>
      <w:r w:rsidR="009D753C" w:rsidRPr="00C26F2B">
        <w:rPr>
          <w:rFonts w:ascii="Times New Roman" w:hAnsi="Times New Roman" w:cs="Times New Roman"/>
          <w:sz w:val="24"/>
          <w:szCs w:val="24"/>
          <w:lang w:val="ro-RO"/>
        </w:rPr>
        <w:t>GRAFICUL DE ACTIVITĂȚI pentru fiecare obiectiv de investiții</w:t>
      </w:r>
      <w:r w:rsidR="00B86DE1">
        <w:rPr>
          <w:rFonts w:ascii="Times New Roman" w:hAnsi="Times New Roman" w:cs="Times New Roman"/>
          <w:sz w:val="24"/>
          <w:szCs w:val="24"/>
          <w:lang w:val="ro-RO"/>
        </w:rPr>
        <w:t>.</w:t>
      </w:r>
    </w:p>
    <w:p w14:paraId="166D589E" w14:textId="77777777" w:rsidR="00B86DE1" w:rsidRPr="00E40B0A" w:rsidRDefault="00B86DE1" w:rsidP="00B86DE1">
      <w:pPr>
        <w:tabs>
          <w:tab w:val="left" w:pos="0"/>
          <w:tab w:val="left" w:pos="567"/>
          <w:tab w:val="left" w:pos="851"/>
          <w:tab w:val="left" w:pos="1260"/>
        </w:tabs>
        <w:spacing w:after="120" w:line="240" w:lineRule="auto"/>
        <w:jc w:val="both"/>
        <w:rPr>
          <w:rFonts w:ascii="Times New Roman" w:hAnsi="Times New Roman" w:cs="Times New Roman"/>
          <w:sz w:val="24"/>
          <w:szCs w:val="24"/>
          <w:lang w:val="ro-RO"/>
        </w:rPr>
      </w:pPr>
    </w:p>
    <w:p w14:paraId="495A4B92" w14:textId="77777777" w:rsidR="00151243" w:rsidRPr="00C26F2B" w:rsidRDefault="00151243" w:rsidP="009D753C">
      <w:pPr>
        <w:pStyle w:val="ListParagraph"/>
        <w:spacing w:after="0" w:line="240" w:lineRule="auto"/>
        <w:ind w:left="0"/>
        <w:jc w:val="both"/>
        <w:rPr>
          <w:rFonts w:ascii="Times New Roman" w:hAnsi="Times New Roman" w:cs="Times New Roman"/>
          <w:i/>
          <w:sz w:val="24"/>
          <w:szCs w:val="24"/>
          <w:lang w:val="ro-RO"/>
        </w:rPr>
        <w:sectPr w:rsidR="00151243" w:rsidRPr="00C26F2B" w:rsidSect="006D598D">
          <w:pgSz w:w="11906" w:h="16838"/>
          <w:pgMar w:top="1135" w:right="850" w:bottom="993" w:left="1138" w:header="0" w:footer="562" w:gutter="0"/>
          <w:cols w:space="720"/>
          <w:formProt w:val="0"/>
          <w:rtlGutter/>
          <w:docGrid w:linePitch="360" w:charSpace="4096"/>
        </w:sectPr>
      </w:pPr>
    </w:p>
    <w:p w14:paraId="79EA0FFA" w14:textId="77777777" w:rsidR="00773D1A" w:rsidRPr="00C26F2B" w:rsidRDefault="00773D1A" w:rsidP="00773D1A">
      <w:pPr>
        <w:pStyle w:val="ListParagraph"/>
        <w:spacing w:after="0" w:line="240" w:lineRule="auto"/>
        <w:ind w:left="0"/>
        <w:jc w:val="center"/>
        <w:rPr>
          <w:rFonts w:ascii="Times New Roman" w:hAnsi="Times New Roman" w:cs="Times New Roman"/>
          <w:b/>
          <w:bCs/>
          <w:sz w:val="28"/>
          <w:szCs w:val="28"/>
          <w:lang w:val="ro-RO"/>
        </w:rPr>
      </w:pPr>
      <w:bookmarkStart w:id="110" w:name="_Hlk135382567"/>
      <w:r w:rsidRPr="00C26F2B">
        <w:rPr>
          <w:rFonts w:ascii="Times New Roman" w:hAnsi="Times New Roman" w:cs="Times New Roman"/>
          <w:b/>
          <w:bCs/>
          <w:sz w:val="28"/>
          <w:szCs w:val="28"/>
          <w:lang w:val="ro-RO"/>
        </w:rPr>
        <w:lastRenderedPageBreak/>
        <w:t>GRAFICUL DE ACTIVITĂȚI pentru fiecare obiectiv de investiții</w:t>
      </w:r>
    </w:p>
    <w:p w14:paraId="50E74AF5" w14:textId="77777777" w:rsidR="00326416" w:rsidRPr="00C26F2B" w:rsidRDefault="00326416" w:rsidP="007545BC">
      <w:pPr>
        <w:pStyle w:val="ListParagraph"/>
        <w:spacing w:after="0" w:line="240" w:lineRule="auto"/>
        <w:ind w:left="0"/>
        <w:jc w:val="center"/>
        <w:rPr>
          <w:rFonts w:ascii="Times New Roman" w:hAnsi="Times New Roman" w:cs="Times New Roman"/>
          <w:b/>
          <w:bCs/>
          <w:sz w:val="24"/>
          <w:szCs w:val="24"/>
          <w:lang w:val="ro-RO"/>
        </w:rPr>
      </w:pPr>
    </w:p>
    <w:tbl>
      <w:tblPr>
        <w:tblW w:w="15022" w:type="dxa"/>
        <w:tblLook w:val="04A0" w:firstRow="1" w:lastRow="0" w:firstColumn="1" w:lastColumn="0" w:noHBand="0" w:noVBand="1"/>
      </w:tblPr>
      <w:tblGrid>
        <w:gridCol w:w="577"/>
        <w:gridCol w:w="6163"/>
        <w:gridCol w:w="1271"/>
        <w:gridCol w:w="1839"/>
        <w:gridCol w:w="2119"/>
        <w:gridCol w:w="1499"/>
        <w:gridCol w:w="1554"/>
      </w:tblGrid>
      <w:tr w:rsidR="00A01178" w:rsidRPr="004A53A2" w14:paraId="31513580" w14:textId="77777777" w:rsidTr="00A01178">
        <w:trPr>
          <w:trHeight w:val="1152"/>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E325"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Nr.</w:t>
            </w:r>
          </w:p>
        </w:tc>
        <w:tc>
          <w:tcPr>
            <w:tcW w:w="6163" w:type="dxa"/>
            <w:tcBorders>
              <w:top w:val="single" w:sz="4" w:space="0" w:color="auto"/>
              <w:left w:val="nil"/>
              <w:bottom w:val="single" w:sz="4" w:space="0" w:color="auto"/>
              <w:right w:val="single" w:sz="4" w:space="0" w:color="auto"/>
            </w:tcBorders>
            <w:shd w:val="clear" w:color="auto" w:fill="auto"/>
            <w:vAlign w:val="center"/>
            <w:hideMark/>
          </w:tcPr>
          <w:p w14:paraId="0594D1B8" w14:textId="77777777" w:rsidR="00A01178" w:rsidRPr="004A53A2" w:rsidRDefault="00A01178" w:rsidP="0034445E">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Etapele Serviciilor</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393E3A10"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Durata etapei/ sub-etapei </w:t>
            </w:r>
            <w:r w:rsidRPr="004A53A2">
              <w:rPr>
                <w:rFonts w:ascii="Times New Roman" w:hAnsi="Times New Roman" w:cs="Times New Roman"/>
                <w:b/>
                <w:bCs/>
                <w:color w:val="000000"/>
                <w:lang w:val="ro-RO" w:eastAsia="en-GB"/>
              </w:rPr>
              <w:br/>
              <w:t>(zile*)</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234656D3"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 draft</w:t>
            </w:r>
            <w:r w:rsidRPr="004A53A2">
              <w:rPr>
                <w:rFonts w:ascii="Times New Roman" w:hAnsi="Times New Roman" w:cs="Times New Roman"/>
                <w:b/>
                <w:bCs/>
                <w:color w:val="000000"/>
                <w:lang w:val="ro-RO" w:eastAsia="en-GB"/>
              </w:rPr>
              <w:br/>
              <w:t>(zile de Data Începerii)</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14:paraId="5C7D9C6A"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Observațiile Clientului/ verificatorilor la livrabilele draft</w:t>
            </w:r>
            <w:r w:rsidRPr="004A53A2">
              <w:rPr>
                <w:rFonts w:ascii="Times New Roman" w:hAnsi="Times New Roman" w:cs="Times New Roman"/>
                <w:b/>
                <w:bCs/>
                <w:color w:val="000000"/>
                <w:lang w:val="ro-RO" w:eastAsia="en-GB"/>
              </w:rPr>
              <w:br/>
              <w:t>(zile)</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9E67E73"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 finale</w:t>
            </w:r>
            <w:r w:rsidRPr="004A53A2">
              <w:rPr>
                <w:rFonts w:ascii="Times New Roman" w:hAnsi="Times New Roman" w:cs="Times New Roman"/>
                <w:b/>
                <w:bCs/>
                <w:color w:val="000000"/>
                <w:lang w:val="ro-RO" w:eastAsia="en-GB"/>
              </w:rPr>
              <w:br/>
              <w:t>(zile)</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7A8DE9D9"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Perioada totală de livrare</w:t>
            </w:r>
            <w:r w:rsidRPr="004A53A2">
              <w:rPr>
                <w:rFonts w:ascii="Times New Roman" w:hAnsi="Times New Roman" w:cs="Times New Roman"/>
                <w:b/>
                <w:bCs/>
                <w:color w:val="000000"/>
                <w:lang w:val="ro-RO" w:eastAsia="en-GB"/>
              </w:rPr>
              <w:br/>
              <w:t>(zile de Data Începerii)</w:t>
            </w:r>
          </w:p>
        </w:tc>
      </w:tr>
      <w:tr w:rsidR="00A01178" w:rsidRPr="004A53A2" w14:paraId="37D4FAAC" w14:textId="77777777" w:rsidTr="00A01178">
        <w:trPr>
          <w:trHeight w:val="324"/>
        </w:trPr>
        <w:tc>
          <w:tcPr>
            <w:tcW w:w="577" w:type="dxa"/>
            <w:tcBorders>
              <w:top w:val="nil"/>
              <w:left w:val="single" w:sz="4" w:space="0" w:color="auto"/>
              <w:bottom w:val="single" w:sz="4" w:space="0" w:color="auto"/>
              <w:right w:val="single" w:sz="4" w:space="0" w:color="auto"/>
            </w:tcBorders>
            <w:shd w:val="clear" w:color="000000" w:fill="C6E0B4"/>
            <w:vAlign w:val="center"/>
            <w:hideMark/>
          </w:tcPr>
          <w:p w14:paraId="137E3928"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w:t>
            </w:r>
          </w:p>
        </w:tc>
        <w:tc>
          <w:tcPr>
            <w:tcW w:w="6163" w:type="dxa"/>
            <w:tcBorders>
              <w:top w:val="nil"/>
              <w:left w:val="nil"/>
              <w:bottom w:val="single" w:sz="4" w:space="0" w:color="auto"/>
              <w:right w:val="single" w:sz="4" w:space="0" w:color="auto"/>
            </w:tcBorders>
            <w:shd w:val="clear" w:color="000000" w:fill="C6E0B4"/>
            <w:vAlign w:val="center"/>
            <w:hideMark/>
          </w:tcPr>
          <w:p w14:paraId="6C637C36" w14:textId="77777777" w:rsidR="00A01178" w:rsidRPr="004A53A2" w:rsidRDefault="00A01178" w:rsidP="0034445E">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Raportul Preliminar</w:t>
            </w:r>
          </w:p>
        </w:tc>
        <w:tc>
          <w:tcPr>
            <w:tcW w:w="1271" w:type="dxa"/>
            <w:tcBorders>
              <w:top w:val="nil"/>
              <w:left w:val="nil"/>
              <w:bottom w:val="single" w:sz="4" w:space="0" w:color="auto"/>
              <w:right w:val="single" w:sz="4" w:space="0" w:color="auto"/>
            </w:tcBorders>
            <w:shd w:val="clear" w:color="000000" w:fill="C6E0B4"/>
            <w:vAlign w:val="center"/>
            <w:hideMark/>
          </w:tcPr>
          <w:p w14:paraId="3FA104CD"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20</w:t>
            </w:r>
          </w:p>
        </w:tc>
        <w:tc>
          <w:tcPr>
            <w:tcW w:w="1839" w:type="dxa"/>
            <w:tcBorders>
              <w:top w:val="nil"/>
              <w:left w:val="nil"/>
              <w:bottom w:val="single" w:sz="4" w:space="0" w:color="auto"/>
              <w:right w:val="single" w:sz="4" w:space="0" w:color="auto"/>
            </w:tcBorders>
            <w:shd w:val="clear" w:color="000000" w:fill="C6E0B4"/>
            <w:vAlign w:val="center"/>
            <w:hideMark/>
          </w:tcPr>
          <w:p w14:paraId="1F41F694"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20</w:t>
            </w:r>
          </w:p>
        </w:tc>
        <w:tc>
          <w:tcPr>
            <w:tcW w:w="2119" w:type="dxa"/>
            <w:tcBorders>
              <w:top w:val="nil"/>
              <w:left w:val="nil"/>
              <w:bottom w:val="single" w:sz="4" w:space="0" w:color="auto"/>
              <w:right w:val="single" w:sz="4" w:space="0" w:color="auto"/>
            </w:tcBorders>
            <w:shd w:val="clear" w:color="000000" w:fill="C6E0B4"/>
            <w:vAlign w:val="center"/>
            <w:hideMark/>
          </w:tcPr>
          <w:p w14:paraId="409D57E5"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7</w:t>
            </w:r>
          </w:p>
        </w:tc>
        <w:tc>
          <w:tcPr>
            <w:tcW w:w="1499" w:type="dxa"/>
            <w:tcBorders>
              <w:top w:val="nil"/>
              <w:left w:val="nil"/>
              <w:bottom w:val="single" w:sz="4" w:space="0" w:color="auto"/>
              <w:right w:val="single" w:sz="4" w:space="0" w:color="auto"/>
            </w:tcBorders>
            <w:shd w:val="clear" w:color="000000" w:fill="C6E0B4"/>
            <w:vAlign w:val="center"/>
            <w:hideMark/>
          </w:tcPr>
          <w:p w14:paraId="6F41B4A5"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w:t>
            </w:r>
          </w:p>
        </w:tc>
        <w:tc>
          <w:tcPr>
            <w:tcW w:w="1554" w:type="dxa"/>
            <w:tcBorders>
              <w:top w:val="nil"/>
              <w:left w:val="nil"/>
              <w:bottom w:val="single" w:sz="4" w:space="0" w:color="auto"/>
              <w:right w:val="single" w:sz="4" w:space="0" w:color="auto"/>
            </w:tcBorders>
            <w:shd w:val="clear" w:color="000000" w:fill="C6E0B4"/>
            <w:vAlign w:val="center"/>
            <w:hideMark/>
          </w:tcPr>
          <w:p w14:paraId="46BC1095"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30</w:t>
            </w:r>
          </w:p>
        </w:tc>
      </w:tr>
      <w:tr w:rsidR="00A01178" w:rsidRPr="004A53A2" w14:paraId="5AA8F5BF" w14:textId="77777777" w:rsidTr="00A01178">
        <w:trPr>
          <w:trHeight w:val="432"/>
        </w:trPr>
        <w:tc>
          <w:tcPr>
            <w:tcW w:w="577" w:type="dxa"/>
            <w:tcBorders>
              <w:top w:val="nil"/>
              <w:left w:val="single" w:sz="4" w:space="0" w:color="auto"/>
              <w:bottom w:val="single" w:sz="4" w:space="0" w:color="auto"/>
              <w:right w:val="single" w:sz="4" w:space="0" w:color="auto"/>
            </w:tcBorders>
            <w:shd w:val="clear" w:color="000000" w:fill="C6E0B4"/>
            <w:vAlign w:val="center"/>
            <w:hideMark/>
          </w:tcPr>
          <w:p w14:paraId="00A16A76"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w:t>
            </w:r>
          </w:p>
        </w:tc>
        <w:tc>
          <w:tcPr>
            <w:tcW w:w="6163" w:type="dxa"/>
            <w:tcBorders>
              <w:top w:val="nil"/>
              <w:left w:val="nil"/>
              <w:bottom w:val="single" w:sz="4" w:space="0" w:color="auto"/>
              <w:right w:val="single" w:sz="4" w:space="0" w:color="auto"/>
            </w:tcBorders>
            <w:shd w:val="clear" w:color="000000" w:fill="C6E0B4"/>
            <w:vAlign w:val="center"/>
            <w:hideMark/>
          </w:tcPr>
          <w:p w14:paraId="4B7DD967" w14:textId="77777777" w:rsidR="00A01178" w:rsidRPr="004A53A2" w:rsidRDefault="00A01178" w:rsidP="0034445E">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Studiul de Fezabilitate</w:t>
            </w:r>
          </w:p>
        </w:tc>
        <w:tc>
          <w:tcPr>
            <w:tcW w:w="1271" w:type="dxa"/>
            <w:tcBorders>
              <w:top w:val="nil"/>
              <w:left w:val="nil"/>
              <w:bottom w:val="single" w:sz="4" w:space="0" w:color="auto"/>
              <w:right w:val="single" w:sz="4" w:space="0" w:color="auto"/>
            </w:tcBorders>
            <w:shd w:val="clear" w:color="000000" w:fill="C6E0B4"/>
            <w:vAlign w:val="center"/>
            <w:hideMark/>
          </w:tcPr>
          <w:p w14:paraId="360A2886"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66</w:t>
            </w:r>
          </w:p>
        </w:tc>
        <w:tc>
          <w:tcPr>
            <w:tcW w:w="1839" w:type="dxa"/>
            <w:tcBorders>
              <w:top w:val="nil"/>
              <w:left w:val="nil"/>
              <w:bottom w:val="single" w:sz="4" w:space="0" w:color="auto"/>
              <w:right w:val="single" w:sz="4" w:space="0" w:color="auto"/>
            </w:tcBorders>
            <w:shd w:val="clear" w:color="000000" w:fill="C6E0B4"/>
            <w:vAlign w:val="center"/>
            <w:hideMark/>
          </w:tcPr>
          <w:p w14:paraId="3EC17565"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1EC17FEE"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005597F2"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6EB2C127"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126</w:t>
            </w:r>
          </w:p>
        </w:tc>
      </w:tr>
      <w:tr w:rsidR="00A01178" w:rsidRPr="004A53A2" w14:paraId="0434D54A" w14:textId="77777777" w:rsidTr="00A01178">
        <w:trPr>
          <w:trHeight w:val="288"/>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1EE87CED"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w:t>
            </w:r>
          </w:p>
        </w:tc>
        <w:tc>
          <w:tcPr>
            <w:tcW w:w="6163" w:type="dxa"/>
            <w:tcBorders>
              <w:top w:val="nil"/>
              <w:left w:val="nil"/>
              <w:bottom w:val="single" w:sz="4" w:space="0" w:color="auto"/>
              <w:right w:val="single" w:sz="4" w:space="0" w:color="auto"/>
            </w:tcBorders>
            <w:shd w:val="clear" w:color="auto" w:fill="auto"/>
            <w:vAlign w:val="center"/>
            <w:hideMark/>
          </w:tcPr>
          <w:p w14:paraId="580D5016"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Studiu de Fezabilitate - </w:t>
            </w:r>
            <w:r w:rsidRPr="004A53A2">
              <w:rPr>
                <w:rFonts w:ascii="Times New Roman" w:hAnsi="Times New Roman" w:cs="Times New Roman"/>
                <w:b/>
                <w:bCs/>
                <w:color w:val="FF0000"/>
                <w:lang w:val="ro-RO" w:eastAsia="en-GB"/>
              </w:rPr>
              <w:t>DRAFT</w:t>
            </w:r>
          </w:p>
        </w:tc>
        <w:tc>
          <w:tcPr>
            <w:tcW w:w="1271" w:type="dxa"/>
            <w:tcBorders>
              <w:top w:val="nil"/>
              <w:left w:val="nil"/>
              <w:bottom w:val="single" w:sz="4" w:space="0" w:color="auto"/>
              <w:right w:val="single" w:sz="4" w:space="0" w:color="auto"/>
            </w:tcBorders>
            <w:shd w:val="clear" w:color="auto" w:fill="auto"/>
            <w:vAlign w:val="center"/>
            <w:hideMark/>
          </w:tcPr>
          <w:p w14:paraId="11C63A7B"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w:t>
            </w:r>
          </w:p>
        </w:tc>
        <w:tc>
          <w:tcPr>
            <w:tcW w:w="1839" w:type="dxa"/>
            <w:tcBorders>
              <w:top w:val="nil"/>
              <w:left w:val="nil"/>
              <w:bottom w:val="single" w:sz="4" w:space="0" w:color="auto"/>
              <w:right w:val="single" w:sz="4" w:space="0" w:color="auto"/>
            </w:tcBorders>
            <w:shd w:val="clear" w:color="auto" w:fill="auto"/>
            <w:vAlign w:val="center"/>
            <w:hideMark/>
          </w:tcPr>
          <w:p w14:paraId="7CBE3607"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51</w:t>
            </w:r>
          </w:p>
        </w:tc>
        <w:tc>
          <w:tcPr>
            <w:tcW w:w="2119" w:type="dxa"/>
            <w:tcBorders>
              <w:top w:val="nil"/>
              <w:left w:val="nil"/>
              <w:bottom w:val="single" w:sz="4" w:space="0" w:color="auto"/>
              <w:right w:val="single" w:sz="4" w:space="0" w:color="auto"/>
            </w:tcBorders>
            <w:shd w:val="clear" w:color="auto" w:fill="auto"/>
            <w:vAlign w:val="center"/>
            <w:hideMark/>
          </w:tcPr>
          <w:p w14:paraId="282BB756"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30251D68"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1AE5FD58"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59</w:t>
            </w:r>
          </w:p>
        </w:tc>
      </w:tr>
      <w:tr w:rsidR="00A01178" w:rsidRPr="004A53A2" w14:paraId="0499B72C" w14:textId="77777777" w:rsidTr="00A01178">
        <w:trPr>
          <w:trHeight w:val="288"/>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9E733D2"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w:t>
            </w:r>
          </w:p>
        </w:tc>
        <w:tc>
          <w:tcPr>
            <w:tcW w:w="6163" w:type="dxa"/>
            <w:tcBorders>
              <w:top w:val="nil"/>
              <w:left w:val="nil"/>
              <w:bottom w:val="single" w:sz="4" w:space="0" w:color="auto"/>
              <w:right w:val="single" w:sz="4" w:space="0" w:color="auto"/>
            </w:tcBorders>
            <w:shd w:val="clear" w:color="auto" w:fill="auto"/>
            <w:vAlign w:val="center"/>
            <w:hideMark/>
          </w:tcPr>
          <w:p w14:paraId="35BC0B7B" w14:textId="77777777" w:rsidR="00A01178" w:rsidRPr="004A53A2" w:rsidRDefault="00A01178" w:rsidP="0034445E">
            <w:pPr>
              <w:suppressAutoHyphens w:val="0"/>
              <w:spacing w:after="0" w:line="240" w:lineRule="auto"/>
              <w:rPr>
                <w:rFonts w:ascii="Times New Roman" w:hAnsi="Times New Roman" w:cs="Times New Roman"/>
                <w:lang w:val="ro-RO" w:eastAsia="en-GB"/>
              </w:rPr>
            </w:pPr>
            <w:r w:rsidRPr="004A53A2">
              <w:rPr>
                <w:rFonts w:ascii="Times New Roman" w:hAnsi="Times New Roman" w:cs="Times New Roman"/>
                <w:lang w:val="ro-RO" w:eastAsia="en-GB"/>
              </w:rPr>
              <w:t>Documentații pentru obținerea avizelor incluse în Certificatul de Urbanism la stadiul SF</w:t>
            </w:r>
          </w:p>
        </w:tc>
        <w:tc>
          <w:tcPr>
            <w:tcW w:w="1271" w:type="dxa"/>
            <w:tcBorders>
              <w:top w:val="nil"/>
              <w:left w:val="nil"/>
              <w:bottom w:val="single" w:sz="4" w:space="0" w:color="auto"/>
              <w:right w:val="single" w:sz="4" w:space="0" w:color="auto"/>
            </w:tcBorders>
            <w:shd w:val="clear" w:color="auto" w:fill="auto"/>
            <w:vAlign w:val="center"/>
            <w:hideMark/>
          </w:tcPr>
          <w:p w14:paraId="0A1141D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39" w:type="dxa"/>
            <w:tcBorders>
              <w:top w:val="nil"/>
              <w:left w:val="nil"/>
              <w:bottom w:val="single" w:sz="4" w:space="0" w:color="auto"/>
              <w:right w:val="single" w:sz="4" w:space="0" w:color="auto"/>
            </w:tcBorders>
            <w:shd w:val="clear" w:color="auto" w:fill="auto"/>
            <w:vAlign w:val="center"/>
            <w:hideMark/>
          </w:tcPr>
          <w:p w14:paraId="53173B2E"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74</w:t>
            </w:r>
          </w:p>
        </w:tc>
        <w:tc>
          <w:tcPr>
            <w:tcW w:w="2119" w:type="dxa"/>
            <w:tcBorders>
              <w:top w:val="nil"/>
              <w:left w:val="nil"/>
              <w:bottom w:val="single" w:sz="4" w:space="0" w:color="auto"/>
              <w:right w:val="single" w:sz="4" w:space="0" w:color="auto"/>
            </w:tcBorders>
            <w:shd w:val="clear" w:color="auto" w:fill="auto"/>
            <w:vAlign w:val="center"/>
            <w:hideMark/>
          </w:tcPr>
          <w:p w14:paraId="3D46336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492E81C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1836AD0E"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82</w:t>
            </w:r>
          </w:p>
        </w:tc>
      </w:tr>
      <w:tr w:rsidR="00A01178" w:rsidRPr="004A53A2" w14:paraId="595544D9" w14:textId="77777777" w:rsidTr="00A01178">
        <w:trPr>
          <w:trHeight w:val="576"/>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1814D898"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w:t>
            </w:r>
          </w:p>
        </w:tc>
        <w:tc>
          <w:tcPr>
            <w:tcW w:w="6163" w:type="dxa"/>
            <w:tcBorders>
              <w:top w:val="nil"/>
              <w:left w:val="nil"/>
              <w:bottom w:val="single" w:sz="4" w:space="0" w:color="auto"/>
              <w:right w:val="single" w:sz="4" w:space="0" w:color="auto"/>
            </w:tcBorders>
            <w:shd w:val="clear" w:color="000000" w:fill="FCE4D6"/>
            <w:vAlign w:val="center"/>
            <w:hideMark/>
          </w:tcPr>
          <w:p w14:paraId="72C60F3D"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incluse în Certificatul de Urbanism la stadiul SF</w:t>
            </w:r>
            <w:r w:rsidRPr="004A53A2">
              <w:rPr>
                <w:rFonts w:ascii="Times New Roman" w:hAnsi="Times New Roman" w:cs="Times New Roman"/>
                <w:color w:val="000000"/>
                <w:lang w:val="ro-RO" w:eastAsia="en-GB"/>
              </w:rPr>
              <w:t xml:space="preserve"> și transmiterea de către Consultant a SF </w:t>
            </w:r>
            <w:r w:rsidRPr="004A53A2">
              <w:rPr>
                <w:rFonts w:ascii="Times New Roman" w:hAnsi="Times New Roman" w:cs="Times New Roman"/>
                <w:b/>
                <w:bCs/>
                <w:color w:val="FF0000"/>
                <w:lang w:val="ro-RO" w:eastAsia="en-GB"/>
              </w:rPr>
              <w:t>FINAL</w:t>
            </w:r>
          </w:p>
        </w:tc>
        <w:tc>
          <w:tcPr>
            <w:tcW w:w="1271" w:type="dxa"/>
            <w:tcBorders>
              <w:top w:val="nil"/>
              <w:left w:val="nil"/>
              <w:bottom w:val="single" w:sz="4" w:space="0" w:color="auto"/>
              <w:right w:val="single" w:sz="4" w:space="0" w:color="auto"/>
            </w:tcBorders>
            <w:shd w:val="clear" w:color="000000" w:fill="FCE4D6"/>
            <w:vAlign w:val="center"/>
            <w:hideMark/>
          </w:tcPr>
          <w:p w14:paraId="3343971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43071D0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97</w:t>
            </w:r>
          </w:p>
        </w:tc>
        <w:tc>
          <w:tcPr>
            <w:tcW w:w="2119" w:type="dxa"/>
            <w:tcBorders>
              <w:top w:val="nil"/>
              <w:left w:val="nil"/>
              <w:bottom w:val="single" w:sz="4" w:space="0" w:color="auto"/>
              <w:right w:val="single" w:sz="4" w:space="0" w:color="auto"/>
            </w:tcBorders>
            <w:shd w:val="clear" w:color="000000" w:fill="FCE4D6"/>
            <w:vAlign w:val="center"/>
            <w:hideMark/>
          </w:tcPr>
          <w:p w14:paraId="02F2463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000000" w:fill="FCE4D6"/>
            <w:vAlign w:val="center"/>
            <w:hideMark/>
          </w:tcPr>
          <w:p w14:paraId="237C018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4" w:type="dxa"/>
            <w:tcBorders>
              <w:top w:val="nil"/>
              <w:left w:val="nil"/>
              <w:bottom w:val="single" w:sz="4" w:space="0" w:color="auto"/>
              <w:right w:val="single" w:sz="4" w:space="0" w:color="auto"/>
            </w:tcBorders>
            <w:shd w:val="clear" w:color="000000" w:fill="FCE4D6"/>
            <w:vAlign w:val="center"/>
            <w:hideMark/>
          </w:tcPr>
          <w:p w14:paraId="67523F5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107</w:t>
            </w:r>
          </w:p>
        </w:tc>
      </w:tr>
      <w:tr w:rsidR="00A01178" w:rsidRPr="004A53A2" w14:paraId="0234B777" w14:textId="77777777" w:rsidTr="00A01178">
        <w:trPr>
          <w:trHeight w:val="372"/>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373F1AEA"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w:t>
            </w:r>
          </w:p>
        </w:tc>
        <w:tc>
          <w:tcPr>
            <w:tcW w:w="6163" w:type="dxa"/>
            <w:tcBorders>
              <w:top w:val="nil"/>
              <w:left w:val="nil"/>
              <w:bottom w:val="single" w:sz="4" w:space="0" w:color="auto"/>
              <w:right w:val="single" w:sz="4" w:space="0" w:color="auto"/>
            </w:tcBorders>
            <w:shd w:val="clear" w:color="000000" w:fill="FCE4D6"/>
            <w:vAlign w:val="center"/>
            <w:hideMark/>
          </w:tcPr>
          <w:p w14:paraId="0AF853EF"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Aprobarea SF de către C.T.E. al M.A.I.</w:t>
            </w:r>
            <w:r w:rsidRPr="004A53A2">
              <w:rPr>
                <w:rFonts w:ascii="Times New Roman" w:hAnsi="Times New Roman" w:cs="Times New Roman"/>
                <w:color w:val="000000"/>
                <w:vertAlign w:val="superscript"/>
                <w:lang w:val="ro-RO" w:eastAsia="en-GB"/>
              </w:rPr>
              <w:t>1</w:t>
            </w:r>
          </w:p>
        </w:tc>
        <w:tc>
          <w:tcPr>
            <w:tcW w:w="1271" w:type="dxa"/>
            <w:tcBorders>
              <w:top w:val="nil"/>
              <w:left w:val="nil"/>
              <w:bottom w:val="single" w:sz="4" w:space="0" w:color="auto"/>
              <w:right w:val="single" w:sz="4" w:space="0" w:color="auto"/>
            </w:tcBorders>
            <w:shd w:val="clear" w:color="000000" w:fill="FCE4D6"/>
            <w:vAlign w:val="center"/>
            <w:hideMark/>
          </w:tcPr>
          <w:p w14:paraId="73B8B1E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0F8D6F4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122</w:t>
            </w:r>
          </w:p>
        </w:tc>
        <w:tc>
          <w:tcPr>
            <w:tcW w:w="2119" w:type="dxa"/>
            <w:tcBorders>
              <w:top w:val="nil"/>
              <w:left w:val="nil"/>
              <w:bottom w:val="single" w:sz="4" w:space="0" w:color="auto"/>
              <w:right w:val="single" w:sz="4" w:space="0" w:color="auto"/>
            </w:tcBorders>
            <w:shd w:val="clear" w:color="000000" w:fill="FCE4D6"/>
            <w:vAlign w:val="center"/>
            <w:hideMark/>
          </w:tcPr>
          <w:p w14:paraId="3FF24BDC"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99" w:type="dxa"/>
            <w:tcBorders>
              <w:top w:val="nil"/>
              <w:left w:val="nil"/>
              <w:bottom w:val="single" w:sz="4" w:space="0" w:color="auto"/>
              <w:right w:val="single" w:sz="4" w:space="0" w:color="auto"/>
            </w:tcBorders>
            <w:shd w:val="clear" w:color="000000" w:fill="FCE4D6"/>
            <w:vAlign w:val="center"/>
            <w:hideMark/>
          </w:tcPr>
          <w:p w14:paraId="4D550DB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4" w:type="dxa"/>
            <w:tcBorders>
              <w:top w:val="nil"/>
              <w:left w:val="nil"/>
              <w:bottom w:val="single" w:sz="4" w:space="0" w:color="auto"/>
              <w:right w:val="single" w:sz="4" w:space="0" w:color="auto"/>
            </w:tcBorders>
            <w:shd w:val="clear" w:color="000000" w:fill="FCE4D6"/>
            <w:vAlign w:val="center"/>
            <w:hideMark/>
          </w:tcPr>
          <w:p w14:paraId="52FAFFD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126</w:t>
            </w:r>
          </w:p>
        </w:tc>
      </w:tr>
      <w:tr w:rsidR="00A01178" w:rsidRPr="004A53A2" w14:paraId="37A13ED8" w14:textId="77777777" w:rsidTr="00A01178">
        <w:trPr>
          <w:trHeight w:val="408"/>
        </w:trPr>
        <w:tc>
          <w:tcPr>
            <w:tcW w:w="577" w:type="dxa"/>
            <w:tcBorders>
              <w:top w:val="nil"/>
              <w:left w:val="single" w:sz="4" w:space="0" w:color="auto"/>
              <w:bottom w:val="single" w:sz="4" w:space="0" w:color="auto"/>
              <w:right w:val="single" w:sz="4" w:space="0" w:color="auto"/>
            </w:tcBorders>
            <w:shd w:val="clear" w:color="000000" w:fill="C6E0B4"/>
            <w:vAlign w:val="center"/>
            <w:hideMark/>
          </w:tcPr>
          <w:p w14:paraId="3B6F0F19"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w:t>
            </w:r>
          </w:p>
        </w:tc>
        <w:tc>
          <w:tcPr>
            <w:tcW w:w="6163" w:type="dxa"/>
            <w:tcBorders>
              <w:top w:val="nil"/>
              <w:left w:val="nil"/>
              <w:bottom w:val="single" w:sz="4" w:space="0" w:color="auto"/>
              <w:right w:val="single" w:sz="4" w:space="0" w:color="auto"/>
            </w:tcBorders>
            <w:shd w:val="clear" w:color="000000" w:fill="C6E0B4"/>
            <w:vAlign w:val="center"/>
            <w:hideMark/>
          </w:tcPr>
          <w:p w14:paraId="2EA2F4C6" w14:textId="77777777" w:rsidR="00A01178" w:rsidRPr="004A53A2" w:rsidRDefault="00A01178" w:rsidP="0034445E">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Documentații Tehnice pentru Autorizația de Demolare (DTAD)</w:t>
            </w:r>
          </w:p>
        </w:tc>
        <w:tc>
          <w:tcPr>
            <w:tcW w:w="1271" w:type="dxa"/>
            <w:tcBorders>
              <w:top w:val="nil"/>
              <w:left w:val="nil"/>
              <w:bottom w:val="single" w:sz="4" w:space="0" w:color="auto"/>
              <w:right w:val="single" w:sz="4" w:space="0" w:color="auto"/>
            </w:tcBorders>
            <w:shd w:val="clear" w:color="000000" w:fill="C6E0B4"/>
            <w:vAlign w:val="center"/>
            <w:hideMark/>
          </w:tcPr>
          <w:p w14:paraId="3C950D5F"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44</w:t>
            </w:r>
          </w:p>
        </w:tc>
        <w:tc>
          <w:tcPr>
            <w:tcW w:w="1839" w:type="dxa"/>
            <w:tcBorders>
              <w:top w:val="nil"/>
              <w:left w:val="nil"/>
              <w:bottom w:val="single" w:sz="4" w:space="0" w:color="auto"/>
              <w:right w:val="single" w:sz="4" w:space="0" w:color="auto"/>
            </w:tcBorders>
            <w:shd w:val="clear" w:color="000000" w:fill="C6E0B4"/>
            <w:vAlign w:val="center"/>
            <w:hideMark/>
          </w:tcPr>
          <w:p w14:paraId="3D2ECD41"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478504FD"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551D3799"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5CEAD2AE"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177</w:t>
            </w:r>
          </w:p>
        </w:tc>
      </w:tr>
      <w:tr w:rsidR="00A01178" w:rsidRPr="004A53A2" w14:paraId="0D23B694" w14:textId="77777777" w:rsidTr="00A01178">
        <w:trPr>
          <w:trHeight w:val="612"/>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FF4B1F2"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3.1</w:t>
            </w:r>
          </w:p>
        </w:tc>
        <w:tc>
          <w:tcPr>
            <w:tcW w:w="6163" w:type="dxa"/>
            <w:tcBorders>
              <w:top w:val="nil"/>
              <w:left w:val="nil"/>
              <w:bottom w:val="single" w:sz="4" w:space="0" w:color="auto"/>
              <w:right w:val="single" w:sz="4" w:space="0" w:color="auto"/>
            </w:tcBorders>
            <w:shd w:val="clear" w:color="auto" w:fill="auto"/>
            <w:vAlign w:val="center"/>
            <w:hideMark/>
          </w:tcPr>
          <w:p w14:paraId="295B63B6"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Documentații pentru obținerea avizelor incluse în Certificatul de Urbanism pentru Autorizația de Demolare; DRAFT DTAD &amp; </w:t>
            </w:r>
            <w:r>
              <w:rPr>
                <w:rFonts w:ascii="Times New Roman" w:hAnsi="Times New Roman" w:cs="Times New Roman"/>
                <w:color w:val="000000"/>
                <w:lang w:val="ro-RO" w:eastAsia="en-GB"/>
              </w:rPr>
              <w:t>DTOE</w:t>
            </w:r>
            <w:r w:rsidRPr="004A53A2">
              <w:rPr>
                <w:rFonts w:ascii="Times New Roman" w:hAnsi="Times New Roman" w:cs="Times New Roman"/>
                <w:color w:val="000000"/>
                <w:vertAlign w:val="superscript"/>
                <w:lang w:val="ro-RO" w:eastAsia="en-GB"/>
              </w:rPr>
              <w:t>2</w:t>
            </w:r>
          </w:p>
        </w:tc>
        <w:tc>
          <w:tcPr>
            <w:tcW w:w="1271" w:type="dxa"/>
            <w:tcBorders>
              <w:top w:val="nil"/>
              <w:left w:val="nil"/>
              <w:bottom w:val="single" w:sz="4" w:space="0" w:color="auto"/>
              <w:right w:val="single" w:sz="4" w:space="0" w:color="auto"/>
            </w:tcBorders>
            <w:shd w:val="clear" w:color="auto" w:fill="auto"/>
            <w:vAlign w:val="center"/>
            <w:hideMark/>
          </w:tcPr>
          <w:p w14:paraId="320D0BF1"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w:t>
            </w:r>
          </w:p>
        </w:tc>
        <w:tc>
          <w:tcPr>
            <w:tcW w:w="1839" w:type="dxa"/>
            <w:tcBorders>
              <w:top w:val="nil"/>
              <w:left w:val="nil"/>
              <w:bottom w:val="single" w:sz="4" w:space="0" w:color="auto"/>
              <w:right w:val="single" w:sz="4" w:space="0" w:color="auto"/>
            </w:tcBorders>
            <w:shd w:val="clear" w:color="auto" w:fill="auto"/>
            <w:vAlign w:val="center"/>
            <w:hideMark/>
          </w:tcPr>
          <w:p w14:paraId="398FF9B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124</w:t>
            </w:r>
          </w:p>
        </w:tc>
        <w:tc>
          <w:tcPr>
            <w:tcW w:w="2119" w:type="dxa"/>
            <w:tcBorders>
              <w:top w:val="nil"/>
              <w:left w:val="nil"/>
              <w:bottom w:val="single" w:sz="4" w:space="0" w:color="auto"/>
              <w:right w:val="single" w:sz="4" w:space="0" w:color="auto"/>
            </w:tcBorders>
            <w:shd w:val="clear" w:color="auto" w:fill="auto"/>
            <w:vAlign w:val="center"/>
            <w:hideMark/>
          </w:tcPr>
          <w:p w14:paraId="636AA64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0D7B089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4404F47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132</w:t>
            </w:r>
          </w:p>
        </w:tc>
      </w:tr>
      <w:tr w:rsidR="00A01178" w:rsidRPr="004A53A2" w14:paraId="70834642" w14:textId="77777777" w:rsidTr="00A01178">
        <w:trPr>
          <w:trHeight w:val="552"/>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2E1FFF78"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3.2</w:t>
            </w:r>
          </w:p>
        </w:tc>
        <w:tc>
          <w:tcPr>
            <w:tcW w:w="6163" w:type="dxa"/>
            <w:tcBorders>
              <w:top w:val="nil"/>
              <w:left w:val="nil"/>
              <w:bottom w:val="single" w:sz="4" w:space="0" w:color="auto"/>
              <w:right w:val="single" w:sz="4" w:space="0" w:color="auto"/>
            </w:tcBorders>
            <w:shd w:val="clear" w:color="000000" w:fill="FCE4D6"/>
            <w:vAlign w:val="center"/>
            <w:hideMark/>
          </w:tcPr>
          <w:p w14:paraId="1C985ECF" w14:textId="77777777" w:rsidR="00A01178" w:rsidRPr="004A53A2" w:rsidRDefault="00A01178" w:rsidP="0034445E">
            <w:pPr>
              <w:suppressAutoHyphens w:val="0"/>
              <w:spacing w:after="0" w:line="240" w:lineRule="auto"/>
              <w:rPr>
                <w:rFonts w:ascii="Times New Roman" w:hAnsi="Times New Roman" w:cs="Times New Roman"/>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 xml:space="preserve">incluse în Certificatul de Urbanism </w:t>
            </w:r>
            <w:r w:rsidRPr="004A53A2">
              <w:rPr>
                <w:rFonts w:ascii="Times New Roman" w:hAnsi="Times New Roman" w:cs="Times New Roman"/>
                <w:color w:val="000000"/>
                <w:lang w:val="ro-RO" w:eastAsia="en-GB"/>
              </w:rPr>
              <w:t>pentru Autorizația de Demolare</w:t>
            </w:r>
          </w:p>
        </w:tc>
        <w:tc>
          <w:tcPr>
            <w:tcW w:w="1271" w:type="dxa"/>
            <w:tcBorders>
              <w:top w:val="nil"/>
              <w:left w:val="nil"/>
              <w:bottom w:val="single" w:sz="4" w:space="0" w:color="auto"/>
              <w:right w:val="single" w:sz="4" w:space="0" w:color="auto"/>
            </w:tcBorders>
            <w:shd w:val="clear" w:color="000000" w:fill="FCE4D6"/>
            <w:vAlign w:val="center"/>
            <w:hideMark/>
          </w:tcPr>
          <w:p w14:paraId="1C79F83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0E34986C"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147</w:t>
            </w:r>
          </w:p>
        </w:tc>
        <w:tc>
          <w:tcPr>
            <w:tcW w:w="2119" w:type="dxa"/>
            <w:tcBorders>
              <w:top w:val="nil"/>
              <w:left w:val="nil"/>
              <w:bottom w:val="single" w:sz="4" w:space="0" w:color="auto"/>
              <w:right w:val="single" w:sz="4" w:space="0" w:color="auto"/>
            </w:tcBorders>
            <w:shd w:val="clear" w:color="000000" w:fill="FCE4D6"/>
            <w:vAlign w:val="center"/>
            <w:hideMark/>
          </w:tcPr>
          <w:p w14:paraId="12C8286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000000" w:fill="FCE4D6"/>
            <w:vAlign w:val="center"/>
            <w:hideMark/>
          </w:tcPr>
          <w:p w14:paraId="23C3922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000000" w:fill="FCE4D6"/>
            <w:vAlign w:val="center"/>
            <w:hideMark/>
          </w:tcPr>
          <w:p w14:paraId="20C995C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155</w:t>
            </w:r>
          </w:p>
        </w:tc>
      </w:tr>
      <w:tr w:rsidR="00A01178" w:rsidRPr="004A53A2" w14:paraId="4CCE1656" w14:textId="77777777" w:rsidTr="00A01178">
        <w:trPr>
          <w:trHeight w:val="612"/>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772B4BCF"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3.3</w:t>
            </w:r>
          </w:p>
        </w:tc>
        <w:tc>
          <w:tcPr>
            <w:tcW w:w="6163" w:type="dxa"/>
            <w:tcBorders>
              <w:top w:val="nil"/>
              <w:left w:val="nil"/>
              <w:bottom w:val="single" w:sz="4" w:space="0" w:color="auto"/>
              <w:right w:val="single" w:sz="4" w:space="0" w:color="auto"/>
            </w:tcBorders>
            <w:shd w:val="clear" w:color="auto" w:fill="auto"/>
            <w:vAlign w:val="center"/>
            <w:hideMark/>
          </w:tcPr>
          <w:p w14:paraId="53082B86"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Documentația Tehnică pentru Autorizația de Demolare (DTAD) </w:t>
            </w:r>
            <w:r>
              <w:rPr>
                <w:rFonts w:ascii="Times New Roman" w:hAnsi="Times New Roman" w:cs="Times New Roman"/>
                <w:color w:val="000000"/>
                <w:lang w:val="ro-RO" w:eastAsia="en-GB"/>
              </w:rPr>
              <w:t>–</w:t>
            </w:r>
            <w:r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FF0000"/>
                <w:lang w:val="ro-RO" w:eastAsia="en-GB"/>
              </w:rPr>
              <w:t>FINAL</w:t>
            </w:r>
            <w:r>
              <w:rPr>
                <w:rFonts w:ascii="Times New Roman" w:hAnsi="Times New Roman" w:cs="Times New Roman"/>
                <w:b/>
                <w:bCs/>
                <w:color w:val="FF0000"/>
                <w:lang w:val="ro-RO" w:eastAsia="en-GB"/>
              </w:rPr>
              <w:t>Ă,</w:t>
            </w:r>
            <w:r w:rsidRPr="004A53A2">
              <w:rPr>
                <w:rFonts w:ascii="Times New Roman" w:hAnsi="Times New Roman" w:cs="Times New Roman"/>
                <w:b/>
                <w:bCs/>
                <w:color w:val="FF0000"/>
                <w:lang w:val="ro-RO" w:eastAsia="en-GB"/>
              </w:rPr>
              <w:t xml:space="preserve"> </w:t>
            </w:r>
            <w:r w:rsidRPr="004A53A2">
              <w:rPr>
                <w:rFonts w:ascii="Times New Roman" w:hAnsi="Times New Roman" w:cs="Times New Roman"/>
                <w:color w:val="000000"/>
                <w:lang w:val="ro-RO" w:eastAsia="en-GB"/>
              </w:rPr>
              <w:t>după integrarea observațiilor primate de la autorități</w:t>
            </w:r>
            <w:r w:rsidRPr="004A53A2">
              <w:rPr>
                <w:rFonts w:ascii="Times New Roman" w:hAnsi="Times New Roman" w:cs="Times New Roman"/>
                <w:color w:val="000000"/>
                <w:vertAlign w:val="superscript"/>
                <w:lang w:val="ro-RO" w:eastAsia="en-GB"/>
              </w:rPr>
              <w:t>3</w:t>
            </w:r>
            <w:r w:rsidRPr="004A53A2">
              <w:rPr>
                <w:rFonts w:ascii="Times New Roman" w:hAnsi="Times New Roman" w:cs="Times New Roman"/>
                <w:color w:val="000000"/>
                <w:lang w:val="ro-RO" w:eastAsia="en-GB"/>
              </w:rPr>
              <w:t xml:space="preserve"> </w:t>
            </w:r>
          </w:p>
        </w:tc>
        <w:tc>
          <w:tcPr>
            <w:tcW w:w="1271" w:type="dxa"/>
            <w:tcBorders>
              <w:top w:val="nil"/>
              <w:left w:val="nil"/>
              <w:bottom w:val="single" w:sz="4" w:space="0" w:color="auto"/>
              <w:right w:val="single" w:sz="4" w:space="0" w:color="auto"/>
            </w:tcBorders>
            <w:shd w:val="clear" w:color="auto" w:fill="auto"/>
            <w:vAlign w:val="center"/>
            <w:hideMark/>
          </w:tcPr>
          <w:p w14:paraId="7B7AA019"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839" w:type="dxa"/>
            <w:tcBorders>
              <w:top w:val="nil"/>
              <w:left w:val="nil"/>
              <w:bottom w:val="single" w:sz="4" w:space="0" w:color="auto"/>
              <w:right w:val="single" w:sz="4" w:space="0" w:color="auto"/>
            </w:tcBorders>
            <w:shd w:val="clear" w:color="auto" w:fill="auto"/>
            <w:vAlign w:val="center"/>
            <w:hideMark/>
          </w:tcPr>
          <w:p w14:paraId="2A5CD8EB"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160</w:t>
            </w:r>
          </w:p>
        </w:tc>
        <w:tc>
          <w:tcPr>
            <w:tcW w:w="2119" w:type="dxa"/>
            <w:tcBorders>
              <w:top w:val="nil"/>
              <w:left w:val="nil"/>
              <w:bottom w:val="single" w:sz="4" w:space="0" w:color="auto"/>
              <w:right w:val="single" w:sz="4" w:space="0" w:color="auto"/>
            </w:tcBorders>
            <w:shd w:val="clear" w:color="auto" w:fill="auto"/>
            <w:vAlign w:val="center"/>
            <w:hideMark/>
          </w:tcPr>
          <w:p w14:paraId="46FA705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10B4593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4" w:type="dxa"/>
            <w:tcBorders>
              <w:top w:val="nil"/>
              <w:left w:val="nil"/>
              <w:bottom w:val="single" w:sz="4" w:space="0" w:color="auto"/>
              <w:right w:val="single" w:sz="4" w:space="0" w:color="auto"/>
            </w:tcBorders>
            <w:shd w:val="clear" w:color="auto" w:fill="auto"/>
            <w:vAlign w:val="center"/>
            <w:hideMark/>
          </w:tcPr>
          <w:p w14:paraId="71CFD292"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167</w:t>
            </w:r>
          </w:p>
        </w:tc>
      </w:tr>
      <w:tr w:rsidR="00A01178" w:rsidRPr="004A53A2" w14:paraId="2D7FD4D3" w14:textId="77777777" w:rsidTr="00A01178">
        <w:trPr>
          <w:trHeight w:val="456"/>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193BBF48"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3.4</w:t>
            </w:r>
          </w:p>
        </w:tc>
        <w:tc>
          <w:tcPr>
            <w:tcW w:w="6163" w:type="dxa"/>
            <w:tcBorders>
              <w:top w:val="nil"/>
              <w:left w:val="nil"/>
              <w:bottom w:val="single" w:sz="4" w:space="0" w:color="auto"/>
              <w:right w:val="single" w:sz="4" w:space="0" w:color="auto"/>
            </w:tcBorders>
            <w:shd w:val="clear" w:color="000000" w:fill="FCE4D6"/>
            <w:vAlign w:val="center"/>
            <w:hideMark/>
          </w:tcPr>
          <w:p w14:paraId="2425DF0F"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Emiterea Autorizației de Demolare de către M.A.I.</w:t>
            </w:r>
          </w:p>
        </w:tc>
        <w:tc>
          <w:tcPr>
            <w:tcW w:w="1271" w:type="dxa"/>
            <w:tcBorders>
              <w:top w:val="nil"/>
              <w:left w:val="nil"/>
              <w:bottom w:val="single" w:sz="4" w:space="0" w:color="auto"/>
              <w:right w:val="single" w:sz="4" w:space="0" w:color="auto"/>
            </w:tcBorders>
            <w:shd w:val="clear" w:color="000000" w:fill="FCE4D6"/>
            <w:vAlign w:val="center"/>
            <w:hideMark/>
          </w:tcPr>
          <w:p w14:paraId="5BEB1B3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39" w:type="dxa"/>
            <w:tcBorders>
              <w:top w:val="nil"/>
              <w:left w:val="nil"/>
              <w:bottom w:val="single" w:sz="4" w:space="0" w:color="auto"/>
              <w:right w:val="single" w:sz="4" w:space="0" w:color="auto"/>
            </w:tcBorders>
            <w:shd w:val="clear" w:color="000000" w:fill="FCE4D6"/>
            <w:vAlign w:val="center"/>
            <w:hideMark/>
          </w:tcPr>
          <w:p w14:paraId="6580D65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174</w:t>
            </w:r>
          </w:p>
        </w:tc>
        <w:tc>
          <w:tcPr>
            <w:tcW w:w="2119" w:type="dxa"/>
            <w:tcBorders>
              <w:top w:val="nil"/>
              <w:left w:val="nil"/>
              <w:bottom w:val="single" w:sz="4" w:space="0" w:color="auto"/>
              <w:right w:val="single" w:sz="4" w:space="0" w:color="auto"/>
            </w:tcBorders>
            <w:shd w:val="clear" w:color="000000" w:fill="FCE4D6"/>
            <w:vAlign w:val="center"/>
            <w:hideMark/>
          </w:tcPr>
          <w:p w14:paraId="1AAC9A82"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99" w:type="dxa"/>
            <w:tcBorders>
              <w:top w:val="nil"/>
              <w:left w:val="nil"/>
              <w:bottom w:val="single" w:sz="4" w:space="0" w:color="auto"/>
              <w:right w:val="single" w:sz="4" w:space="0" w:color="auto"/>
            </w:tcBorders>
            <w:shd w:val="clear" w:color="000000" w:fill="FCE4D6"/>
            <w:vAlign w:val="center"/>
            <w:hideMark/>
          </w:tcPr>
          <w:p w14:paraId="6AB0363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w:t>
            </w:r>
          </w:p>
        </w:tc>
        <w:tc>
          <w:tcPr>
            <w:tcW w:w="1554" w:type="dxa"/>
            <w:tcBorders>
              <w:top w:val="nil"/>
              <w:left w:val="nil"/>
              <w:bottom w:val="single" w:sz="4" w:space="0" w:color="auto"/>
              <w:right w:val="single" w:sz="4" w:space="0" w:color="auto"/>
            </w:tcBorders>
            <w:shd w:val="clear" w:color="000000" w:fill="FCE4D6"/>
            <w:vAlign w:val="center"/>
            <w:hideMark/>
          </w:tcPr>
          <w:p w14:paraId="051C65F3"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177</w:t>
            </w:r>
          </w:p>
        </w:tc>
      </w:tr>
      <w:tr w:rsidR="00A01178" w:rsidRPr="004A53A2" w14:paraId="575C596D" w14:textId="77777777" w:rsidTr="00A01178">
        <w:trPr>
          <w:trHeight w:val="624"/>
        </w:trPr>
        <w:tc>
          <w:tcPr>
            <w:tcW w:w="577" w:type="dxa"/>
            <w:tcBorders>
              <w:top w:val="nil"/>
              <w:left w:val="single" w:sz="4" w:space="0" w:color="auto"/>
              <w:bottom w:val="single" w:sz="4" w:space="0" w:color="auto"/>
              <w:right w:val="single" w:sz="4" w:space="0" w:color="auto"/>
            </w:tcBorders>
            <w:shd w:val="clear" w:color="000000" w:fill="C6E0B4"/>
            <w:vAlign w:val="center"/>
            <w:hideMark/>
          </w:tcPr>
          <w:p w14:paraId="1C146950"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4</w:t>
            </w:r>
          </w:p>
        </w:tc>
        <w:tc>
          <w:tcPr>
            <w:tcW w:w="6163" w:type="dxa"/>
            <w:tcBorders>
              <w:top w:val="nil"/>
              <w:left w:val="nil"/>
              <w:bottom w:val="single" w:sz="4" w:space="0" w:color="auto"/>
              <w:right w:val="single" w:sz="4" w:space="0" w:color="auto"/>
            </w:tcBorders>
            <w:shd w:val="clear" w:color="000000" w:fill="C6E0B4"/>
            <w:vAlign w:val="center"/>
            <w:hideMark/>
          </w:tcPr>
          <w:p w14:paraId="5618E08D" w14:textId="77777777" w:rsidR="00A01178" w:rsidRPr="004A53A2" w:rsidRDefault="00A01178" w:rsidP="0034445E">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Documentații Tehnice pentru Autorizația de </w:t>
            </w:r>
            <w:r>
              <w:rPr>
                <w:rFonts w:ascii="Times New Roman" w:hAnsi="Times New Roman" w:cs="Times New Roman"/>
                <w:b/>
                <w:bCs/>
                <w:color w:val="000000"/>
                <w:lang w:val="ro-RO" w:eastAsia="en-GB"/>
              </w:rPr>
              <w:t>Construire</w:t>
            </w:r>
            <w:r w:rsidRPr="004A53A2">
              <w:rPr>
                <w:rFonts w:ascii="Times New Roman" w:hAnsi="Times New Roman" w:cs="Times New Roman"/>
                <w:b/>
                <w:bCs/>
                <w:color w:val="000000"/>
                <w:lang w:val="ro-RO" w:eastAsia="en-GB"/>
              </w:rPr>
              <w:t xml:space="preserve"> (DTAC), Proiect Tehnic (PT) și Detalii de Execuție (DE)</w:t>
            </w:r>
          </w:p>
        </w:tc>
        <w:tc>
          <w:tcPr>
            <w:tcW w:w="1271" w:type="dxa"/>
            <w:tcBorders>
              <w:top w:val="nil"/>
              <w:left w:val="nil"/>
              <w:bottom w:val="single" w:sz="4" w:space="0" w:color="auto"/>
              <w:right w:val="single" w:sz="4" w:space="0" w:color="auto"/>
            </w:tcBorders>
            <w:shd w:val="clear" w:color="000000" w:fill="C6E0B4"/>
            <w:vAlign w:val="center"/>
            <w:hideMark/>
          </w:tcPr>
          <w:p w14:paraId="136B6DCC"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105</w:t>
            </w:r>
          </w:p>
        </w:tc>
        <w:tc>
          <w:tcPr>
            <w:tcW w:w="1839" w:type="dxa"/>
            <w:tcBorders>
              <w:top w:val="nil"/>
              <w:left w:val="nil"/>
              <w:bottom w:val="single" w:sz="4" w:space="0" w:color="auto"/>
              <w:right w:val="single" w:sz="4" w:space="0" w:color="auto"/>
            </w:tcBorders>
            <w:shd w:val="clear" w:color="000000" w:fill="C6E0B4"/>
            <w:vAlign w:val="center"/>
            <w:hideMark/>
          </w:tcPr>
          <w:p w14:paraId="1B5FE628"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19" w:type="dxa"/>
            <w:tcBorders>
              <w:top w:val="nil"/>
              <w:left w:val="nil"/>
              <w:bottom w:val="single" w:sz="4" w:space="0" w:color="auto"/>
              <w:right w:val="single" w:sz="4" w:space="0" w:color="auto"/>
            </w:tcBorders>
            <w:shd w:val="clear" w:color="000000" w:fill="C6E0B4"/>
            <w:vAlign w:val="center"/>
            <w:hideMark/>
          </w:tcPr>
          <w:p w14:paraId="490D451A"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99" w:type="dxa"/>
            <w:tcBorders>
              <w:top w:val="nil"/>
              <w:left w:val="nil"/>
              <w:bottom w:val="single" w:sz="4" w:space="0" w:color="auto"/>
              <w:right w:val="single" w:sz="4" w:space="0" w:color="auto"/>
            </w:tcBorders>
            <w:shd w:val="clear" w:color="000000" w:fill="C6E0B4"/>
            <w:vAlign w:val="center"/>
            <w:hideMark/>
          </w:tcPr>
          <w:p w14:paraId="1D20D59B"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0FAF6903"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270</w:t>
            </w:r>
          </w:p>
        </w:tc>
      </w:tr>
      <w:tr w:rsidR="00A01178" w:rsidRPr="004A53A2" w14:paraId="35048A96" w14:textId="77777777" w:rsidTr="00A01178">
        <w:trPr>
          <w:trHeight w:val="612"/>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0CDF936D"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4.1</w:t>
            </w:r>
          </w:p>
        </w:tc>
        <w:tc>
          <w:tcPr>
            <w:tcW w:w="6163" w:type="dxa"/>
            <w:tcBorders>
              <w:top w:val="nil"/>
              <w:left w:val="nil"/>
              <w:bottom w:val="single" w:sz="4" w:space="0" w:color="auto"/>
              <w:right w:val="single" w:sz="4" w:space="0" w:color="auto"/>
            </w:tcBorders>
            <w:shd w:val="clear" w:color="auto" w:fill="auto"/>
            <w:vAlign w:val="center"/>
            <w:hideMark/>
          </w:tcPr>
          <w:p w14:paraId="7827747E"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Documentații pentru obținerea avizelor incluse în Certificatul de Urbanism pentru Autorizația de Construire</w:t>
            </w:r>
            <w:r w:rsidRPr="004A53A2">
              <w:rPr>
                <w:rFonts w:ascii="Times New Roman" w:hAnsi="Times New Roman" w:cs="Times New Roman"/>
                <w:color w:val="000000"/>
                <w:vertAlign w:val="superscript"/>
                <w:lang w:val="ro-RO" w:eastAsia="en-GB"/>
              </w:rPr>
              <w:t>4</w:t>
            </w:r>
          </w:p>
        </w:tc>
        <w:tc>
          <w:tcPr>
            <w:tcW w:w="1271" w:type="dxa"/>
            <w:tcBorders>
              <w:top w:val="nil"/>
              <w:left w:val="nil"/>
              <w:bottom w:val="single" w:sz="4" w:space="0" w:color="auto"/>
              <w:right w:val="single" w:sz="4" w:space="0" w:color="auto"/>
            </w:tcBorders>
            <w:shd w:val="clear" w:color="auto" w:fill="auto"/>
            <w:vAlign w:val="center"/>
            <w:hideMark/>
          </w:tcPr>
          <w:p w14:paraId="1CACF2F2"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w:t>
            </w:r>
          </w:p>
        </w:tc>
        <w:tc>
          <w:tcPr>
            <w:tcW w:w="1839" w:type="dxa"/>
            <w:tcBorders>
              <w:top w:val="nil"/>
              <w:left w:val="nil"/>
              <w:bottom w:val="single" w:sz="4" w:space="0" w:color="auto"/>
              <w:right w:val="single" w:sz="4" w:space="0" w:color="auto"/>
            </w:tcBorders>
            <w:shd w:val="clear" w:color="auto" w:fill="auto"/>
            <w:vAlign w:val="center"/>
            <w:hideMark/>
          </w:tcPr>
          <w:p w14:paraId="31F0FA6B"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154</w:t>
            </w:r>
          </w:p>
        </w:tc>
        <w:tc>
          <w:tcPr>
            <w:tcW w:w="2119" w:type="dxa"/>
            <w:tcBorders>
              <w:top w:val="nil"/>
              <w:left w:val="nil"/>
              <w:bottom w:val="single" w:sz="4" w:space="0" w:color="auto"/>
              <w:right w:val="single" w:sz="4" w:space="0" w:color="auto"/>
            </w:tcBorders>
            <w:shd w:val="clear" w:color="auto" w:fill="auto"/>
            <w:vAlign w:val="center"/>
            <w:hideMark/>
          </w:tcPr>
          <w:p w14:paraId="04C39FC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auto" w:fill="auto"/>
            <w:vAlign w:val="center"/>
            <w:hideMark/>
          </w:tcPr>
          <w:p w14:paraId="5FD67FD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auto" w:fill="auto"/>
            <w:vAlign w:val="center"/>
            <w:hideMark/>
          </w:tcPr>
          <w:p w14:paraId="42F46647"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162</w:t>
            </w:r>
          </w:p>
        </w:tc>
      </w:tr>
      <w:tr w:rsidR="00A01178" w:rsidRPr="004A53A2" w14:paraId="7341046A" w14:textId="77777777" w:rsidTr="00A01178">
        <w:trPr>
          <w:trHeight w:val="540"/>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0A455956"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4.2</w:t>
            </w:r>
          </w:p>
        </w:tc>
        <w:tc>
          <w:tcPr>
            <w:tcW w:w="6163" w:type="dxa"/>
            <w:tcBorders>
              <w:top w:val="nil"/>
              <w:left w:val="nil"/>
              <w:bottom w:val="single" w:sz="4" w:space="0" w:color="auto"/>
              <w:right w:val="single" w:sz="4" w:space="0" w:color="auto"/>
            </w:tcBorders>
            <w:shd w:val="clear" w:color="000000" w:fill="FCE4D6"/>
            <w:vAlign w:val="center"/>
            <w:hideMark/>
          </w:tcPr>
          <w:p w14:paraId="2180FE9A"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 xml:space="preserve">incluse în Certificatul de Urbanism </w:t>
            </w:r>
            <w:r w:rsidRPr="004A53A2">
              <w:rPr>
                <w:rFonts w:ascii="Times New Roman" w:hAnsi="Times New Roman" w:cs="Times New Roman"/>
                <w:color w:val="000000"/>
                <w:lang w:val="ro-RO" w:eastAsia="en-GB"/>
              </w:rPr>
              <w:t>pentru Autorizația de Construire</w:t>
            </w:r>
          </w:p>
        </w:tc>
        <w:tc>
          <w:tcPr>
            <w:tcW w:w="1271" w:type="dxa"/>
            <w:tcBorders>
              <w:top w:val="nil"/>
              <w:left w:val="nil"/>
              <w:bottom w:val="single" w:sz="4" w:space="0" w:color="auto"/>
              <w:right w:val="single" w:sz="4" w:space="0" w:color="auto"/>
            </w:tcBorders>
            <w:shd w:val="clear" w:color="000000" w:fill="FCE4D6"/>
            <w:vAlign w:val="center"/>
            <w:hideMark/>
          </w:tcPr>
          <w:p w14:paraId="6CB422EC"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55ACB4C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177</w:t>
            </w:r>
          </w:p>
        </w:tc>
        <w:tc>
          <w:tcPr>
            <w:tcW w:w="2119" w:type="dxa"/>
            <w:tcBorders>
              <w:top w:val="nil"/>
              <w:left w:val="nil"/>
              <w:bottom w:val="single" w:sz="4" w:space="0" w:color="auto"/>
              <w:right w:val="single" w:sz="4" w:space="0" w:color="auto"/>
            </w:tcBorders>
            <w:shd w:val="clear" w:color="000000" w:fill="FCE4D6"/>
            <w:vAlign w:val="center"/>
            <w:hideMark/>
          </w:tcPr>
          <w:p w14:paraId="5DA0895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000000" w:fill="FCE4D6"/>
            <w:vAlign w:val="center"/>
            <w:hideMark/>
          </w:tcPr>
          <w:p w14:paraId="72C2A8C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4" w:type="dxa"/>
            <w:tcBorders>
              <w:top w:val="nil"/>
              <w:left w:val="nil"/>
              <w:bottom w:val="single" w:sz="4" w:space="0" w:color="auto"/>
              <w:right w:val="single" w:sz="4" w:space="0" w:color="auto"/>
            </w:tcBorders>
            <w:shd w:val="clear" w:color="000000" w:fill="FCE4D6"/>
            <w:vAlign w:val="center"/>
            <w:hideMark/>
          </w:tcPr>
          <w:p w14:paraId="30D194A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187</w:t>
            </w:r>
          </w:p>
        </w:tc>
      </w:tr>
      <w:tr w:rsidR="00A01178" w:rsidRPr="004A53A2" w14:paraId="2A5867DD" w14:textId="77777777" w:rsidTr="00A01178">
        <w:trPr>
          <w:trHeight w:val="384"/>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20533B5D"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4.3</w:t>
            </w:r>
          </w:p>
        </w:tc>
        <w:tc>
          <w:tcPr>
            <w:tcW w:w="6163" w:type="dxa"/>
            <w:tcBorders>
              <w:top w:val="nil"/>
              <w:left w:val="nil"/>
              <w:bottom w:val="single" w:sz="4" w:space="0" w:color="auto"/>
              <w:right w:val="single" w:sz="4" w:space="0" w:color="auto"/>
            </w:tcBorders>
            <w:shd w:val="clear" w:color="auto" w:fill="auto"/>
            <w:vAlign w:val="center"/>
            <w:hideMark/>
          </w:tcPr>
          <w:p w14:paraId="34192525"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Documentația Proiectului Tehnic (</w:t>
            </w:r>
            <w:r w:rsidRPr="004A53A2">
              <w:rPr>
                <w:rFonts w:ascii="Times New Roman" w:hAnsi="Times New Roman" w:cs="Times New Roman"/>
                <w:b/>
                <w:bCs/>
                <w:color w:val="000000"/>
                <w:lang w:val="ro-RO" w:eastAsia="en-GB"/>
              </w:rPr>
              <w:t>PT</w:t>
            </w:r>
            <w:r w:rsidRPr="004A53A2">
              <w:rPr>
                <w:rFonts w:ascii="Times New Roman" w:hAnsi="Times New Roman" w:cs="Times New Roman"/>
                <w:color w:val="000000"/>
                <w:lang w:val="ro-RO" w:eastAsia="en-GB"/>
              </w:rPr>
              <w:t>) &amp; documentația Detaliilor de Execuție (</w:t>
            </w:r>
            <w:r w:rsidRPr="004A53A2">
              <w:rPr>
                <w:rFonts w:ascii="Times New Roman" w:hAnsi="Times New Roman" w:cs="Times New Roman"/>
                <w:b/>
                <w:bCs/>
                <w:color w:val="000000"/>
                <w:lang w:val="ro-RO" w:eastAsia="en-GB"/>
              </w:rPr>
              <w:t>DE</w:t>
            </w:r>
            <w:r w:rsidRPr="004A53A2">
              <w:rPr>
                <w:rFonts w:ascii="Times New Roman" w:hAnsi="Times New Roman" w:cs="Times New Roman"/>
                <w:color w:val="000000"/>
                <w:lang w:val="ro-RO" w:eastAsia="en-GB"/>
              </w:rPr>
              <w:t>)</w:t>
            </w:r>
            <w:r w:rsidRPr="004A53A2">
              <w:rPr>
                <w:rFonts w:ascii="Times New Roman" w:hAnsi="Times New Roman" w:cs="Times New Roman"/>
                <w:color w:val="000000"/>
                <w:vertAlign w:val="superscript"/>
                <w:lang w:val="ro-RO" w:eastAsia="en-GB"/>
              </w:rPr>
              <w:t>5</w:t>
            </w:r>
            <w:r w:rsidRPr="004A53A2">
              <w:rPr>
                <w:rFonts w:ascii="Times New Roman" w:hAnsi="Times New Roman" w:cs="Times New Roman"/>
                <w:b/>
                <w:bCs/>
                <w:color w:val="FF0000"/>
                <w:lang w:val="ro-RO" w:eastAsia="en-GB"/>
              </w:rPr>
              <w:t xml:space="preserve"> - DRAFT</w:t>
            </w:r>
          </w:p>
        </w:tc>
        <w:tc>
          <w:tcPr>
            <w:tcW w:w="1271" w:type="dxa"/>
            <w:tcBorders>
              <w:top w:val="nil"/>
              <w:left w:val="nil"/>
              <w:bottom w:val="single" w:sz="4" w:space="0" w:color="auto"/>
              <w:right w:val="single" w:sz="4" w:space="0" w:color="auto"/>
            </w:tcBorders>
            <w:shd w:val="clear" w:color="000000" w:fill="FFFFFF"/>
            <w:vAlign w:val="center"/>
            <w:hideMark/>
          </w:tcPr>
          <w:p w14:paraId="43B2C56C"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34</w:t>
            </w:r>
          </w:p>
        </w:tc>
        <w:tc>
          <w:tcPr>
            <w:tcW w:w="1839" w:type="dxa"/>
            <w:tcBorders>
              <w:top w:val="nil"/>
              <w:left w:val="nil"/>
              <w:bottom w:val="single" w:sz="4" w:space="0" w:color="auto"/>
              <w:right w:val="single" w:sz="4" w:space="0" w:color="auto"/>
            </w:tcBorders>
            <w:shd w:val="clear" w:color="000000" w:fill="FFFFFF"/>
            <w:vAlign w:val="center"/>
            <w:hideMark/>
          </w:tcPr>
          <w:p w14:paraId="3C4C96E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196</w:t>
            </w:r>
          </w:p>
        </w:tc>
        <w:tc>
          <w:tcPr>
            <w:tcW w:w="2119" w:type="dxa"/>
            <w:tcBorders>
              <w:top w:val="nil"/>
              <w:left w:val="nil"/>
              <w:bottom w:val="single" w:sz="4" w:space="0" w:color="auto"/>
              <w:right w:val="single" w:sz="4" w:space="0" w:color="auto"/>
            </w:tcBorders>
            <w:shd w:val="clear" w:color="000000" w:fill="FFFFFF"/>
            <w:vAlign w:val="center"/>
            <w:hideMark/>
          </w:tcPr>
          <w:p w14:paraId="6146E201"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499" w:type="dxa"/>
            <w:tcBorders>
              <w:top w:val="nil"/>
              <w:left w:val="nil"/>
              <w:bottom w:val="single" w:sz="4" w:space="0" w:color="auto"/>
              <w:right w:val="single" w:sz="4" w:space="0" w:color="auto"/>
            </w:tcBorders>
            <w:shd w:val="clear" w:color="000000" w:fill="FFFFFF"/>
            <w:vAlign w:val="center"/>
            <w:hideMark/>
          </w:tcPr>
          <w:p w14:paraId="77592D62"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4" w:type="dxa"/>
            <w:tcBorders>
              <w:top w:val="nil"/>
              <w:left w:val="nil"/>
              <w:bottom w:val="single" w:sz="4" w:space="0" w:color="auto"/>
              <w:right w:val="single" w:sz="4" w:space="0" w:color="auto"/>
            </w:tcBorders>
            <w:shd w:val="clear" w:color="000000" w:fill="FFFFFF"/>
            <w:vAlign w:val="center"/>
            <w:hideMark/>
          </w:tcPr>
          <w:p w14:paraId="332EED7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208</w:t>
            </w:r>
          </w:p>
        </w:tc>
      </w:tr>
      <w:tr w:rsidR="00A01178" w:rsidRPr="004A53A2" w14:paraId="03013356" w14:textId="77777777" w:rsidTr="00A01178">
        <w:trPr>
          <w:trHeight w:val="384"/>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1C955245"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lastRenderedPageBreak/>
              <w:t>4.4</w:t>
            </w:r>
          </w:p>
        </w:tc>
        <w:tc>
          <w:tcPr>
            <w:tcW w:w="6163" w:type="dxa"/>
            <w:tcBorders>
              <w:top w:val="nil"/>
              <w:left w:val="nil"/>
              <w:bottom w:val="single" w:sz="4" w:space="0" w:color="auto"/>
              <w:right w:val="single" w:sz="4" w:space="0" w:color="auto"/>
            </w:tcBorders>
            <w:shd w:val="clear" w:color="auto" w:fill="auto"/>
            <w:vAlign w:val="center"/>
            <w:hideMark/>
          </w:tcPr>
          <w:p w14:paraId="2781D166" w14:textId="77777777" w:rsidR="00A01178" w:rsidRPr="004A53A2" w:rsidRDefault="00A01178" w:rsidP="0034445E">
            <w:pPr>
              <w:suppressAutoHyphens w:val="0"/>
              <w:spacing w:after="0" w:line="240" w:lineRule="auto"/>
              <w:rPr>
                <w:rFonts w:ascii="Times New Roman" w:hAnsi="Times New Roman" w:cs="Times New Roman"/>
                <w:b/>
                <w:bCs/>
                <w:color w:val="FF0000"/>
                <w:lang w:val="ro-RO" w:eastAsia="en-GB"/>
              </w:rPr>
            </w:pPr>
            <w:r w:rsidRPr="004A53A2">
              <w:rPr>
                <w:rFonts w:ascii="Times New Roman" w:hAnsi="Times New Roman" w:cs="Times New Roman"/>
                <w:lang w:val="ro-RO" w:eastAsia="en-GB"/>
              </w:rPr>
              <w:t>Documentația Proiectului Tehnic (PT) &amp; documentația Detaliilor de Execuție (DE) -</w:t>
            </w:r>
            <w:r w:rsidRPr="004A53A2">
              <w:rPr>
                <w:rFonts w:ascii="Times New Roman" w:hAnsi="Times New Roman" w:cs="Times New Roman"/>
                <w:b/>
                <w:bCs/>
                <w:color w:val="FF0000"/>
                <w:lang w:val="ro-RO" w:eastAsia="en-GB"/>
              </w:rPr>
              <w:t xml:space="preserve"> FINAL</w:t>
            </w:r>
            <w:r>
              <w:rPr>
                <w:rFonts w:ascii="Times New Roman" w:hAnsi="Times New Roman" w:cs="Times New Roman"/>
                <w:b/>
                <w:bCs/>
                <w:color w:val="FF0000"/>
                <w:lang w:val="ro-RO" w:eastAsia="en-GB"/>
              </w:rPr>
              <w:t>Ă</w:t>
            </w:r>
          </w:p>
        </w:tc>
        <w:tc>
          <w:tcPr>
            <w:tcW w:w="1271" w:type="dxa"/>
            <w:tcBorders>
              <w:top w:val="nil"/>
              <w:left w:val="nil"/>
              <w:bottom w:val="single" w:sz="4" w:space="0" w:color="auto"/>
              <w:right w:val="single" w:sz="4" w:space="0" w:color="auto"/>
            </w:tcBorders>
            <w:shd w:val="clear" w:color="000000" w:fill="FFFFFF"/>
            <w:vAlign w:val="center"/>
            <w:hideMark/>
          </w:tcPr>
          <w:p w14:paraId="3A4AEF9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39" w:type="dxa"/>
            <w:tcBorders>
              <w:top w:val="nil"/>
              <w:left w:val="nil"/>
              <w:bottom w:val="single" w:sz="4" w:space="0" w:color="auto"/>
              <w:right w:val="single" w:sz="4" w:space="0" w:color="auto"/>
            </w:tcBorders>
            <w:shd w:val="clear" w:color="000000" w:fill="FFFFFF"/>
            <w:vAlign w:val="center"/>
            <w:hideMark/>
          </w:tcPr>
          <w:p w14:paraId="67D6AD9A"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215</w:t>
            </w:r>
          </w:p>
        </w:tc>
        <w:tc>
          <w:tcPr>
            <w:tcW w:w="2119" w:type="dxa"/>
            <w:tcBorders>
              <w:top w:val="nil"/>
              <w:left w:val="nil"/>
              <w:bottom w:val="single" w:sz="4" w:space="0" w:color="auto"/>
              <w:right w:val="single" w:sz="4" w:space="0" w:color="auto"/>
            </w:tcBorders>
            <w:shd w:val="clear" w:color="000000" w:fill="FFFFFF"/>
            <w:vAlign w:val="center"/>
            <w:hideMark/>
          </w:tcPr>
          <w:p w14:paraId="31CED1C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499" w:type="dxa"/>
            <w:tcBorders>
              <w:top w:val="nil"/>
              <w:left w:val="nil"/>
              <w:bottom w:val="single" w:sz="4" w:space="0" w:color="auto"/>
              <w:right w:val="single" w:sz="4" w:space="0" w:color="auto"/>
            </w:tcBorders>
            <w:shd w:val="clear" w:color="000000" w:fill="FFFFFF"/>
            <w:vAlign w:val="center"/>
            <w:hideMark/>
          </w:tcPr>
          <w:p w14:paraId="66536BAE"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4" w:type="dxa"/>
            <w:tcBorders>
              <w:top w:val="nil"/>
              <w:left w:val="nil"/>
              <w:bottom w:val="single" w:sz="4" w:space="0" w:color="auto"/>
              <w:right w:val="single" w:sz="4" w:space="0" w:color="auto"/>
            </w:tcBorders>
            <w:shd w:val="clear" w:color="000000" w:fill="FFFFFF"/>
            <w:vAlign w:val="center"/>
            <w:hideMark/>
          </w:tcPr>
          <w:p w14:paraId="2956D39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227</w:t>
            </w:r>
          </w:p>
        </w:tc>
      </w:tr>
      <w:tr w:rsidR="00A01178" w:rsidRPr="004A53A2" w14:paraId="00970136" w14:textId="77777777" w:rsidTr="00A01178">
        <w:trPr>
          <w:trHeight w:val="336"/>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601B2309"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w:t>
            </w:r>
          </w:p>
        </w:tc>
        <w:tc>
          <w:tcPr>
            <w:tcW w:w="6163" w:type="dxa"/>
            <w:tcBorders>
              <w:top w:val="nil"/>
              <w:left w:val="nil"/>
              <w:bottom w:val="single" w:sz="4" w:space="0" w:color="auto"/>
              <w:right w:val="single" w:sz="4" w:space="0" w:color="auto"/>
            </w:tcBorders>
            <w:shd w:val="clear" w:color="000000" w:fill="FCE4D6"/>
            <w:vAlign w:val="center"/>
            <w:hideMark/>
          </w:tcPr>
          <w:p w14:paraId="0C1C0457"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Aprobarea obiectivului de investiții de către C.T.E. al M.A.I., inclusiv devizul general</w:t>
            </w:r>
          </w:p>
        </w:tc>
        <w:tc>
          <w:tcPr>
            <w:tcW w:w="1271" w:type="dxa"/>
            <w:tcBorders>
              <w:top w:val="nil"/>
              <w:left w:val="nil"/>
              <w:bottom w:val="single" w:sz="4" w:space="0" w:color="auto"/>
              <w:right w:val="single" w:sz="4" w:space="0" w:color="auto"/>
            </w:tcBorders>
            <w:shd w:val="clear" w:color="000000" w:fill="FCE4D6"/>
            <w:vAlign w:val="center"/>
            <w:hideMark/>
          </w:tcPr>
          <w:p w14:paraId="29DF2F96"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39" w:type="dxa"/>
            <w:tcBorders>
              <w:top w:val="nil"/>
              <w:left w:val="nil"/>
              <w:bottom w:val="single" w:sz="4" w:space="0" w:color="auto"/>
              <w:right w:val="single" w:sz="4" w:space="0" w:color="auto"/>
            </w:tcBorders>
            <w:shd w:val="clear" w:color="000000" w:fill="FCE4D6"/>
            <w:vAlign w:val="center"/>
            <w:hideMark/>
          </w:tcPr>
          <w:p w14:paraId="723146E2"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242</w:t>
            </w:r>
          </w:p>
        </w:tc>
        <w:tc>
          <w:tcPr>
            <w:tcW w:w="2119" w:type="dxa"/>
            <w:tcBorders>
              <w:top w:val="nil"/>
              <w:left w:val="nil"/>
              <w:bottom w:val="single" w:sz="4" w:space="0" w:color="auto"/>
              <w:right w:val="single" w:sz="4" w:space="0" w:color="auto"/>
            </w:tcBorders>
            <w:shd w:val="clear" w:color="000000" w:fill="FCE4D6"/>
            <w:vAlign w:val="center"/>
            <w:hideMark/>
          </w:tcPr>
          <w:p w14:paraId="6779518C"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99" w:type="dxa"/>
            <w:tcBorders>
              <w:top w:val="nil"/>
              <w:left w:val="nil"/>
              <w:bottom w:val="single" w:sz="4" w:space="0" w:color="auto"/>
              <w:right w:val="single" w:sz="4" w:space="0" w:color="auto"/>
            </w:tcBorders>
            <w:shd w:val="clear" w:color="000000" w:fill="FCE4D6"/>
            <w:vAlign w:val="center"/>
            <w:hideMark/>
          </w:tcPr>
          <w:p w14:paraId="343A5508"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4" w:type="dxa"/>
            <w:tcBorders>
              <w:top w:val="nil"/>
              <w:left w:val="nil"/>
              <w:bottom w:val="single" w:sz="4" w:space="0" w:color="auto"/>
              <w:right w:val="single" w:sz="4" w:space="0" w:color="auto"/>
            </w:tcBorders>
            <w:shd w:val="clear" w:color="000000" w:fill="FCE4D6"/>
            <w:vAlign w:val="center"/>
            <w:hideMark/>
          </w:tcPr>
          <w:p w14:paraId="3CDCE05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246</w:t>
            </w:r>
          </w:p>
        </w:tc>
      </w:tr>
      <w:tr w:rsidR="00A01178" w:rsidRPr="004A53A2" w14:paraId="41514091" w14:textId="77777777" w:rsidTr="00A01178">
        <w:trPr>
          <w:trHeight w:val="432"/>
        </w:trPr>
        <w:tc>
          <w:tcPr>
            <w:tcW w:w="577" w:type="dxa"/>
            <w:tcBorders>
              <w:top w:val="nil"/>
              <w:left w:val="single" w:sz="4" w:space="0" w:color="auto"/>
              <w:bottom w:val="single" w:sz="4" w:space="0" w:color="auto"/>
              <w:right w:val="single" w:sz="4" w:space="0" w:color="auto"/>
            </w:tcBorders>
            <w:shd w:val="clear" w:color="auto" w:fill="auto"/>
            <w:vAlign w:val="center"/>
            <w:hideMark/>
          </w:tcPr>
          <w:p w14:paraId="3C163069"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4.6</w:t>
            </w:r>
          </w:p>
        </w:tc>
        <w:tc>
          <w:tcPr>
            <w:tcW w:w="6163" w:type="dxa"/>
            <w:tcBorders>
              <w:top w:val="nil"/>
              <w:left w:val="nil"/>
              <w:bottom w:val="single" w:sz="4" w:space="0" w:color="auto"/>
              <w:right w:val="single" w:sz="4" w:space="0" w:color="auto"/>
            </w:tcBorders>
            <w:shd w:val="clear" w:color="auto" w:fill="auto"/>
            <w:vAlign w:val="center"/>
            <w:hideMark/>
          </w:tcPr>
          <w:p w14:paraId="3A4C040A" w14:textId="77777777" w:rsidR="00A01178" w:rsidRPr="004A53A2" w:rsidRDefault="00A01178" w:rsidP="0034445E">
            <w:pPr>
              <w:suppressAutoHyphens w:val="0"/>
              <w:spacing w:after="0" w:line="240" w:lineRule="auto"/>
              <w:rPr>
                <w:rFonts w:ascii="Times New Roman" w:hAnsi="Times New Roman" w:cs="Times New Roman"/>
                <w:b/>
                <w:bCs/>
                <w:color w:val="FF0000"/>
                <w:lang w:val="ro-RO" w:eastAsia="en-GB"/>
              </w:rPr>
            </w:pPr>
            <w:r w:rsidRPr="004A53A2">
              <w:rPr>
                <w:rFonts w:ascii="Times New Roman" w:hAnsi="Times New Roman" w:cs="Times New Roman"/>
                <w:color w:val="000000"/>
                <w:lang w:val="ro-RO" w:eastAsia="en-GB"/>
              </w:rPr>
              <w:t>Documentația Tehnică pentru Autorizația de Construire (DTAC)</w:t>
            </w:r>
            <w:r w:rsidRPr="004A53A2">
              <w:rPr>
                <w:rFonts w:ascii="Times New Roman" w:hAnsi="Times New Roman" w:cs="Times New Roman"/>
                <w:b/>
                <w:bCs/>
                <w:color w:val="000000"/>
                <w:vertAlign w:val="superscript"/>
                <w:lang w:val="ro-RO" w:eastAsia="en-GB"/>
              </w:rPr>
              <w:t xml:space="preserve">6 </w:t>
            </w:r>
            <w:r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FF0000"/>
                <w:lang w:val="ro-RO" w:eastAsia="en-GB"/>
              </w:rPr>
              <w:t>FINAL</w:t>
            </w:r>
            <w:r>
              <w:rPr>
                <w:rFonts w:ascii="Times New Roman" w:hAnsi="Times New Roman" w:cs="Times New Roman"/>
                <w:b/>
                <w:bCs/>
                <w:color w:val="FF0000"/>
                <w:lang w:val="ro-RO" w:eastAsia="en-GB"/>
              </w:rPr>
              <w:t>Ă</w:t>
            </w:r>
          </w:p>
        </w:tc>
        <w:tc>
          <w:tcPr>
            <w:tcW w:w="1271" w:type="dxa"/>
            <w:tcBorders>
              <w:top w:val="nil"/>
              <w:left w:val="nil"/>
              <w:bottom w:val="single" w:sz="4" w:space="0" w:color="auto"/>
              <w:right w:val="single" w:sz="4" w:space="0" w:color="auto"/>
            </w:tcBorders>
            <w:shd w:val="clear" w:color="000000" w:fill="FFFFFF"/>
            <w:vAlign w:val="center"/>
            <w:hideMark/>
          </w:tcPr>
          <w:p w14:paraId="1143B50C"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839" w:type="dxa"/>
            <w:tcBorders>
              <w:top w:val="nil"/>
              <w:left w:val="nil"/>
              <w:bottom w:val="single" w:sz="4" w:space="0" w:color="auto"/>
              <w:right w:val="single" w:sz="4" w:space="0" w:color="auto"/>
            </w:tcBorders>
            <w:shd w:val="clear" w:color="000000" w:fill="FFFFFF"/>
            <w:vAlign w:val="center"/>
            <w:hideMark/>
          </w:tcPr>
          <w:p w14:paraId="6D8556C9"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251</w:t>
            </w:r>
          </w:p>
        </w:tc>
        <w:tc>
          <w:tcPr>
            <w:tcW w:w="2119" w:type="dxa"/>
            <w:tcBorders>
              <w:top w:val="nil"/>
              <w:left w:val="nil"/>
              <w:bottom w:val="single" w:sz="4" w:space="0" w:color="auto"/>
              <w:right w:val="single" w:sz="4" w:space="0" w:color="auto"/>
            </w:tcBorders>
            <w:shd w:val="clear" w:color="000000" w:fill="FFFFFF"/>
            <w:vAlign w:val="center"/>
            <w:hideMark/>
          </w:tcPr>
          <w:p w14:paraId="2F5F5D86"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000000" w:fill="FFFFFF"/>
            <w:vAlign w:val="center"/>
            <w:hideMark/>
          </w:tcPr>
          <w:p w14:paraId="7893A4E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000000" w:fill="FFFFFF"/>
            <w:vAlign w:val="center"/>
            <w:hideMark/>
          </w:tcPr>
          <w:p w14:paraId="532B5B0F"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259</w:t>
            </w:r>
          </w:p>
        </w:tc>
      </w:tr>
      <w:tr w:rsidR="00A01178" w:rsidRPr="004A53A2" w14:paraId="49606176" w14:textId="77777777" w:rsidTr="00A01178">
        <w:trPr>
          <w:trHeight w:val="384"/>
        </w:trPr>
        <w:tc>
          <w:tcPr>
            <w:tcW w:w="577" w:type="dxa"/>
            <w:tcBorders>
              <w:top w:val="nil"/>
              <w:left w:val="single" w:sz="4" w:space="0" w:color="auto"/>
              <w:bottom w:val="single" w:sz="4" w:space="0" w:color="auto"/>
              <w:right w:val="single" w:sz="4" w:space="0" w:color="auto"/>
            </w:tcBorders>
            <w:shd w:val="clear" w:color="000000" w:fill="FCE4D6"/>
            <w:vAlign w:val="center"/>
            <w:hideMark/>
          </w:tcPr>
          <w:p w14:paraId="6526C6A7"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4.7</w:t>
            </w:r>
          </w:p>
        </w:tc>
        <w:tc>
          <w:tcPr>
            <w:tcW w:w="6163" w:type="dxa"/>
            <w:tcBorders>
              <w:top w:val="nil"/>
              <w:left w:val="nil"/>
              <w:bottom w:val="single" w:sz="4" w:space="0" w:color="auto"/>
              <w:right w:val="single" w:sz="4" w:space="0" w:color="auto"/>
            </w:tcBorders>
            <w:shd w:val="clear" w:color="000000" w:fill="FCE4D6"/>
            <w:vAlign w:val="center"/>
            <w:hideMark/>
          </w:tcPr>
          <w:p w14:paraId="1B9FD58E"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Emiterea Autorizației de Construire de către M.A.I.</w:t>
            </w:r>
          </w:p>
        </w:tc>
        <w:tc>
          <w:tcPr>
            <w:tcW w:w="1271" w:type="dxa"/>
            <w:tcBorders>
              <w:top w:val="nil"/>
              <w:left w:val="nil"/>
              <w:bottom w:val="single" w:sz="4" w:space="0" w:color="auto"/>
              <w:right w:val="single" w:sz="4" w:space="0" w:color="auto"/>
            </w:tcBorders>
            <w:shd w:val="clear" w:color="000000" w:fill="FCE4D6"/>
            <w:vAlign w:val="center"/>
            <w:hideMark/>
          </w:tcPr>
          <w:p w14:paraId="5DD056BE"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39" w:type="dxa"/>
            <w:tcBorders>
              <w:top w:val="nil"/>
              <w:left w:val="nil"/>
              <w:bottom w:val="single" w:sz="4" w:space="0" w:color="auto"/>
              <w:right w:val="single" w:sz="4" w:space="0" w:color="auto"/>
            </w:tcBorders>
            <w:shd w:val="clear" w:color="000000" w:fill="FCE4D6"/>
            <w:vAlign w:val="center"/>
            <w:hideMark/>
          </w:tcPr>
          <w:p w14:paraId="1C9C8CAB"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266</w:t>
            </w:r>
          </w:p>
        </w:tc>
        <w:tc>
          <w:tcPr>
            <w:tcW w:w="2119" w:type="dxa"/>
            <w:tcBorders>
              <w:top w:val="nil"/>
              <w:left w:val="nil"/>
              <w:bottom w:val="single" w:sz="4" w:space="0" w:color="auto"/>
              <w:right w:val="single" w:sz="4" w:space="0" w:color="auto"/>
            </w:tcBorders>
            <w:shd w:val="clear" w:color="000000" w:fill="FCE4D6"/>
            <w:vAlign w:val="center"/>
            <w:hideMark/>
          </w:tcPr>
          <w:p w14:paraId="3CCD4733"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99" w:type="dxa"/>
            <w:tcBorders>
              <w:top w:val="nil"/>
              <w:left w:val="nil"/>
              <w:bottom w:val="single" w:sz="4" w:space="0" w:color="auto"/>
              <w:right w:val="single" w:sz="4" w:space="0" w:color="auto"/>
            </w:tcBorders>
            <w:shd w:val="clear" w:color="000000" w:fill="FCE4D6"/>
            <w:vAlign w:val="center"/>
            <w:hideMark/>
          </w:tcPr>
          <w:p w14:paraId="2A314985"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4" w:type="dxa"/>
            <w:tcBorders>
              <w:top w:val="nil"/>
              <w:left w:val="nil"/>
              <w:bottom w:val="single" w:sz="4" w:space="0" w:color="auto"/>
              <w:right w:val="single" w:sz="4" w:space="0" w:color="auto"/>
            </w:tcBorders>
            <w:shd w:val="clear" w:color="000000" w:fill="FCE4D6"/>
            <w:vAlign w:val="center"/>
            <w:hideMark/>
          </w:tcPr>
          <w:p w14:paraId="3FDE2C9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270</w:t>
            </w:r>
          </w:p>
        </w:tc>
      </w:tr>
      <w:tr w:rsidR="00A01178" w:rsidRPr="004A53A2" w14:paraId="6B8E6ED7" w14:textId="77777777" w:rsidTr="00A01178">
        <w:trPr>
          <w:trHeight w:val="432"/>
        </w:trPr>
        <w:tc>
          <w:tcPr>
            <w:tcW w:w="13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87BAD8" w14:textId="77777777" w:rsidR="00A01178" w:rsidRPr="004A53A2" w:rsidRDefault="00A01178" w:rsidP="0034445E">
            <w:pPr>
              <w:suppressAutoHyphens w:val="0"/>
              <w:spacing w:after="0" w:line="240" w:lineRule="auto"/>
              <w:jc w:val="right"/>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Finalizare Proiect Tehnic (luni, 30 zile/lună)</w:t>
            </w:r>
          </w:p>
        </w:tc>
        <w:tc>
          <w:tcPr>
            <w:tcW w:w="1554" w:type="dxa"/>
            <w:tcBorders>
              <w:top w:val="nil"/>
              <w:left w:val="nil"/>
              <w:bottom w:val="single" w:sz="4" w:space="0" w:color="auto"/>
              <w:right w:val="single" w:sz="4" w:space="0" w:color="auto"/>
            </w:tcBorders>
            <w:shd w:val="clear" w:color="auto" w:fill="auto"/>
            <w:vAlign w:val="center"/>
            <w:hideMark/>
          </w:tcPr>
          <w:p w14:paraId="1F17B52E" w14:textId="77777777" w:rsidR="00A01178" w:rsidRPr="004A53A2" w:rsidRDefault="00A01178" w:rsidP="0034445E">
            <w:pPr>
              <w:suppressAutoHyphens w:val="0"/>
              <w:spacing w:after="0" w:line="240" w:lineRule="auto"/>
              <w:jc w:val="center"/>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9.00</w:t>
            </w:r>
          </w:p>
        </w:tc>
      </w:tr>
      <w:tr w:rsidR="00A01178" w:rsidRPr="004A53A2" w14:paraId="642E81F0" w14:textId="77777777" w:rsidTr="00A01178">
        <w:trPr>
          <w:trHeight w:val="360"/>
        </w:trPr>
        <w:tc>
          <w:tcPr>
            <w:tcW w:w="577" w:type="dxa"/>
            <w:tcBorders>
              <w:top w:val="nil"/>
              <w:left w:val="single" w:sz="4" w:space="0" w:color="auto"/>
              <w:bottom w:val="single" w:sz="4" w:space="0" w:color="auto"/>
              <w:right w:val="single" w:sz="4" w:space="0" w:color="auto"/>
            </w:tcBorders>
            <w:shd w:val="clear" w:color="000000" w:fill="C6E0B4"/>
            <w:vAlign w:val="center"/>
            <w:hideMark/>
          </w:tcPr>
          <w:p w14:paraId="523F12BC"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5</w:t>
            </w:r>
          </w:p>
        </w:tc>
        <w:tc>
          <w:tcPr>
            <w:tcW w:w="6163" w:type="dxa"/>
            <w:tcBorders>
              <w:top w:val="nil"/>
              <w:left w:val="nil"/>
              <w:bottom w:val="single" w:sz="4" w:space="0" w:color="auto"/>
              <w:right w:val="single" w:sz="4" w:space="0" w:color="auto"/>
            </w:tcBorders>
            <w:shd w:val="clear" w:color="000000" w:fill="C6E0B4"/>
            <w:vAlign w:val="center"/>
            <w:hideMark/>
          </w:tcPr>
          <w:p w14:paraId="58BE8E09" w14:textId="77777777" w:rsidR="00A01178" w:rsidRPr="004A53A2" w:rsidRDefault="00A01178" w:rsidP="0034445E">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Asistență Tehnică (Demolare &amp; Construire)</w:t>
            </w:r>
          </w:p>
        </w:tc>
        <w:tc>
          <w:tcPr>
            <w:tcW w:w="1271" w:type="dxa"/>
            <w:tcBorders>
              <w:top w:val="nil"/>
              <w:left w:val="nil"/>
              <w:bottom w:val="single" w:sz="4" w:space="0" w:color="auto"/>
              <w:right w:val="single" w:sz="4" w:space="0" w:color="auto"/>
            </w:tcBorders>
            <w:shd w:val="clear" w:color="000000" w:fill="C6E0B4"/>
            <w:vAlign w:val="center"/>
            <w:hideMark/>
          </w:tcPr>
          <w:p w14:paraId="215BE403"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715</w:t>
            </w:r>
          </w:p>
        </w:tc>
        <w:tc>
          <w:tcPr>
            <w:tcW w:w="5457" w:type="dxa"/>
            <w:gridSpan w:val="3"/>
            <w:tcBorders>
              <w:top w:val="single" w:sz="4" w:space="0" w:color="auto"/>
              <w:left w:val="nil"/>
              <w:bottom w:val="single" w:sz="4" w:space="0" w:color="auto"/>
              <w:right w:val="single" w:sz="4" w:space="0" w:color="000000"/>
            </w:tcBorders>
            <w:shd w:val="clear" w:color="000000" w:fill="C6E0B4"/>
            <w:vAlign w:val="center"/>
            <w:hideMark/>
          </w:tcPr>
          <w:p w14:paraId="5D46FA6A" w14:textId="77777777" w:rsidR="00A01178" w:rsidRPr="004A53A2" w:rsidRDefault="00A01178" w:rsidP="0034445E">
            <w:pPr>
              <w:suppressAutoHyphens w:val="0"/>
              <w:spacing w:after="0" w:line="240" w:lineRule="auto"/>
              <w:jc w:val="right"/>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4" w:type="dxa"/>
            <w:tcBorders>
              <w:top w:val="nil"/>
              <w:left w:val="nil"/>
              <w:bottom w:val="single" w:sz="4" w:space="0" w:color="auto"/>
              <w:right w:val="single" w:sz="4" w:space="0" w:color="auto"/>
            </w:tcBorders>
            <w:shd w:val="clear" w:color="000000" w:fill="C6E0B4"/>
            <w:vAlign w:val="center"/>
            <w:hideMark/>
          </w:tcPr>
          <w:p w14:paraId="07019E9C" w14:textId="77777777" w:rsidR="00A01178" w:rsidRPr="004A53A2" w:rsidRDefault="00A01178" w:rsidP="0034445E">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r>
      <w:tr w:rsidR="00A01178" w:rsidRPr="004A53A2" w14:paraId="1D49014D" w14:textId="77777777" w:rsidTr="00A01178">
        <w:trPr>
          <w:trHeight w:val="576"/>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673BC806"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5.1</w:t>
            </w:r>
          </w:p>
        </w:tc>
        <w:tc>
          <w:tcPr>
            <w:tcW w:w="6163" w:type="dxa"/>
            <w:tcBorders>
              <w:top w:val="nil"/>
              <w:left w:val="nil"/>
              <w:bottom w:val="single" w:sz="4" w:space="0" w:color="auto"/>
              <w:right w:val="single" w:sz="4" w:space="0" w:color="auto"/>
            </w:tcBorders>
            <w:shd w:val="clear" w:color="000000" w:fill="FFFFFF"/>
            <w:vAlign w:val="center"/>
            <w:hideMark/>
          </w:tcPr>
          <w:p w14:paraId="7B758756"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procedurii de achiziție a lucrărilor de demolare</w:t>
            </w:r>
            <w:r w:rsidRPr="004A53A2">
              <w:rPr>
                <w:rFonts w:ascii="Times New Roman" w:hAnsi="Times New Roman" w:cs="Times New Roman"/>
                <w:color w:val="000000"/>
                <w:lang w:val="ro-RO" w:eastAsia="en-GB"/>
              </w:rPr>
              <w:br/>
              <w:t>(5 zile lucrătoare pe o perioadă de approx. 1,5 luni)</w:t>
            </w:r>
          </w:p>
        </w:tc>
        <w:tc>
          <w:tcPr>
            <w:tcW w:w="1271" w:type="dxa"/>
            <w:tcBorders>
              <w:top w:val="nil"/>
              <w:left w:val="nil"/>
              <w:bottom w:val="single" w:sz="4" w:space="0" w:color="auto"/>
              <w:right w:val="single" w:sz="4" w:space="0" w:color="auto"/>
            </w:tcBorders>
            <w:shd w:val="clear" w:color="000000" w:fill="FFFFFF"/>
            <w:vAlign w:val="center"/>
            <w:hideMark/>
          </w:tcPr>
          <w:p w14:paraId="66D5E36E"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w:t>
            </w:r>
          </w:p>
        </w:tc>
        <w:tc>
          <w:tcPr>
            <w:tcW w:w="1839" w:type="dxa"/>
            <w:tcBorders>
              <w:top w:val="nil"/>
              <w:left w:val="nil"/>
              <w:bottom w:val="single" w:sz="4" w:space="0" w:color="auto"/>
              <w:right w:val="single" w:sz="4" w:space="0" w:color="auto"/>
            </w:tcBorders>
            <w:shd w:val="clear" w:color="000000" w:fill="FFFFFF"/>
            <w:vAlign w:val="center"/>
            <w:hideMark/>
          </w:tcPr>
          <w:p w14:paraId="3682D019"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222</w:t>
            </w:r>
          </w:p>
        </w:tc>
        <w:tc>
          <w:tcPr>
            <w:tcW w:w="2119" w:type="dxa"/>
            <w:tcBorders>
              <w:top w:val="nil"/>
              <w:left w:val="nil"/>
              <w:bottom w:val="single" w:sz="4" w:space="0" w:color="auto"/>
              <w:right w:val="single" w:sz="4" w:space="0" w:color="auto"/>
            </w:tcBorders>
            <w:shd w:val="clear" w:color="000000" w:fill="FFFFFF"/>
            <w:vAlign w:val="center"/>
            <w:hideMark/>
          </w:tcPr>
          <w:p w14:paraId="5376207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99" w:type="dxa"/>
            <w:tcBorders>
              <w:top w:val="nil"/>
              <w:left w:val="nil"/>
              <w:bottom w:val="single" w:sz="4" w:space="0" w:color="auto"/>
              <w:right w:val="single" w:sz="4" w:space="0" w:color="auto"/>
            </w:tcBorders>
            <w:shd w:val="clear" w:color="000000" w:fill="FFFFFF"/>
            <w:vAlign w:val="center"/>
            <w:hideMark/>
          </w:tcPr>
          <w:p w14:paraId="75C7E60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4" w:type="dxa"/>
            <w:tcBorders>
              <w:top w:val="nil"/>
              <w:left w:val="nil"/>
              <w:bottom w:val="single" w:sz="4" w:space="0" w:color="auto"/>
              <w:right w:val="single" w:sz="4" w:space="0" w:color="auto"/>
            </w:tcBorders>
            <w:shd w:val="clear" w:color="000000" w:fill="FFFFFF"/>
            <w:vAlign w:val="center"/>
            <w:hideMark/>
          </w:tcPr>
          <w:p w14:paraId="10D02C87"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222</w:t>
            </w:r>
          </w:p>
        </w:tc>
      </w:tr>
      <w:tr w:rsidR="00A01178" w:rsidRPr="004A53A2" w14:paraId="70545C9B" w14:textId="77777777" w:rsidTr="00A01178">
        <w:trPr>
          <w:trHeight w:val="576"/>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14C39AAD"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5.2</w:t>
            </w:r>
          </w:p>
        </w:tc>
        <w:tc>
          <w:tcPr>
            <w:tcW w:w="6163" w:type="dxa"/>
            <w:tcBorders>
              <w:top w:val="nil"/>
              <w:left w:val="nil"/>
              <w:bottom w:val="single" w:sz="4" w:space="0" w:color="auto"/>
              <w:right w:val="single" w:sz="4" w:space="0" w:color="auto"/>
            </w:tcBorders>
            <w:shd w:val="clear" w:color="000000" w:fill="FFFFFF"/>
            <w:vAlign w:val="center"/>
            <w:hideMark/>
          </w:tcPr>
          <w:p w14:paraId="2F119F10"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demolare</w:t>
            </w:r>
            <w:r w:rsidRPr="004A53A2">
              <w:rPr>
                <w:rFonts w:ascii="Times New Roman" w:hAnsi="Times New Roman" w:cs="Times New Roman"/>
                <w:color w:val="000000"/>
                <w:lang w:val="ro-RO" w:eastAsia="en-GB"/>
              </w:rPr>
              <w:br/>
              <w:t>(5 zile lucrătoare pe o perioadă de approx. 2 luni)</w:t>
            </w:r>
          </w:p>
        </w:tc>
        <w:tc>
          <w:tcPr>
            <w:tcW w:w="1271" w:type="dxa"/>
            <w:tcBorders>
              <w:top w:val="nil"/>
              <w:left w:val="nil"/>
              <w:bottom w:val="single" w:sz="4" w:space="0" w:color="auto"/>
              <w:right w:val="single" w:sz="4" w:space="0" w:color="auto"/>
            </w:tcBorders>
            <w:shd w:val="clear" w:color="000000" w:fill="FFFFFF"/>
            <w:vAlign w:val="center"/>
            <w:hideMark/>
          </w:tcPr>
          <w:p w14:paraId="520FF5D7"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60</w:t>
            </w:r>
          </w:p>
        </w:tc>
        <w:tc>
          <w:tcPr>
            <w:tcW w:w="1839" w:type="dxa"/>
            <w:tcBorders>
              <w:top w:val="nil"/>
              <w:left w:val="nil"/>
              <w:bottom w:val="single" w:sz="4" w:space="0" w:color="auto"/>
              <w:right w:val="single" w:sz="4" w:space="0" w:color="auto"/>
            </w:tcBorders>
            <w:shd w:val="clear" w:color="000000" w:fill="FFFFFF"/>
            <w:vAlign w:val="center"/>
            <w:hideMark/>
          </w:tcPr>
          <w:p w14:paraId="4957087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282</w:t>
            </w:r>
          </w:p>
        </w:tc>
        <w:tc>
          <w:tcPr>
            <w:tcW w:w="2119" w:type="dxa"/>
            <w:tcBorders>
              <w:top w:val="nil"/>
              <w:left w:val="nil"/>
              <w:bottom w:val="single" w:sz="4" w:space="0" w:color="auto"/>
              <w:right w:val="single" w:sz="4" w:space="0" w:color="auto"/>
            </w:tcBorders>
            <w:shd w:val="clear" w:color="000000" w:fill="FFFFFF"/>
            <w:vAlign w:val="center"/>
            <w:hideMark/>
          </w:tcPr>
          <w:p w14:paraId="2AEC31B1"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99" w:type="dxa"/>
            <w:tcBorders>
              <w:top w:val="nil"/>
              <w:left w:val="nil"/>
              <w:bottom w:val="single" w:sz="4" w:space="0" w:color="auto"/>
              <w:right w:val="single" w:sz="4" w:space="0" w:color="auto"/>
            </w:tcBorders>
            <w:shd w:val="clear" w:color="000000" w:fill="FFFFFF"/>
            <w:vAlign w:val="center"/>
            <w:hideMark/>
          </w:tcPr>
          <w:p w14:paraId="423B2E3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4" w:type="dxa"/>
            <w:tcBorders>
              <w:top w:val="nil"/>
              <w:left w:val="nil"/>
              <w:bottom w:val="single" w:sz="4" w:space="0" w:color="auto"/>
              <w:right w:val="single" w:sz="4" w:space="0" w:color="auto"/>
            </w:tcBorders>
            <w:shd w:val="clear" w:color="000000" w:fill="FFFFFF"/>
            <w:vAlign w:val="center"/>
            <w:hideMark/>
          </w:tcPr>
          <w:p w14:paraId="7367CDF0"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282</w:t>
            </w:r>
          </w:p>
        </w:tc>
      </w:tr>
      <w:tr w:rsidR="00A01178" w:rsidRPr="004A53A2" w14:paraId="761F3FE9" w14:textId="77777777" w:rsidTr="00A01178">
        <w:trPr>
          <w:trHeight w:val="576"/>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6F71A037"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5.3</w:t>
            </w:r>
          </w:p>
        </w:tc>
        <w:tc>
          <w:tcPr>
            <w:tcW w:w="6163" w:type="dxa"/>
            <w:tcBorders>
              <w:top w:val="nil"/>
              <w:left w:val="nil"/>
              <w:bottom w:val="single" w:sz="4" w:space="0" w:color="auto"/>
              <w:right w:val="single" w:sz="4" w:space="0" w:color="auto"/>
            </w:tcBorders>
            <w:shd w:val="clear" w:color="000000" w:fill="FFFFFF"/>
            <w:vAlign w:val="center"/>
            <w:hideMark/>
          </w:tcPr>
          <w:p w14:paraId="751C4C32" w14:textId="2F9ED77F"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procedurii de achiziție a lucrărilor de construire</w:t>
            </w:r>
            <w:r w:rsidRPr="004A53A2">
              <w:rPr>
                <w:rFonts w:ascii="Times New Roman" w:hAnsi="Times New Roman" w:cs="Times New Roman"/>
                <w:color w:val="000000"/>
                <w:lang w:val="ro-RO" w:eastAsia="en-GB"/>
              </w:rPr>
              <w:br/>
              <w:t>(10 zile lucrătoare pe o perioadă de approx. 4 luni)</w:t>
            </w:r>
          </w:p>
        </w:tc>
        <w:tc>
          <w:tcPr>
            <w:tcW w:w="1271" w:type="dxa"/>
            <w:tcBorders>
              <w:top w:val="nil"/>
              <w:left w:val="nil"/>
              <w:bottom w:val="single" w:sz="4" w:space="0" w:color="auto"/>
              <w:right w:val="single" w:sz="4" w:space="0" w:color="auto"/>
            </w:tcBorders>
            <w:shd w:val="clear" w:color="000000" w:fill="FFFFFF"/>
            <w:vAlign w:val="center"/>
            <w:hideMark/>
          </w:tcPr>
          <w:p w14:paraId="59A421DC" w14:textId="71DEF4EC"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Pr>
                <w:rFonts w:ascii="Times New Roman" w:hAnsi="Times New Roman" w:cs="Times New Roman"/>
                <w:color w:val="000000"/>
                <w:lang w:val="ro-RO" w:eastAsia="en-GB"/>
              </w:rPr>
              <w:t>120</w:t>
            </w:r>
          </w:p>
        </w:tc>
        <w:tc>
          <w:tcPr>
            <w:tcW w:w="1839" w:type="dxa"/>
            <w:tcBorders>
              <w:top w:val="nil"/>
              <w:left w:val="nil"/>
              <w:bottom w:val="single" w:sz="4" w:space="0" w:color="auto"/>
              <w:right w:val="single" w:sz="4" w:space="0" w:color="auto"/>
            </w:tcBorders>
            <w:shd w:val="clear" w:color="000000" w:fill="FFFFFF"/>
            <w:vAlign w:val="center"/>
            <w:hideMark/>
          </w:tcPr>
          <w:p w14:paraId="08B3CCF7" w14:textId="1975B263"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Pr>
                <w:rFonts w:ascii="Times New Roman" w:hAnsi="Times New Roman" w:cs="Times New Roman"/>
                <w:color w:val="000000"/>
                <w:lang w:val="ro-RO" w:eastAsia="en-GB"/>
              </w:rPr>
              <w:t>390</w:t>
            </w:r>
          </w:p>
        </w:tc>
        <w:tc>
          <w:tcPr>
            <w:tcW w:w="2119" w:type="dxa"/>
            <w:tcBorders>
              <w:top w:val="nil"/>
              <w:left w:val="nil"/>
              <w:bottom w:val="single" w:sz="4" w:space="0" w:color="auto"/>
              <w:right w:val="single" w:sz="4" w:space="0" w:color="auto"/>
            </w:tcBorders>
            <w:shd w:val="clear" w:color="000000" w:fill="FFFFFF"/>
            <w:vAlign w:val="center"/>
            <w:hideMark/>
          </w:tcPr>
          <w:p w14:paraId="74CAE39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99" w:type="dxa"/>
            <w:tcBorders>
              <w:top w:val="nil"/>
              <w:left w:val="nil"/>
              <w:bottom w:val="single" w:sz="4" w:space="0" w:color="auto"/>
              <w:right w:val="single" w:sz="4" w:space="0" w:color="auto"/>
            </w:tcBorders>
            <w:shd w:val="clear" w:color="000000" w:fill="FFFFFF"/>
            <w:vAlign w:val="center"/>
            <w:hideMark/>
          </w:tcPr>
          <w:p w14:paraId="268AED9B"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4" w:type="dxa"/>
            <w:tcBorders>
              <w:top w:val="nil"/>
              <w:left w:val="nil"/>
              <w:bottom w:val="single" w:sz="4" w:space="0" w:color="auto"/>
              <w:right w:val="single" w:sz="4" w:space="0" w:color="auto"/>
            </w:tcBorders>
            <w:shd w:val="clear" w:color="000000" w:fill="FFFFFF"/>
            <w:vAlign w:val="center"/>
            <w:hideMark/>
          </w:tcPr>
          <w:p w14:paraId="3ACA189E" w14:textId="353C9028" w:rsidR="00A01178" w:rsidRPr="004A53A2" w:rsidRDefault="00A01178" w:rsidP="00A01178">
            <w:pPr>
              <w:suppressAutoHyphens w:val="0"/>
              <w:spacing w:after="0" w:line="240" w:lineRule="auto"/>
              <w:jc w:val="center"/>
              <w:rPr>
                <w:rFonts w:ascii="Times New Roman" w:hAnsi="Times New Roman" w:cs="Times New Roman"/>
                <w:color w:val="000000"/>
                <w:lang w:val="ro-RO" w:eastAsia="en-GB"/>
              </w:rPr>
            </w:pPr>
            <w:r>
              <w:rPr>
                <w:rFonts w:ascii="Times New Roman" w:hAnsi="Times New Roman" w:cs="Times New Roman"/>
                <w:color w:val="000000"/>
                <w:lang w:val="ro-RO" w:eastAsia="en-GB"/>
              </w:rPr>
              <w:t>390</w:t>
            </w:r>
          </w:p>
        </w:tc>
      </w:tr>
      <w:tr w:rsidR="00A01178" w:rsidRPr="004A53A2" w14:paraId="4A9AD61F" w14:textId="77777777" w:rsidTr="00A01178">
        <w:trPr>
          <w:trHeight w:val="576"/>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27E3B7AB"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5.4</w:t>
            </w:r>
          </w:p>
        </w:tc>
        <w:tc>
          <w:tcPr>
            <w:tcW w:w="6163" w:type="dxa"/>
            <w:tcBorders>
              <w:top w:val="nil"/>
              <w:left w:val="nil"/>
              <w:bottom w:val="single" w:sz="4" w:space="0" w:color="auto"/>
              <w:right w:val="single" w:sz="4" w:space="0" w:color="auto"/>
            </w:tcBorders>
            <w:shd w:val="clear" w:color="000000" w:fill="FFFFFF"/>
            <w:vAlign w:val="center"/>
            <w:hideMark/>
          </w:tcPr>
          <w:p w14:paraId="6609F5DB"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construire</w:t>
            </w:r>
            <w:r w:rsidRPr="004A53A2">
              <w:rPr>
                <w:rFonts w:ascii="Times New Roman" w:hAnsi="Times New Roman" w:cs="Times New Roman"/>
                <w:color w:val="000000"/>
                <w:lang w:val="ro-RO" w:eastAsia="en-GB"/>
              </w:rPr>
              <w:br/>
              <w:t>(35 zile lucrătoare pe o perioadă de approx. 15 luni)</w:t>
            </w:r>
          </w:p>
        </w:tc>
        <w:tc>
          <w:tcPr>
            <w:tcW w:w="1271" w:type="dxa"/>
            <w:tcBorders>
              <w:top w:val="nil"/>
              <w:left w:val="nil"/>
              <w:bottom w:val="single" w:sz="4" w:space="0" w:color="auto"/>
              <w:right w:val="single" w:sz="4" w:space="0" w:color="auto"/>
            </w:tcBorders>
            <w:shd w:val="clear" w:color="000000" w:fill="FFFFFF"/>
            <w:vAlign w:val="center"/>
            <w:hideMark/>
          </w:tcPr>
          <w:p w14:paraId="2729D17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450</w:t>
            </w:r>
          </w:p>
        </w:tc>
        <w:tc>
          <w:tcPr>
            <w:tcW w:w="1839" w:type="dxa"/>
            <w:tcBorders>
              <w:top w:val="nil"/>
              <w:left w:val="nil"/>
              <w:bottom w:val="single" w:sz="4" w:space="0" w:color="auto"/>
              <w:right w:val="single" w:sz="4" w:space="0" w:color="auto"/>
            </w:tcBorders>
            <w:shd w:val="clear" w:color="000000" w:fill="FFFFFF"/>
            <w:vAlign w:val="center"/>
            <w:hideMark/>
          </w:tcPr>
          <w:p w14:paraId="0A5676B7" w14:textId="7A179235"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Pr>
                <w:rFonts w:ascii="Times New Roman" w:hAnsi="Times New Roman" w:cs="Times New Roman"/>
                <w:color w:val="000000"/>
                <w:lang w:val="ro-RO" w:eastAsia="en-GB"/>
              </w:rPr>
              <w:t>840</w:t>
            </w:r>
          </w:p>
        </w:tc>
        <w:tc>
          <w:tcPr>
            <w:tcW w:w="2119" w:type="dxa"/>
            <w:tcBorders>
              <w:top w:val="nil"/>
              <w:left w:val="nil"/>
              <w:bottom w:val="single" w:sz="4" w:space="0" w:color="auto"/>
              <w:right w:val="single" w:sz="4" w:space="0" w:color="auto"/>
            </w:tcBorders>
            <w:shd w:val="clear" w:color="000000" w:fill="FFFFFF"/>
            <w:vAlign w:val="center"/>
            <w:hideMark/>
          </w:tcPr>
          <w:p w14:paraId="3214F6D7"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99" w:type="dxa"/>
            <w:tcBorders>
              <w:top w:val="nil"/>
              <w:left w:val="nil"/>
              <w:bottom w:val="single" w:sz="4" w:space="0" w:color="auto"/>
              <w:right w:val="single" w:sz="4" w:space="0" w:color="auto"/>
            </w:tcBorders>
            <w:shd w:val="clear" w:color="000000" w:fill="FFFFFF"/>
            <w:vAlign w:val="center"/>
            <w:hideMark/>
          </w:tcPr>
          <w:p w14:paraId="694E5DF6"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4" w:type="dxa"/>
            <w:tcBorders>
              <w:top w:val="nil"/>
              <w:left w:val="nil"/>
              <w:bottom w:val="single" w:sz="4" w:space="0" w:color="auto"/>
              <w:right w:val="single" w:sz="4" w:space="0" w:color="auto"/>
            </w:tcBorders>
            <w:shd w:val="clear" w:color="000000" w:fill="FFFFFF"/>
            <w:vAlign w:val="center"/>
            <w:hideMark/>
          </w:tcPr>
          <w:p w14:paraId="7E77879F" w14:textId="39874275" w:rsidR="00A01178" w:rsidRPr="004A53A2" w:rsidRDefault="005B11AD" w:rsidP="0034445E">
            <w:pPr>
              <w:suppressAutoHyphens w:val="0"/>
              <w:spacing w:after="0" w:line="240" w:lineRule="auto"/>
              <w:jc w:val="center"/>
              <w:rPr>
                <w:rFonts w:ascii="Times New Roman" w:hAnsi="Times New Roman" w:cs="Times New Roman"/>
                <w:color w:val="000000"/>
                <w:lang w:val="ro-RO" w:eastAsia="en-GB"/>
              </w:rPr>
            </w:pPr>
            <w:r>
              <w:rPr>
                <w:rFonts w:ascii="Times New Roman" w:hAnsi="Times New Roman" w:cs="Times New Roman"/>
                <w:color w:val="000000"/>
                <w:lang w:val="ro-RO" w:eastAsia="en-GB"/>
              </w:rPr>
              <w:t>840</w:t>
            </w:r>
          </w:p>
        </w:tc>
      </w:tr>
      <w:tr w:rsidR="00A01178" w:rsidRPr="004A53A2" w14:paraId="02AE268C" w14:textId="77777777" w:rsidTr="00A01178">
        <w:trPr>
          <w:trHeight w:val="576"/>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31154ABD" w14:textId="77777777" w:rsidR="00A01178" w:rsidRPr="004A53A2" w:rsidRDefault="00A01178" w:rsidP="0034445E">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5.5</w:t>
            </w:r>
          </w:p>
        </w:tc>
        <w:tc>
          <w:tcPr>
            <w:tcW w:w="6163" w:type="dxa"/>
            <w:tcBorders>
              <w:top w:val="nil"/>
              <w:left w:val="nil"/>
              <w:bottom w:val="single" w:sz="4" w:space="0" w:color="auto"/>
              <w:right w:val="single" w:sz="4" w:space="0" w:color="auto"/>
            </w:tcBorders>
            <w:shd w:val="clear" w:color="000000" w:fill="FFFFFF"/>
            <w:vAlign w:val="center"/>
            <w:hideMark/>
          </w:tcPr>
          <w:p w14:paraId="18E10895" w14:textId="77777777" w:rsidR="00A01178" w:rsidRPr="004A53A2" w:rsidRDefault="00A01178" w:rsidP="0034445E">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Întocmirea documentațiilor tehnice pentru punerea în funcțiune</w:t>
            </w:r>
            <w:r w:rsidRPr="004A53A2">
              <w:rPr>
                <w:rFonts w:ascii="Times New Roman" w:hAnsi="Times New Roman" w:cs="Times New Roman"/>
                <w:color w:val="000000"/>
                <w:lang w:val="ro-RO" w:eastAsia="en-GB"/>
              </w:rPr>
              <w:br/>
              <w:t>(15 zile lucrătoare pe o perioadă de approx. 25 de zile)</w:t>
            </w:r>
          </w:p>
        </w:tc>
        <w:tc>
          <w:tcPr>
            <w:tcW w:w="1271" w:type="dxa"/>
            <w:tcBorders>
              <w:top w:val="nil"/>
              <w:left w:val="nil"/>
              <w:bottom w:val="single" w:sz="4" w:space="0" w:color="auto"/>
              <w:right w:val="single" w:sz="4" w:space="0" w:color="auto"/>
            </w:tcBorders>
            <w:shd w:val="clear" w:color="000000" w:fill="FFFFFF"/>
            <w:vAlign w:val="center"/>
            <w:hideMark/>
          </w:tcPr>
          <w:p w14:paraId="0C130064"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w:t>
            </w:r>
          </w:p>
        </w:tc>
        <w:tc>
          <w:tcPr>
            <w:tcW w:w="1839" w:type="dxa"/>
            <w:tcBorders>
              <w:top w:val="nil"/>
              <w:left w:val="nil"/>
              <w:bottom w:val="single" w:sz="4" w:space="0" w:color="auto"/>
              <w:right w:val="single" w:sz="4" w:space="0" w:color="auto"/>
            </w:tcBorders>
            <w:shd w:val="clear" w:color="000000" w:fill="FFFFFF"/>
            <w:vAlign w:val="center"/>
            <w:hideMark/>
          </w:tcPr>
          <w:p w14:paraId="5002C203" w14:textId="34D6E672" w:rsidR="00A01178" w:rsidRPr="004A53A2" w:rsidRDefault="005B11AD" w:rsidP="0034445E">
            <w:pPr>
              <w:suppressAutoHyphens w:val="0"/>
              <w:spacing w:after="0" w:line="240" w:lineRule="auto"/>
              <w:jc w:val="center"/>
              <w:rPr>
                <w:rFonts w:ascii="Times New Roman" w:hAnsi="Times New Roman" w:cs="Times New Roman"/>
                <w:color w:val="000000"/>
                <w:lang w:val="ro-RO" w:eastAsia="en-GB"/>
              </w:rPr>
            </w:pPr>
            <w:r>
              <w:rPr>
                <w:rFonts w:ascii="Times New Roman" w:hAnsi="Times New Roman" w:cs="Times New Roman"/>
                <w:color w:val="000000"/>
                <w:lang w:val="ro-RO" w:eastAsia="en-GB"/>
              </w:rPr>
              <w:t>832</w:t>
            </w:r>
          </w:p>
        </w:tc>
        <w:tc>
          <w:tcPr>
            <w:tcW w:w="2119" w:type="dxa"/>
            <w:tcBorders>
              <w:top w:val="nil"/>
              <w:left w:val="nil"/>
              <w:bottom w:val="single" w:sz="4" w:space="0" w:color="auto"/>
              <w:right w:val="single" w:sz="4" w:space="0" w:color="auto"/>
            </w:tcBorders>
            <w:shd w:val="clear" w:color="000000" w:fill="FFFFFF"/>
            <w:vAlign w:val="center"/>
            <w:hideMark/>
          </w:tcPr>
          <w:p w14:paraId="14D9C416"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99" w:type="dxa"/>
            <w:tcBorders>
              <w:top w:val="nil"/>
              <w:left w:val="nil"/>
              <w:bottom w:val="single" w:sz="4" w:space="0" w:color="auto"/>
              <w:right w:val="single" w:sz="4" w:space="0" w:color="auto"/>
            </w:tcBorders>
            <w:shd w:val="clear" w:color="000000" w:fill="FFFFFF"/>
            <w:vAlign w:val="center"/>
            <w:hideMark/>
          </w:tcPr>
          <w:p w14:paraId="01442F0D" w14:textId="77777777" w:rsidR="00A01178" w:rsidRPr="004A53A2" w:rsidRDefault="00A01178" w:rsidP="0034445E">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4" w:type="dxa"/>
            <w:tcBorders>
              <w:top w:val="nil"/>
              <w:left w:val="nil"/>
              <w:bottom w:val="single" w:sz="4" w:space="0" w:color="auto"/>
              <w:right w:val="single" w:sz="4" w:space="0" w:color="auto"/>
            </w:tcBorders>
            <w:shd w:val="clear" w:color="000000" w:fill="FFFFFF"/>
            <w:vAlign w:val="center"/>
            <w:hideMark/>
          </w:tcPr>
          <w:p w14:paraId="2FCDBBE6" w14:textId="1385E5E1" w:rsidR="005B11AD" w:rsidRPr="004A53A2" w:rsidRDefault="005B11AD" w:rsidP="005B11AD">
            <w:pPr>
              <w:suppressAutoHyphens w:val="0"/>
              <w:spacing w:after="0" w:line="240" w:lineRule="auto"/>
              <w:jc w:val="center"/>
              <w:rPr>
                <w:rFonts w:ascii="Times New Roman" w:hAnsi="Times New Roman" w:cs="Times New Roman"/>
                <w:b/>
                <w:bCs/>
                <w:color w:val="000000"/>
                <w:lang w:val="ro-RO" w:eastAsia="en-GB"/>
              </w:rPr>
            </w:pPr>
            <w:r>
              <w:rPr>
                <w:rFonts w:ascii="Times New Roman" w:hAnsi="Times New Roman" w:cs="Times New Roman"/>
                <w:b/>
                <w:bCs/>
                <w:color w:val="000000"/>
                <w:lang w:val="ro-RO" w:eastAsia="en-GB"/>
              </w:rPr>
              <w:t>840</w:t>
            </w:r>
          </w:p>
        </w:tc>
      </w:tr>
      <w:tr w:rsidR="00A01178" w:rsidRPr="004A53A2" w14:paraId="0282E4F4" w14:textId="77777777" w:rsidTr="00A01178">
        <w:trPr>
          <w:trHeight w:val="432"/>
        </w:trPr>
        <w:tc>
          <w:tcPr>
            <w:tcW w:w="134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E098C7B" w14:textId="77777777" w:rsidR="00A01178" w:rsidRPr="004A53A2" w:rsidRDefault="00A01178" w:rsidP="0034445E">
            <w:pPr>
              <w:suppressAutoHyphens w:val="0"/>
              <w:spacing w:after="0" w:line="240" w:lineRule="auto"/>
              <w:jc w:val="right"/>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Finalizare Asistență Tehnică &amp; Contract (luni, 30 zile/lună)</w:t>
            </w:r>
          </w:p>
        </w:tc>
        <w:tc>
          <w:tcPr>
            <w:tcW w:w="1554" w:type="dxa"/>
            <w:tcBorders>
              <w:top w:val="nil"/>
              <w:left w:val="nil"/>
              <w:bottom w:val="single" w:sz="4" w:space="0" w:color="auto"/>
              <w:right w:val="single" w:sz="4" w:space="0" w:color="auto"/>
            </w:tcBorders>
            <w:shd w:val="clear" w:color="auto" w:fill="auto"/>
            <w:vAlign w:val="center"/>
            <w:hideMark/>
          </w:tcPr>
          <w:p w14:paraId="7F5F350B" w14:textId="25A7A8B2" w:rsidR="00A01178" w:rsidRPr="004A53A2" w:rsidRDefault="00A01178" w:rsidP="0034445E">
            <w:pPr>
              <w:suppressAutoHyphens w:val="0"/>
              <w:spacing w:after="0" w:line="240" w:lineRule="auto"/>
              <w:jc w:val="center"/>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28</w:t>
            </w:r>
          </w:p>
        </w:tc>
      </w:tr>
    </w:tbl>
    <w:p w14:paraId="2BC621D4" w14:textId="77777777" w:rsidR="00A01178" w:rsidRPr="004A53A2" w:rsidRDefault="00A01178" w:rsidP="00A01178">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eastAsia="en-GB"/>
        </w:rPr>
        <w:t>* Zile înseamnă "zile calendaristice"</w:t>
      </w:r>
    </w:p>
    <w:tbl>
      <w:tblPr>
        <w:tblW w:w="26740" w:type="dxa"/>
        <w:tblLook w:val="00A0" w:firstRow="1" w:lastRow="0" w:firstColumn="1" w:lastColumn="0" w:noHBand="0" w:noVBand="0"/>
      </w:tblPr>
      <w:tblGrid>
        <w:gridCol w:w="580"/>
        <w:gridCol w:w="19660"/>
        <w:gridCol w:w="980"/>
        <w:gridCol w:w="1240"/>
        <w:gridCol w:w="2080"/>
        <w:gridCol w:w="1240"/>
        <w:gridCol w:w="960"/>
      </w:tblGrid>
      <w:tr w:rsidR="00A01178" w:rsidRPr="004A53A2" w14:paraId="3D680EB7" w14:textId="77777777" w:rsidTr="0034445E">
        <w:trPr>
          <w:trHeight w:val="288"/>
        </w:trPr>
        <w:tc>
          <w:tcPr>
            <w:tcW w:w="580" w:type="dxa"/>
            <w:tcBorders>
              <w:top w:val="nil"/>
              <w:left w:val="nil"/>
              <w:bottom w:val="nil"/>
              <w:right w:val="nil"/>
            </w:tcBorders>
            <w:shd w:val="clear" w:color="000000" w:fill="FCE4D6"/>
            <w:vAlign w:val="center"/>
          </w:tcPr>
          <w:p w14:paraId="6B0C8AC5" w14:textId="77777777" w:rsidR="00A01178" w:rsidRPr="004A53A2" w:rsidRDefault="00A01178" w:rsidP="0034445E">
            <w:pPr>
              <w:suppressAutoHyphens w:val="0"/>
              <w:spacing w:after="0" w:line="240" w:lineRule="auto"/>
              <w:jc w:val="center"/>
              <w:rPr>
                <w:rFonts w:ascii="Times New Roman" w:hAnsi="Times New Roman" w:cs="Times New Roman"/>
                <w:color w:val="000000"/>
                <w:sz w:val="20"/>
                <w:szCs w:val="20"/>
                <w:lang w:val="ro-RO" w:eastAsia="en-GB"/>
              </w:rPr>
            </w:pPr>
            <w:r w:rsidRPr="004A53A2">
              <w:rPr>
                <w:rFonts w:ascii="Times New Roman" w:hAnsi="Times New Roman" w:cs="Times New Roman"/>
                <w:color w:val="000000"/>
                <w:sz w:val="20"/>
                <w:szCs w:val="20"/>
                <w:lang w:val="ro-RO" w:eastAsia="en-GB"/>
              </w:rPr>
              <w:t> </w:t>
            </w:r>
          </w:p>
        </w:tc>
        <w:tc>
          <w:tcPr>
            <w:tcW w:w="19660" w:type="dxa"/>
            <w:tcBorders>
              <w:top w:val="nil"/>
              <w:left w:val="nil"/>
              <w:bottom w:val="nil"/>
              <w:right w:val="nil"/>
            </w:tcBorders>
            <w:vAlign w:val="center"/>
          </w:tcPr>
          <w:p w14:paraId="5B348FB7" w14:textId="77777777" w:rsidR="00A01178" w:rsidRPr="004A53A2" w:rsidRDefault="00A01178" w:rsidP="0034445E">
            <w:pPr>
              <w:suppressAutoHyphens w:val="0"/>
              <w:spacing w:after="0" w:line="240" w:lineRule="auto"/>
              <w:rPr>
                <w:rFonts w:ascii="Times New Roman" w:hAnsi="Times New Roman" w:cs="Times New Roman"/>
                <w:color w:val="000000"/>
                <w:sz w:val="20"/>
                <w:szCs w:val="20"/>
                <w:lang w:val="ro-RO" w:eastAsia="en-GB"/>
              </w:rPr>
            </w:pPr>
            <w:r w:rsidRPr="004A53A2">
              <w:rPr>
                <w:rFonts w:ascii="Times New Roman" w:hAnsi="Times New Roman" w:cs="Times New Roman"/>
                <w:color w:val="000000"/>
                <w:sz w:val="20"/>
                <w:szCs w:val="20"/>
                <w:lang w:val="ro-RO" w:eastAsia="en-GB"/>
              </w:rPr>
              <w:t>Avize/ aprobări de la M.A.I. și alte autorități pe perioada de proiectare; durate estimate de obținere a avizelor/ aprobărilor respective</w:t>
            </w:r>
          </w:p>
        </w:tc>
        <w:tc>
          <w:tcPr>
            <w:tcW w:w="980" w:type="dxa"/>
            <w:tcBorders>
              <w:top w:val="nil"/>
              <w:left w:val="nil"/>
              <w:bottom w:val="nil"/>
              <w:right w:val="nil"/>
            </w:tcBorders>
            <w:vAlign w:val="center"/>
          </w:tcPr>
          <w:p w14:paraId="0A7A4BE8" w14:textId="77777777" w:rsidR="00A01178" w:rsidRPr="004A53A2" w:rsidRDefault="00A01178" w:rsidP="0034445E">
            <w:pPr>
              <w:suppressAutoHyphens w:val="0"/>
              <w:spacing w:after="0" w:line="240" w:lineRule="auto"/>
              <w:rPr>
                <w:rFonts w:ascii="Times New Roman" w:hAnsi="Times New Roman" w:cs="Times New Roman"/>
                <w:color w:val="000000"/>
                <w:sz w:val="20"/>
                <w:szCs w:val="20"/>
                <w:lang w:val="ro-RO" w:eastAsia="en-GB"/>
              </w:rPr>
            </w:pPr>
          </w:p>
        </w:tc>
        <w:tc>
          <w:tcPr>
            <w:tcW w:w="1240" w:type="dxa"/>
            <w:tcBorders>
              <w:top w:val="nil"/>
              <w:left w:val="nil"/>
              <w:bottom w:val="nil"/>
              <w:right w:val="nil"/>
            </w:tcBorders>
            <w:vAlign w:val="center"/>
          </w:tcPr>
          <w:p w14:paraId="10BEB064" w14:textId="77777777" w:rsidR="00A01178" w:rsidRPr="004A53A2" w:rsidRDefault="00A01178" w:rsidP="0034445E">
            <w:pPr>
              <w:suppressAutoHyphens w:val="0"/>
              <w:spacing w:after="0" w:line="240" w:lineRule="auto"/>
              <w:rPr>
                <w:rFonts w:ascii="Times New Roman" w:hAnsi="Times New Roman" w:cs="Times New Roman"/>
                <w:sz w:val="20"/>
                <w:szCs w:val="20"/>
                <w:lang w:val="ro-RO" w:eastAsia="en-GB"/>
              </w:rPr>
            </w:pPr>
          </w:p>
        </w:tc>
        <w:tc>
          <w:tcPr>
            <w:tcW w:w="2080" w:type="dxa"/>
            <w:tcBorders>
              <w:top w:val="nil"/>
              <w:left w:val="nil"/>
              <w:bottom w:val="nil"/>
              <w:right w:val="nil"/>
            </w:tcBorders>
            <w:vAlign w:val="center"/>
          </w:tcPr>
          <w:p w14:paraId="7E81AD23" w14:textId="77777777" w:rsidR="00A01178" w:rsidRPr="004A53A2" w:rsidRDefault="00A01178" w:rsidP="0034445E">
            <w:pPr>
              <w:suppressAutoHyphens w:val="0"/>
              <w:spacing w:after="0" w:line="240" w:lineRule="auto"/>
              <w:rPr>
                <w:rFonts w:ascii="Times New Roman" w:hAnsi="Times New Roman" w:cs="Times New Roman"/>
                <w:sz w:val="20"/>
                <w:szCs w:val="20"/>
                <w:lang w:val="ro-RO" w:eastAsia="en-GB"/>
              </w:rPr>
            </w:pPr>
          </w:p>
        </w:tc>
        <w:tc>
          <w:tcPr>
            <w:tcW w:w="1240" w:type="dxa"/>
            <w:tcBorders>
              <w:top w:val="nil"/>
              <w:left w:val="nil"/>
              <w:bottom w:val="nil"/>
              <w:right w:val="nil"/>
            </w:tcBorders>
            <w:vAlign w:val="center"/>
          </w:tcPr>
          <w:p w14:paraId="4FDC1C7D" w14:textId="77777777" w:rsidR="00A01178" w:rsidRPr="004A53A2" w:rsidRDefault="00A01178" w:rsidP="0034445E">
            <w:pPr>
              <w:suppressAutoHyphens w:val="0"/>
              <w:spacing w:after="0" w:line="240" w:lineRule="auto"/>
              <w:rPr>
                <w:rFonts w:ascii="Times New Roman" w:hAnsi="Times New Roman" w:cs="Times New Roman"/>
                <w:sz w:val="20"/>
                <w:szCs w:val="20"/>
                <w:lang w:val="ro-RO" w:eastAsia="en-GB"/>
              </w:rPr>
            </w:pPr>
          </w:p>
        </w:tc>
        <w:tc>
          <w:tcPr>
            <w:tcW w:w="960" w:type="dxa"/>
            <w:tcBorders>
              <w:top w:val="nil"/>
              <w:left w:val="nil"/>
              <w:bottom w:val="nil"/>
              <w:right w:val="nil"/>
            </w:tcBorders>
            <w:vAlign w:val="center"/>
          </w:tcPr>
          <w:p w14:paraId="4A3DBC27" w14:textId="77777777" w:rsidR="00A01178" w:rsidRPr="004A53A2" w:rsidRDefault="00A01178" w:rsidP="0034445E">
            <w:pPr>
              <w:suppressAutoHyphens w:val="0"/>
              <w:spacing w:after="0" w:line="240" w:lineRule="auto"/>
              <w:rPr>
                <w:rFonts w:ascii="Times New Roman" w:hAnsi="Times New Roman" w:cs="Times New Roman"/>
                <w:sz w:val="20"/>
                <w:szCs w:val="20"/>
                <w:lang w:val="ro-RO" w:eastAsia="en-GB"/>
              </w:rPr>
            </w:pPr>
          </w:p>
        </w:tc>
      </w:tr>
    </w:tbl>
    <w:p w14:paraId="5C09678F" w14:textId="77777777" w:rsidR="00A01178" w:rsidRPr="00773D1A" w:rsidRDefault="00A01178" w:rsidP="00A01178">
      <w:pPr>
        <w:pStyle w:val="ListParagraph"/>
        <w:spacing w:after="0" w:line="240" w:lineRule="auto"/>
        <w:ind w:left="0"/>
        <w:jc w:val="both"/>
        <w:rPr>
          <w:rFonts w:ascii="Times New Roman" w:hAnsi="Times New Roman" w:cs="Times New Roman"/>
          <w:color w:val="000000"/>
          <w:sz w:val="20"/>
          <w:szCs w:val="20"/>
          <w:lang w:val="ro-RO" w:eastAsia="en-GB"/>
        </w:rPr>
      </w:pPr>
      <w:r w:rsidRPr="00773D1A">
        <w:rPr>
          <w:rFonts w:ascii="Times New Roman" w:hAnsi="Times New Roman" w:cs="Times New Roman"/>
          <w:color w:val="000000"/>
          <w:sz w:val="20"/>
          <w:szCs w:val="20"/>
          <w:vertAlign w:val="superscript"/>
          <w:lang w:val="ro-RO" w:eastAsia="en-GB"/>
        </w:rPr>
        <w:t>1</w:t>
      </w:r>
      <w:r w:rsidRPr="00773D1A">
        <w:rPr>
          <w:rFonts w:ascii="Times New Roman" w:hAnsi="Times New Roman" w:cs="Times New Roman"/>
          <w:color w:val="000000"/>
          <w:sz w:val="20"/>
          <w:szCs w:val="20"/>
          <w:lang w:val="ro-RO" w:eastAsia="en-GB"/>
        </w:rPr>
        <w:t xml:space="preserve"> Durata include și pregătirea de către UIP a documentelor necesare</w:t>
      </w:r>
    </w:p>
    <w:p w14:paraId="6FD6B40F" w14:textId="77777777" w:rsidR="00A01178" w:rsidRPr="00773D1A" w:rsidRDefault="00A01178" w:rsidP="00A01178">
      <w:pPr>
        <w:pStyle w:val="ListParagraph"/>
        <w:spacing w:after="0" w:line="240" w:lineRule="auto"/>
        <w:ind w:left="0"/>
        <w:jc w:val="both"/>
        <w:rPr>
          <w:rFonts w:ascii="Times New Roman" w:hAnsi="Times New Roman" w:cs="Times New Roman"/>
          <w:color w:val="000000"/>
          <w:sz w:val="20"/>
          <w:szCs w:val="20"/>
          <w:lang w:val="ro-RO" w:eastAsia="en-GB"/>
        </w:rPr>
      </w:pPr>
      <w:r w:rsidRPr="00773D1A">
        <w:rPr>
          <w:rFonts w:ascii="Times New Roman" w:hAnsi="Times New Roman" w:cs="Times New Roman"/>
          <w:color w:val="000000"/>
          <w:sz w:val="20"/>
          <w:szCs w:val="20"/>
          <w:vertAlign w:val="superscript"/>
          <w:lang w:val="ro-RO" w:eastAsia="en-GB"/>
        </w:rPr>
        <w:t xml:space="preserve">2 </w:t>
      </w:r>
      <w:r w:rsidRPr="00773D1A">
        <w:rPr>
          <w:rFonts w:ascii="Times New Roman" w:hAnsi="Times New Roman" w:cs="Times New Roman"/>
          <w:color w:val="000000"/>
          <w:sz w:val="20"/>
          <w:szCs w:val="20"/>
          <w:lang w:val="ro-RO" w:eastAsia="en-GB"/>
        </w:rPr>
        <w:t>Activitatea începe la finalul 2.4 când SF este FINAL; nu este necesară așteptarea aprobării C.E.T.</w:t>
      </w:r>
    </w:p>
    <w:p w14:paraId="1AC69EDC" w14:textId="77777777" w:rsidR="00A01178" w:rsidRPr="00773D1A" w:rsidRDefault="00A01178" w:rsidP="00A01178">
      <w:pPr>
        <w:pStyle w:val="ListParagraph"/>
        <w:spacing w:after="0" w:line="240" w:lineRule="auto"/>
        <w:ind w:left="0"/>
        <w:jc w:val="both"/>
        <w:rPr>
          <w:rFonts w:ascii="Times New Roman" w:hAnsi="Times New Roman" w:cs="Times New Roman"/>
          <w:color w:val="000000"/>
          <w:sz w:val="20"/>
          <w:szCs w:val="20"/>
          <w:lang w:val="ro-RO" w:eastAsia="en-GB"/>
        </w:rPr>
      </w:pPr>
      <w:r w:rsidRPr="00773D1A">
        <w:rPr>
          <w:rFonts w:ascii="Times New Roman" w:hAnsi="Times New Roman" w:cs="Times New Roman"/>
          <w:color w:val="000000"/>
          <w:sz w:val="20"/>
          <w:szCs w:val="20"/>
          <w:vertAlign w:val="superscript"/>
          <w:lang w:val="ro-RO" w:eastAsia="en-GB"/>
        </w:rPr>
        <w:t xml:space="preserve">3 </w:t>
      </w:r>
      <w:r w:rsidRPr="00773D1A">
        <w:rPr>
          <w:rFonts w:ascii="Times New Roman" w:hAnsi="Times New Roman" w:cs="Times New Roman"/>
          <w:color w:val="000000"/>
          <w:sz w:val="20"/>
          <w:szCs w:val="20"/>
          <w:lang w:val="ro-RO" w:eastAsia="en-GB"/>
        </w:rPr>
        <w:t>Activitatea începe la finalul 3.2 cu condiția finalizării 2.5 (SF aprobată de către C.E.T. – M.A.I.)</w:t>
      </w:r>
    </w:p>
    <w:p w14:paraId="50C917B1" w14:textId="77777777" w:rsidR="00A01178" w:rsidRPr="00773D1A" w:rsidRDefault="00A01178" w:rsidP="00A01178">
      <w:pPr>
        <w:pStyle w:val="ListParagraph"/>
        <w:spacing w:after="0" w:line="240" w:lineRule="auto"/>
        <w:ind w:left="0"/>
        <w:jc w:val="both"/>
        <w:rPr>
          <w:rFonts w:ascii="Times New Roman" w:hAnsi="Times New Roman" w:cs="Times New Roman"/>
          <w:color w:val="000000"/>
          <w:sz w:val="20"/>
          <w:szCs w:val="20"/>
          <w:lang w:val="ro-RO" w:eastAsia="en-GB"/>
        </w:rPr>
      </w:pPr>
      <w:r w:rsidRPr="00773D1A">
        <w:rPr>
          <w:rFonts w:ascii="Times New Roman" w:hAnsi="Times New Roman" w:cs="Times New Roman"/>
          <w:color w:val="000000"/>
          <w:sz w:val="20"/>
          <w:szCs w:val="20"/>
          <w:vertAlign w:val="superscript"/>
          <w:lang w:val="ro-RO" w:eastAsia="en-GB"/>
        </w:rPr>
        <w:t xml:space="preserve">4 </w:t>
      </w:r>
      <w:r w:rsidRPr="00773D1A">
        <w:rPr>
          <w:rFonts w:ascii="Times New Roman" w:hAnsi="Times New Roman" w:cs="Times New Roman"/>
          <w:color w:val="000000"/>
          <w:sz w:val="20"/>
          <w:szCs w:val="20"/>
          <w:lang w:val="ro-RO" w:eastAsia="en-GB"/>
        </w:rPr>
        <w:t>Activitatea începe la finalul 3.1 când DTAD este finalizată și Consultantul poate începe să lucreze la DTAC</w:t>
      </w:r>
    </w:p>
    <w:p w14:paraId="4D9EBCDD" w14:textId="77777777" w:rsidR="00A01178" w:rsidRPr="00773D1A" w:rsidRDefault="00A01178" w:rsidP="00A01178">
      <w:pPr>
        <w:pStyle w:val="ListParagraph"/>
        <w:spacing w:after="0" w:line="240" w:lineRule="auto"/>
        <w:ind w:left="0"/>
        <w:jc w:val="both"/>
        <w:rPr>
          <w:rFonts w:ascii="Times New Roman" w:hAnsi="Times New Roman" w:cs="Times New Roman"/>
          <w:color w:val="000000"/>
          <w:sz w:val="20"/>
          <w:szCs w:val="20"/>
          <w:lang w:val="ro-RO" w:eastAsia="en-GB"/>
        </w:rPr>
      </w:pPr>
      <w:r w:rsidRPr="00773D1A">
        <w:rPr>
          <w:rFonts w:ascii="Times New Roman" w:hAnsi="Times New Roman" w:cs="Times New Roman"/>
          <w:color w:val="000000"/>
          <w:sz w:val="20"/>
          <w:szCs w:val="20"/>
          <w:vertAlign w:val="superscript"/>
          <w:lang w:val="ro-RO" w:eastAsia="en-GB"/>
        </w:rPr>
        <w:t xml:space="preserve">5 </w:t>
      </w:r>
      <w:r w:rsidRPr="00773D1A">
        <w:rPr>
          <w:rFonts w:ascii="Times New Roman" w:hAnsi="Times New Roman" w:cs="Times New Roman"/>
          <w:color w:val="000000"/>
          <w:sz w:val="20"/>
          <w:szCs w:val="20"/>
          <w:lang w:val="ro-RO" w:eastAsia="en-GB"/>
        </w:rPr>
        <w:t>Activitatea începe la finalul 4.1 când documentațiile de obținere a avizelor pentru Autorizația de Construire sunt finalizate și Consultantul poate începe PT &amp; DE</w:t>
      </w:r>
    </w:p>
    <w:p w14:paraId="5DC042C6" w14:textId="77777777" w:rsidR="00A01178" w:rsidRPr="00773D1A" w:rsidRDefault="00A01178" w:rsidP="00A01178">
      <w:pPr>
        <w:pStyle w:val="ListParagraph"/>
        <w:spacing w:after="0" w:line="240" w:lineRule="auto"/>
        <w:ind w:left="0"/>
        <w:jc w:val="both"/>
        <w:rPr>
          <w:rFonts w:ascii="Times New Roman" w:hAnsi="Times New Roman" w:cs="Times New Roman"/>
          <w:color w:val="000000"/>
          <w:sz w:val="20"/>
          <w:szCs w:val="20"/>
          <w:lang w:val="ro-RO" w:eastAsia="en-GB"/>
        </w:rPr>
      </w:pPr>
      <w:r w:rsidRPr="00773D1A">
        <w:rPr>
          <w:rFonts w:ascii="Times New Roman" w:hAnsi="Times New Roman" w:cs="Times New Roman"/>
          <w:color w:val="000000"/>
          <w:sz w:val="20"/>
          <w:szCs w:val="20"/>
          <w:vertAlign w:val="superscript"/>
          <w:lang w:val="ro-RO" w:eastAsia="en-GB"/>
        </w:rPr>
        <w:t xml:space="preserve">6 </w:t>
      </w:r>
      <w:r w:rsidRPr="00773D1A">
        <w:rPr>
          <w:rFonts w:ascii="Times New Roman" w:hAnsi="Times New Roman" w:cs="Times New Roman"/>
          <w:color w:val="000000"/>
          <w:sz w:val="20"/>
          <w:szCs w:val="20"/>
          <w:lang w:val="ro-RO" w:eastAsia="en-GB"/>
        </w:rPr>
        <w:t>Documetație ce va fi depusă după integrarea observațiilor autorităților de la 4.2</w:t>
      </w:r>
    </w:p>
    <w:p w14:paraId="33CE93A0" w14:textId="77777777" w:rsidR="00A01178" w:rsidRPr="00773D1A" w:rsidRDefault="00A01178" w:rsidP="00A01178">
      <w:pPr>
        <w:pStyle w:val="ListParagraph"/>
        <w:spacing w:after="0" w:line="240" w:lineRule="auto"/>
        <w:ind w:left="0"/>
        <w:jc w:val="both"/>
        <w:rPr>
          <w:rFonts w:ascii="Times New Roman" w:hAnsi="Times New Roman" w:cs="Times New Roman"/>
          <w:sz w:val="20"/>
          <w:szCs w:val="20"/>
          <w:lang w:val="ro-RO"/>
        </w:rPr>
      </w:pPr>
      <w:r w:rsidRPr="00773D1A">
        <w:rPr>
          <w:rFonts w:ascii="Times New Roman" w:hAnsi="Times New Roman" w:cs="Times New Roman"/>
          <w:sz w:val="20"/>
          <w:szCs w:val="20"/>
          <w:vertAlign w:val="superscript"/>
          <w:lang w:val="ro-RO"/>
        </w:rPr>
        <w:t>7</w:t>
      </w:r>
      <w:r w:rsidRPr="00773D1A">
        <w:rPr>
          <w:rFonts w:ascii="Times New Roman" w:hAnsi="Times New Roman" w:cs="Times New Roman"/>
          <w:sz w:val="20"/>
          <w:szCs w:val="20"/>
          <w:lang w:val="ro-RO"/>
        </w:rPr>
        <w:t xml:space="preserve"> Etapele de desfășurare a serviciilor de proiectare sunt în conformitate cu procedurile interne ale M.A.I. (vezi Ordin M.A.I. nr. 7/2019). Astfel, Autorizația de Construire va fi emisă de M.A.I. doar după aprobarea obiectivului de investiții de către C.T.E. al M.A.I. la finalizarea Proiectului Tehnic și a Detaliilor de Execuție</w:t>
      </w:r>
      <w:r w:rsidRPr="00773D1A">
        <w:rPr>
          <w:rFonts w:ascii="Times New Roman" w:hAnsi="Times New Roman" w:cs="Times New Roman"/>
          <w:bCs/>
          <w:color w:val="000000"/>
          <w:sz w:val="20"/>
          <w:szCs w:val="20"/>
          <w:lang w:val="ro-RO" w:eastAsia="en-GB"/>
        </w:rPr>
        <w:t>.</w:t>
      </w:r>
      <w:r w:rsidRPr="00773D1A">
        <w:rPr>
          <w:rFonts w:ascii="Times New Roman" w:hAnsi="Times New Roman" w:cs="Times New Roman"/>
          <w:b/>
          <w:color w:val="000000"/>
          <w:sz w:val="20"/>
          <w:szCs w:val="20"/>
          <w:lang w:val="ro-RO" w:eastAsia="en-GB"/>
        </w:rPr>
        <w:t xml:space="preserve"> </w:t>
      </w:r>
    </w:p>
    <w:p w14:paraId="170237F8" w14:textId="77777777" w:rsidR="00A01178" w:rsidRPr="00773D1A" w:rsidRDefault="00A01178" w:rsidP="00A01178">
      <w:pPr>
        <w:widowControl w:val="0"/>
        <w:spacing w:after="0" w:line="240" w:lineRule="auto"/>
        <w:rPr>
          <w:rFonts w:ascii="Times New Roman" w:hAnsi="Times New Roman" w:cs="Times New Roman"/>
          <w:b/>
          <w:sz w:val="20"/>
          <w:szCs w:val="20"/>
          <w:lang w:val="ro-RO"/>
        </w:rPr>
        <w:sectPr w:rsidR="00A01178" w:rsidRPr="00773D1A" w:rsidSect="00FF4FE6">
          <w:footerReference w:type="default" r:id="rId15"/>
          <w:pgSz w:w="16838" w:h="11906" w:orient="landscape"/>
          <w:pgMar w:top="993" w:right="1135" w:bottom="719" w:left="993" w:header="0" w:footer="562" w:gutter="0"/>
          <w:cols w:space="720"/>
          <w:formProt w:val="0"/>
          <w:rtlGutter/>
          <w:docGrid w:linePitch="360" w:charSpace="4096"/>
        </w:sectPr>
      </w:pPr>
    </w:p>
    <w:p w14:paraId="6A3ABDFE" w14:textId="28A3BBAB" w:rsidR="005E287B" w:rsidRPr="00C26F2B" w:rsidRDefault="00AA64FD"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11" w:name="_Toc93133822"/>
      <w:bookmarkStart w:id="112" w:name="_Toc93078904"/>
      <w:bookmarkStart w:id="113" w:name="_Toc93077470"/>
      <w:bookmarkStart w:id="114" w:name="_Toc143508979"/>
      <w:bookmarkEnd w:id="110"/>
      <w:r w:rsidRPr="00C26F2B">
        <w:rPr>
          <w:kern w:val="28"/>
          <w:position w:val="12"/>
          <w:lang w:val="ro-RO"/>
        </w:rPr>
        <w:lastRenderedPageBreak/>
        <w:t xml:space="preserve">ARANJAMENTE </w:t>
      </w:r>
      <w:r w:rsidR="005E287B" w:rsidRPr="00C26F2B">
        <w:rPr>
          <w:kern w:val="28"/>
          <w:position w:val="12"/>
          <w:lang w:val="ro-RO"/>
        </w:rPr>
        <w:t>INSTITU</w:t>
      </w:r>
      <w:r w:rsidR="004E6D96" w:rsidRPr="00C26F2B">
        <w:rPr>
          <w:kern w:val="28"/>
          <w:position w:val="12"/>
          <w:lang w:val="ro-RO"/>
        </w:rPr>
        <w:t>Ț</w:t>
      </w:r>
      <w:r w:rsidR="005E287B" w:rsidRPr="00C26F2B">
        <w:rPr>
          <w:kern w:val="28"/>
          <w:position w:val="12"/>
          <w:lang w:val="ro-RO"/>
        </w:rPr>
        <w:t>IONAL</w:t>
      </w:r>
      <w:r w:rsidRPr="00C26F2B">
        <w:rPr>
          <w:kern w:val="28"/>
          <w:position w:val="12"/>
          <w:lang w:val="ro-RO"/>
        </w:rPr>
        <w:t>E</w:t>
      </w:r>
      <w:bookmarkStart w:id="115" w:name="_Toc18491937"/>
      <w:bookmarkEnd w:id="111"/>
      <w:bookmarkEnd w:id="112"/>
      <w:bookmarkEnd w:id="113"/>
      <w:bookmarkEnd w:id="115"/>
      <w:bookmarkEnd w:id="114"/>
    </w:p>
    <w:p w14:paraId="6A97AB63" w14:textId="77777777" w:rsidR="005E287B" w:rsidRPr="00C26F2B" w:rsidRDefault="005E287B" w:rsidP="00A31DAF">
      <w:pPr>
        <w:widowControl w:val="0"/>
        <w:spacing w:after="0" w:line="240" w:lineRule="auto"/>
        <w:jc w:val="both"/>
        <w:rPr>
          <w:rFonts w:ascii="Times New Roman" w:hAnsi="Times New Roman" w:cs="Times New Roman"/>
          <w:sz w:val="24"/>
          <w:szCs w:val="24"/>
          <w:lang w:val="ro-RO"/>
        </w:rPr>
      </w:pPr>
    </w:p>
    <w:p w14:paraId="7265FC24" w14:textId="6E7FFE64" w:rsidR="00AA64FD" w:rsidRPr="00C26F2B" w:rsidRDefault="00AA64FD" w:rsidP="00A31DAF">
      <w:pPr>
        <w:spacing w:after="120" w:line="240" w:lineRule="auto"/>
        <w:jc w:val="both"/>
        <w:outlineLvl w:val="0"/>
        <w:rPr>
          <w:rFonts w:ascii="Times New Roman" w:hAnsi="Times New Roman" w:cs="Times New Roman"/>
          <w:sz w:val="24"/>
          <w:szCs w:val="24"/>
          <w:lang w:val="ro-RO"/>
        </w:rPr>
      </w:pPr>
      <w:r w:rsidRPr="00C26F2B">
        <w:rPr>
          <w:rFonts w:ascii="Times New Roman" w:hAnsi="Times New Roman" w:cs="Times New Roman"/>
          <w:sz w:val="24"/>
          <w:szCs w:val="24"/>
          <w:lang w:val="ro-RO"/>
        </w:rPr>
        <w:t>Pentru implementarea cu succes a Serviciilor, Consultantul va lucra îndeaproape cu personalul U.I.P. – I.G.S.U. și cu orice alți experți desemnați de Client, după caz, indiferent de fazele prezentelor servicii misiuni.</w:t>
      </w:r>
    </w:p>
    <w:p w14:paraId="2BBF4872" w14:textId="7F9BDC11" w:rsidR="00AA64FD" w:rsidRPr="00C26F2B" w:rsidRDefault="00AA64FD" w:rsidP="00DC70EA">
      <w:pPr>
        <w:widowControl w:val="0"/>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 parcursul Serviciilor, Consultantul va comunica, după caz, cu următoarele entități implicate:</w:t>
      </w:r>
    </w:p>
    <w:p w14:paraId="29572AF1" w14:textId="07D34C94" w:rsidR="00AA64FD" w:rsidRPr="00C26F2B" w:rsidRDefault="00AA64FD" w:rsidP="00F5271D">
      <w:pPr>
        <w:pStyle w:val="ListParagraph"/>
        <w:widowControl w:val="0"/>
        <w:numPr>
          <w:ilvl w:val="3"/>
          <w:numId w:val="42"/>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Inspectoratul General pentru Situații de Urgență (I.G.S.U.) în calitate de Agenție de Implementare a Proiectului și Client în cadrul acestui Contract;</w:t>
      </w:r>
    </w:p>
    <w:p w14:paraId="5CCAC6B4" w14:textId="77777777" w:rsidR="00AA64FD" w:rsidRPr="00C26F2B" w:rsidRDefault="00AA64FD" w:rsidP="00F5271D">
      <w:pPr>
        <w:pStyle w:val="ListParagraph"/>
        <w:widowControl w:val="0"/>
        <w:numPr>
          <w:ilvl w:val="0"/>
          <w:numId w:val="42"/>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Unitatea de Implementare a Proiectului (UIP) din cadrul I.G.S.U.;</w:t>
      </w:r>
    </w:p>
    <w:p w14:paraId="3B3D419B" w14:textId="77777777" w:rsidR="00AA64FD" w:rsidRPr="008C64EF" w:rsidRDefault="00AA64FD" w:rsidP="00F5271D">
      <w:pPr>
        <w:pStyle w:val="ListParagraph"/>
        <w:widowControl w:val="0"/>
        <w:numPr>
          <w:ilvl w:val="0"/>
          <w:numId w:val="42"/>
        </w:numPr>
        <w:spacing w:after="80" w:line="240" w:lineRule="auto"/>
        <w:ind w:left="567" w:hanging="357"/>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Coordonatorul Clientului nominalizat în Contract;</w:t>
      </w:r>
    </w:p>
    <w:p w14:paraId="349333A1" w14:textId="24FD03D8" w:rsidR="00DC70EA" w:rsidRPr="008C64EF" w:rsidRDefault="00DC70EA" w:rsidP="00F5271D">
      <w:pPr>
        <w:pStyle w:val="ListParagraph"/>
        <w:widowControl w:val="0"/>
        <w:numPr>
          <w:ilvl w:val="0"/>
          <w:numId w:val="42"/>
        </w:numPr>
        <w:spacing w:after="80" w:line="240" w:lineRule="auto"/>
        <w:ind w:left="567"/>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 xml:space="preserve">Experții Tehnici pentru </w:t>
      </w:r>
      <w:r w:rsidR="009D0202" w:rsidRPr="008C64EF">
        <w:rPr>
          <w:rFonts w:ascii="Times New Roman" w:hAnsi="Times New Roman" w:cs="Times New Roman"/>
          <w:color w:val="000000" w:themeColor="text1"/>
          <w:sz w:val="24"/>
          <w:szCs w:val="24"/>
          <w:lang w:val="ro-RO"/>
        </w:rPr>
        <w:t xml:space="preserve">cele </w:t>
      </w:r>
      <w:r w:rsidR="00C46B0B" w:rsidRPr="008C64EF">
        <w:rPr>
          <w:rFonts w:ascii="Times New Roman" w:hAnsi="Times New Roman" w:cs="Times New Roman"/>
          <w:bCs/>
          <w:iCs/>
          <w:color w:val="000000" w:themeColor="text1"/>
          <w:sz w:val="24"/>
          <w:szCs w:val="24"/>
          <w:lang w:val="ro-RO"/>
        </w:rPr>
        <w:t>două</w:t>
      </w:r>
      <w:r w:rsidR="009D0202" w:rsidRPr="008C64EF">
        <w:rPr>
          <w:rFonts w:ascii="Times New Roman" w:hAnsi="Times New Roman" w:cs="Times New Roman"/>
          <w:color w:val="000000" w:themeColor="text1"/>
          <w:sz w:val="24"/>
          <w:szCs w:val="24"/>
          <w:lang w:val="ro-RO"/>
        </w:rPr>
        <w:t xml:space="preserve"> </w:t>
      </w:r>
      <w:r w:rsidRPr="008C64EF">
        <w:rPr>
          <w:rFonts w:ascii="Times New Roman" w:hAnsi="Times New Roman" w:cs="Times New Roman"/>
          <w:color w:val="000000" w:themeColor="text1"/>
          <w:sz w:val="24"/>
          <w:szCs w:val="24"/>
          <w:lang w:val="ro-RO"/>
        </w:rPr>
        <w:t>obiective de investiții</w:t>
      </w:r>
      <w:r w:rsidR="004E6D96" w:rsidRPr="008C64EF">
        <w:rPr>
          <w:rFonts w:ascii="Times New Roman" w:hAnsi="Times New Roman" w:cs="Times New Roman"/>
          <w:color w:val="000000" w:themeColor="text1"/>
          <w:sz w:val="24"/>
          <w:szCs w:val="24"/>
          <w:lang w:val="ro-RO"/>
        </w:rPr>
        <w:t>;</w:t>
      </w:r>
    </w:p>
    <w:p w14:paraId="2401F6C1" w14:textId="03A18E5A" w:rsidR="00AA64FD" w:rsidRPr="008C64EF" w:rsidRDefault="00DC70EA" w:rsidP="00F5271D">
      <w:pPr>
        <w:pStyle w:val="ListParagraph"/>
        <w:widowControl w:val="0"/>
        <w:numPr>
          <w:ilvl w:val="0"/>
          <w:numId w:val="42"/>
        </w:numPr>
        <w:spacing w:after="80" w:line="240" w:lineRule="auto"/>
        <w:ind w:left="567"/>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Verificatorii atestați de specialitate contractați de UIP</w:t>
      </w:r>
      <w:r w:rsidR="004E6D96" w:rsidRPr="008C64EF">
        <w:rPr>
          <w:rFonts w:ascii="Times New Roman" w:hAnsi="Times New Roman" w:cs="Times New Roman"/>
          <w:color w:val="000000" w:themeColor="text1"/>
          <w:sz w:val="24"/>
          <w:szCs w:val="24"/>
          <w:lang w:val="ro-RO"/>
        </w:rPr>
        <w:t>;</w:t>
      </w:r>
    </w:p>
    <w:p w14:paraId="2D5B5887" w14:textId="19893370" w:rsidR="00DC70EA" w:rsidRPr="008C64EF" w:rsidRDefault="004E6D96" w:rsidP="00F5271D">
      <w:pPr>
        <w:pStyle w:val="ListParagraph"/>
        <w:widowControl w:val="0"/>
        <w:numPr>
          <w:ilvl w:val="0"/>
          <w:numId w:val="42"/>
        </w:numPr>
        <w:spacing w:after="80" w:line="240" w:lineRule="auto"/>
        <w:ind w:left="567"/>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 xml:space="preserve">Reprezentanții Contractorului lucrărilor de execuție la </w:t>
      </w:r>
      <w:r w:rsidR="009D0202" w:rsidRPr="008C64EF">
        <w:rPr>
          <w:rFonts w:ascii="Times New Roman" w:hAnsi="Times New Roman" w:cs="Times New Roman"/>
          <w:color w:val="000000" w:themeColor="text1"/>
          <w:sz w:val="24"/>
          <w:szCs w:val="24"/>
          <w:lang w:val="ro-RO"/>
        </w:rPr>
        <w:t xml:space="preserve">cele </w:t>
      </w:r>
      <w:r w:rsidR="00C46B0B" w:rsidRPr="008C64EF">
        <w:rPr>
          <w:rFonts w:ascii="Times New Roman" w:hAnsi="Times New Roman" w:cs="Times New Roman"/>
          <w:bCs/>
          <w:iCs/>
          <w:color w:val="000000" w:themeColor="text1"/>
          <w:sz w:val="24"/>
          <w:szCs w:val="24"/>
          <w:lang w:val="ro-RO"/>
        </w:rPr>
        <w:t>două</w:t>
      </w:r>
      <w:r w:rsidR="005F17D6" w:rsidRPr="008C64EF">
        <w:rPr>
          <w:rFonts w:ascii="Times New Roman" w:hAnsi="Times New Roman" w:cs="Times New Roman"/>
          <w:color w:val="000000" w:themeColor="text1"/>
          <w:sz w:val="24"/>
          <w:szCs w:val="24"/>
          <w:lang w:val="ro-RO"/>
        </w:rPr>
        <w:t xml:space="preserve"> </w:t>
      </w:r>
      <w:r w:rsidRPr="008C64EF">
        <w:rPr>
          <w:rFonts w:ascii="Times New Roman" w:hAnsi="Times New Roman" w:cs="Times New Roman"/>
          <w:color w:val="000000" w:themeColor="text1"/>
          <w:sz w:val="24"/>
          <w:szCs w:val="24"/>
          <w:lang w:val="ro-RO"/>
        </w:rPr>
        <w:t>obiective de investiții;</w:t>
      </w:r>
    </w:p>
    <w:p w14:paraId="7BF742ED" w14:textId="3F870B7B" w:rsidR="004E6D96" w:rsidRPr="008C64EF" w:rsidRDefault="004E6D96" w:rsidP="00F5271D">
      <w:pPr>
        <w:pStyle w:val="ListParagraph"/>
        <w:widowControl w:val="0"/>
        <w:numPr>
          <w:ilvl w:val="0"/>
          <w:numId w:val="42"/>
        </w:numPr>
        <w:spacing w:after="80" w:line="240" w:lineRule="auto"/>
        <w:ind w:left="567"/>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Diriginții de șantier pentru supervizarea</w:t>
      </w:r>
      <w:r w:rsidR="007C227D" w:rsidRPr="008C64EF">
        <w:rPr>
          <w:rFonts w:ascii="Times New Roman" w:hAnsi="Times New Roman" w:cs="Times New Roman"/>
          <w:color w:val="000000" w:themeColor="text1"/>
          <w:sz w:val="24"/>
          <w:szCs w:val="24"/>
          <w:lang w:val="ro-RO"/>
        </w:rPr>
        <w:t xml:space="preserve"> </w:t>
      </w:r>
      <w:r w:rsidRPr="008C64EF">
        <w:rPr>
          <w:rFonts w:ascii="Times New Roman" w:hAnsi="Times New Roman" w:cs="Times New Roman"/>
          <w:color w:val="000000" w:themeColor="text1"/>
          <w:sz w:val="24"/>
          <w:szCs w:val="24"/>
          <w:lang w:val="ro-RO"/>
        </w:rPr>
        <w:t xml:space="preserve">lucrărilor de execuție la </w:t>
      </w:r>
      <w:r w:rsidR="007C227D" w:rsidRPr="008C64EF">
        <w:rPr>
          <w:rFonts w:ascii="Times New Roman" w:hAnsi="Times New Roman" w:cs="Times New Roman"/>
          <w:color w:val="000000" w:themeColor="text1"/>
          <w:sz w:val="24"/>
          <w:szCs w:val="24"/>
          <w:lang w:val="ro-RO"/>
        </w:rPr>
        <w:t xml:space="preserve">cele </w:t>
      </w:r>
      <w:r w:rsidR="00C46B0B" w:rsidRPr="008C64EF">
        <w:rPr>
          <w:rFonts w:ascii="Times New Roman" w:hAnsi="Times New Roman" w:cs="Times New Roman"/>
          <w:bCs/>
          <w:iCs/>
          <w:color w:val="000000" w:themeColor="text1"/>
          <w:sz w:val="24"/>
          <w:szCs w:val="24"/>
          <w:lang w:val="ro-RO"/>
        </w:rPr>
        <w:t>două</w:t>
      </w:r>
      <w:r w:rsidR="007C227D" w:rsidRPr="008C64EF">
        <w:rPr>
          <w:rFonts w:ascii="Times New Roman" w:hAnsi="Times New Roman" w:cs="Times New Roman"/>
          <w:color w:val="000000" w:themeColor="text1"/>
          <w:sz w:val="24"/>
          <w:szCs w:val="24"/>
          <w:lang w:val="ro-RO"/>
        </w:rPr>
        <w:t xml:space="preserve"> </w:t>
      </w:r>
      <w:r w:rsidRPr="008C64EF">
        <w:rPr>
          <w:rFonts w:ascii="Times New Roman" w:hAnsi="Times New Roman" w:cs="Times New Roman"/>
          <w:color w:val="000000" w:themeColor="text1"/>
          <w:sz w:val="24"/>
          <w:szCs w:val="24"/>
          <w:lang w:val="ro-RO"/>
        </w:rPr>
        <w:t>obiective de investiții</w:t>
      </w:r>
      <w:r w:rsidR="007C227D" w:rsidRPr="008C64EF">
        <w:rPr>
          <w:rFonts w:ascii="Times New Roman" w:hAnsi="Times New Roman" w:cs="Times New Roman"/>
          <w:color w:val="000000" w:themeColor="text1"/>
          <w:sz w:val="24"/>
          <w:szCs w:val="24"/>
          <w:lang w:val="ro-RO"/>
        </w:rPr>
        <w:t>;</w:t>
      </w:r>
    </w:p>
    <w:p w14:paraId="10A96EBA" w14:textId="7AFC5780" w:rsidR="004E6D96" w:rsidRPr="008C64EF" w:rsidRDefault="004E6D96" w:rsidP="00F5271D">
      <w:pPr>
        <w:pStyle w:val="ListParagraph"/>
        <w:widowControl w:val="0"/>
        <w:numPr>
          <w:ilvl w:val="0"/>
          <w:numId w:val="42"/>
        </w:numPr>
        <w:spacing w:after="80" w:line="240" w:lineRule="auto"/>
        <w:ind w:left="567"/>
        <w:jc w:val="both"/>
        <w:rPr>
          <w:rFonts w:ascii="Times New Roman" w:hAnsi="Times New Roman" w:cs="Times New Roman"/>
          <w:color w:val="000000" w:themeColor="text1"/>
          <w:sz w:val="24"/>
          <w:szCs w:val="24"/>
          <w:lang w:val="ro-RO"/>
        </w:rPr>
      </w:pPr>
      <w:r w:rsidRPr="008C64EF">
        <w:rPr>
          <w:rFonts w:ascii="Times New Roman" w:hAnsi="Times New Roman" w:cs="Times New Roman"/>
          <w:color w:val="000000" w:themeColor="text1"/>
          <w:sz w:val="24"/>
          <w:szCs w:val="24"/>
          <w:lang w:val="ro-RO"/>
        </w:rPr>
        <w:t>Autoritățile din Romania care eliberează avizele/acordurile (după caz) și autorizațiile necesare pentru realizarea lucrărilor de construcții</w:t>
      </w:r>
      <w:r w:rsidR="002D47B0" w:rsidRPr="008C64EF">
        <w:rPr>
          <w:rFonts w:ascii="Times New Roman" w:hAnsi="Times New Roman" w:cs="Times New Roman"/>
          <w:color w:val="000000" w:themeColor="text1"/>
          <w:sz w:val="24"/>
          <w:szCs w:val="24"/>
          <w:lang w:val="ro-RO"/>
        </w:rPr>
        <w:t>;</w:t>
      </w:r>
      <w:r w:rsidR="00AA64FD" w:rsidRPr="008C64EF">
        <w:rPr>
          <w:rFonts w:ascii="Times New Roman" w:hAnsi="Times New Roman" w:cs="Times New Roman"/>
          <w:color w:val="000000" w:themeColor="text1"/>
          <w:sz w:val="24"/>
          <w:szCs w:val="24"/>
          <w:lang w:val="ro-RO"/>
        </w:rPr>
        <w:t xml:space="preserve"> </w:t>
      </w:r>
    </w:p>
    <w:p w14:paraId="2B94DAA8" w14:textId="7D534E12" w:rsidR="00AA64FD" w:rsidRPr="00C26F2B" w:rsidRDefault="00AA64FD"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Orice alte organizații din România care, în conformitate cu legislația în vigoare, sunt implicate în etapele de elaborare </w:t>
      </w:r>
      <w:r w:rsidR="0053347F" w:rsidRPr="00C26F2B">
        <w:rPr>
          <w:rFonts w:ascii="Times New Roman" w:hAnsi="Times New Roman" w:cs="Times New Roman"/>
          <w:sz w:val="24"/>
          <w:szCs w:val="24"/>
          <w:lang w:val="ro-RO"/>
        </w:rPr>
        <w:t>Proiect Tehnic</w:t>
      </w:r>
      <w:r w:rsidRPr="00C26F2B">
        <w:rPr>
          <w:rFonts w:ascii="Times New Roman" w:hAnsi="Times New Roman" w:cs="Times New Roman"/>
          <w:sz w:val="24"/>
          <w:szCs w:val="24"/>
          <w:lang w:val="ro-RO"/>
        </w:rPr>
        <w:t xml:space="preserve"> și asistență tehnică.</w:t>
      </w:r>
    </w:p>
    <w:p w14:paraId="59FE9B3F" w14:textId="5384535E" w:rsidR="0053347F" w:rsidRPr="00C26F2B" w:rsidRDefault="0053347F" w:rsidP="0053347F">
      <w:pPr>
        <w:widowControl w:val="0"/>
        <w:autoSpaceDE w:val="0"/>
        <w:autoSpaceDN w:val="0"/>
        <w:adjustRightInd w:val="0"/>
        <w:spacing w:before="60" w:after="60" w:line="240" w:lineRule="auto"/>
        <w:jc w:val="both"/>
        <w:rPr>
          <w:rFonts w:ascii="Times New Roman" w:hAnsi="Times New Roman"/>
          <w:b/>
          <w:iCs/>
          <w:sz w:val="24"/>
          <w:szCs w:val="24"/>
          <w:lang w:val="ro-RO"/>
        </w:rPr>
      </w:pPr>
      <w:bookmarkStart w:id="116" w:name="_Hlk60917481"/>
      <w:r w:rsidRPr="00C26F2B">
        <w:rPr>
          <w:rFonts w:ascii="Times New Roman" w:hAnsi="Times New Roman"/>
          <w:b/>
          <w:iCs/>
          <w:sz w:val="24"/>
          <w:szCs w:val="24"/>
          <w:lang w:val="ro-RO"/>
        </w:rPr>
        <w:t xml:space="preserve">Consultantul este obligat să informeze UIP- Unitatea de Implementare a Proiectului despre toate discuțiile tehnice avute cu entitățile de </w:t>
      </w:r>
      <w:r w:rsidR="00A378FA" w:rsidRPr="00C26F2B">
        <w:rPr>
          <w:rFonts w:ascii="Times New Roman" w:hAnsi="Times New Roman"/>
          <w:b/>
          <w:iCs/>
          <w:sz w:val="24"/>
          <w:szCs w:val="24"/>
          <w:lang w:val="ro-RO"/>
        </w:rPr>
        <w:t>mai</w:t>
      </w:r>
      <w:r w:rsidRPr="00C26F2B">
        <w:rPr>
          <w:rFonts w:ascii="Times New Roman" w:hAnsi="Times New Roman"/>
          <w:b/>
          <w:iCs/>
          <w:sz w:val="24"/>
          <w:szCs w:val="24"/>
          <w:lang w:val="ro-RO"/>
        </w:rPr>
        <w:t xml:space="preserve"> sus.</w:t>
      </w:r>
    </w:p>
    <w:bookmarkEnd w:id="116"/>
    <w:p w14:paraId="2414A5AE" w14:textId="77777777" w:rsidR="005E287B" w:rsidRPr="00C26F2B" w:rsidRDefault="005E287B" w:rsidP="00A31DAF">
      <w:pPr>
        <w:widowControl w:val="0"/>
        <w:spacing w:after="0" w:line="240" w:lineRule="auto"/>
        <w:jc w:val="both"/>
        <w:rPr>
          <w:rFonts w:ascii="Times New Roman" w:hAnsi="Times New Roman" w:cs="Times New Roman"/>
          <w:b/>
          <w:sz w:val="24"/>
          <w:szCs w:val="24"/>
          <w:lang w:val="ro-RO"/>
        </w:rPr>
      </w:pPr>
    </w:p>
    <w:p w14:paraId="4724CBC4" w14:textId="5DB4DC5C" w:rsidR="005E287B" w:rsidRPr="00C26F2B" w:rsidRDefault="00514411"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17" w:name="_Ref93136565"/>
      <w:bookmarkStart w:id="118" w:name="_Toc93133821"/>
      <w:bookmarkStart w:id="119" w:name="_Toc93078903"/>
      <w:bookmarkStart w:id="120" w:name="_Toc93077469"/>
      <w:bookmarkStart w:id="121" w:name="_Toc143508980"/>
      <w:r w:rsidRPr="00C26F2B">
        <w:rPr>
          <w:kern w:val="28"/>
          <w:position w:val="12"/>
          <w:lang w:val="ro-RO"/>
        </w:rPr>
        <w:t>PROCEDURA DE LIVRARE ȘI RECEPȚIE; LIVRABILE ȘI FORMAT</w:t>
      </w:r>
      <w:bookmarkEnd w:id="117"/>
      <w:bookmarkEnd w:id="118"/>
      <w:bookmarkEnd w:id="119"/>
      <w:bookmarkEnd w:id="120"/>
      <w:bookmarkEnd w:id="121"/>
    </w:p>
    <w:p w14:paraId="2AC43C05" w14:textId="26F8B23B" w:rsidR="00254454" w:rsidRPr="00C26F2B" w:rsidRDefault="00254454" w:rsidP="00254454">
      <w:pPr>
        <w:spacing w:before="120"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 xml:space="preserve">După semnarea Contractului, Clientul va numi o Comisie de Recepție pentru verificarea și acceptarea livrabilelor Consultantului în cadrul fiecărei etape și </w:t>
      </w:r>
      <w:r w:rsidR="0093313D" w:rsidRPr="00C26F2B">
        <w:rPr>
          <w:rFonts w:ascii="Times New Roman" w:hAnsi="Times New Roman" w:cs="Times New Roman"/>
          <w:iCs/>
          <w:sz w:val="24"/>
          <w:szCs w:val="24"/>
          <w:lang w:val="ro-RO"/>
        </w:rPr>
        <w:t>subetape</w:t>
      </w:r>
      <w:r w:rsidRPr="00C26F2B">
        <w:rPr>
          <w:rFonts w:ascii="Times New Roman" w:hAnsi="Times New Roman" w:cs="Times New Roman"/>
          <w:iCs/>
          <w:sz w:val="24"/>
          <w:szCs w:val="24"/>
          <w:lang w:val="ro-RO"/>
        </w:rPr>
        <w:t xml:space="preserve"> ale acestor Servicii.</w:t>
      </w:r>
    </w:p>
    <w:p w14:paraId="1852F232" w14:textId="116EBC10" w:rsidR="00254454" w:rsidRPr="00C26F2B" w:rsidRDefault="00254454" w:rsidP="00254454">
      <w:pPr>
        <w:spacing w:before="120"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Consultantul va transmite livrabile</w:t>
      </w:r>
      <w:r w:rsidR="006D38D7" w:rsidRPr="00C26F2B">
        <w:rPr>
          <w:rFonts w:ascii="Times New Roman" w:hAnsi="Times New Roman" w:cs="Times New Roman"/>
          <w:iCs/>
          <w:sz w:val="24"/>
          <w:szCs w:val="24"/>
          <w:lang w:val="ro-RO"/>
        </w:rPr>
        <w:t>le draft</w:t>
      </w:r>
      <w:r w:rsidRPr="00C26F2B">
        <w:rPr>
          <w:rFonts w:ascii="Times New Roman" w:hAnsi="Times New Roman" w:cs="Times New Roman"/>
          <w:iCs/>
          <w:sz w:val="24"/>
          <w:szCs w:val="24"/>
          <w:lang w:val="ro-RO"/>
        </w:rPr>
        <w:t xml:space="preserve"> fie în format electronic, fie în format hârtie, de la caz la caz, așa cum s</w:t>
      </w:r>
      <w:r w:rsidR="0093313D" w:rsidRPr="00C26F2B">
        <w:rPr>
          <w:rFonts w:ascii="Times New Roman" w:hAnsi="Times New Roman" w:cs="Times New Roman"/>
          <w:iCs/>
          <w:sz w:val="24"/>
          <w:szCs w:val="24"/>
          <w:lang w:val="ro-RO"/>
        </w:rPr>
        <w:t>-</w:t>
      </w:r>
      <w:r w:rsidRPr="00C26F2B">
        <w:rPr>
          <w:rFonts w:ascii="Times New Roman" w:hAnsi="Times New Roman" w:cs="Times New Roman"/>
          <w:iCs/>
          <w:sz w:val="24"/>
          <w:szCs w:val="24"/>
          <w:lang w:val="ro-RO"/>
        </w:rPr>
        <w:t>a convenit anterior cu Clientul, livrabile</w:t>
      </w:r>
      <w:r w:rsidR="006D38D7" w:rsidRPr="00C26F2B">
        <w:rPr>
          <w:rFonts w:ascii="Times New Roman" w:hAnsi="Times New Roman" w:cs="Times New Roman"/>
          <w:iCs/>
          <w:sz w:val="24"/>
          <w:szCs w:val="24"/>
          <w:lang w:val="ro-RO"/>
        </w:rPr>
        <w:t xml:space="preserve">le draft </w:t>
      </w:r>
      <w:r w:rsidRPr="00C26F2B">
        <w:rPr>
          <w:rFonts w:ascii="Times New Roman" w:hAnsi="Times New Roman" w:cs="Times New Roman"/>
          <w:iCs/>
          <w:sz w:val="24"/>
          <w:szCs w:val="24"/>
          <w:lang w:val="ro-RO"/>
        </w:rPr>
        <w:t xml:space="preserve">vor fi verificate de </w:t>
      </w:r>
      <w:r w:rsidR="0093313D" w:rsidRPr="00C26F2B">
        <w:rPr>
          <w:rFonts w:ascii="Times New Roman" w:hAnsi="Times New Roman" w:cs="Times New Roman"/>
          <w:iCs/>
          <w:sz w:val="24"/>
          <w:szCs w:val="24"/>
          <w:lang w:val="ro-RO"/>
        </w:rPr>
        <w:t>Comisia de Recepție</w:t>
      </w:r>
      <w:r w:rsidRPr="00C26F2B">
        <w:rPr>
          <w:rFonts w:ascii="Times New Roman" w:hAnsi="Times New Roman" w:cs="Times New Roman"/>
          <w:iCs/>
          <w:sz w:val="24"/>
          <w:szCs w:val="24"/>
          <w:lang w:val="ro-RO"/>
        </w:rPr>
        <w:t xml:space="preserve"> și </w:t>
      </w:r>
      <w:r w:rsidR="0093313D" w:rsidRPr="00C26F2B">
        <w:rPr>
          <w:rFonts w:ascii="Times New Roman" w:hAnsi="Times New Roman" w:cs="Times New Roman"/>
          <w:iCs/>
          <w:sz w:val="24"/>
          <w:szCs w:val="24"/>
          <w:lang w:val="ro-RO"/>
        </w:rPr>
        <w:t>v</w:t>
      </w:r>
      <w:r w:rsidRPr="00C26F2B">
        <w:rPr>
          <w:rFonts w:ascii="Times New Roman" w:hAnsi="Times New Roman" w:cs="Times New Roman"/>
          <w:iCs/>
          <w:sz w:val="24"/>
          <w:szCs w:val="24"/>
          <w:lang w:val="ro-RO"/>
        </w:rPr>
        <w:t xml:space="preserve">erificatorii </w:t>
      </w:r>
      <w:r w:rsidR="0093313D" w:rsidRPr="00C26F2B">
        <w:rPr>
          <w:rFonts w:ascii="Times New Roman" w:hAnsi="Times New Roman" w:cs="Times New Roman"/>
          <w:iCs/>
          <w:sz w:val="24"/>
          <w:szCs w:val="24"/>
          <w:lang w:val="ro-RO"/>
        </w:rPr>
        <w:t>t</w:t>
      </w:r>
      <w:r w:rsidRPr="00C26F2B">
        <w:rPr>
          <w:rFonts w:ascii="Times New Roman" w:hAnsi="Times New Roman" w:cs="Times New Roman"/>
          <w:iCs/>
          <w:sz w:val="24"/>
          <w:szCs w:val="24"/>
          <w:lang w:val="ro-RO"/>
        </w:rPr>
        <w:t xml:space="preserve">ehnici </w:t>
      </w:r>
      <w:r w:rsidR="0093313D" w:rsidRPr="00C26F2B">
        <w:rPr>
          <w:rFonts w:ascii="Times New Roman" w:hAnsi="Times New Roman" w:cs="Times New Roman"/>
          <w:iCs/>
          <w:sz w:val="24"/>
          <w:szCs w:val="24"/>
          <w:lang w:val="ro-RO"/>
        </w:rPr>
        <w:t>atestați</w:t>
      </w:r>
      <w:r w:rsidRPr="00C26F2B">
        <w:rPr>
          <w:rFonts w:ascii="Times New Roman" w:hAnsi="Times New Roman" w:cs="Times New Roman"/>
          <w:iCs/>
          <w:sz w:val="24"/>
          <w:szCs w:val="24"/>
          <w:lang w:val="ro-RO"/>
        </w:rPr>
        <w:t xml:space="preserve">, iar </w:t>
      </w:r>
      <w:r w:rsidR="0093313D" w:rsidRPr="00C26F2B">
        <w:rPr>
          <w:rFonts w:ascii="Times New Roman" w:hAnsi="Times New Roman" w:cs="Times New Roman"/>
          <w:iCs/>
          <w:sz w:val="24"/>
          <w:szCs w:val="24"/>
          <w:lang w:val="ro-RO"/>
        </w:rPr>
        <w:t>observațiile acestora</w:t>
      </w:r>
      <w:r w:rsidRPr="00C26F2B">
        <w:rPr>
          <w:rFonts w:ascii="Times New Roman" w:hAnsi="Times New Roman" w:cs="Times New Roman"/>
          <w:iCs/>
          <w:sz w:val="24"/>
          <w:szCs w:val="24"/>
          <w:lang w:val="ro-RO"/>
        </w:rPr>
        <w:t xml:space="preserve"> vor fi furnizate Consultantului prin e-mail. Consultantul va integra aceste </w:t>
      </w:r>
      <w:r w:rsidR="0093313D" w:rsidRPr="00C26F2B">
        <w:rPr>
          <w:rFonts w:ascii="Times New Roman" w:hAnsi="Times New Roman" w:cs="Times New Roman"/>
          <w:iCs/>
          <w:sz w:val="24"/>
          <w:szCs w:val="24"/>
          <w:lang w:val="ro-RO"/>
        </w:rPr>
        <w:t>observații</w:t>
      </w:r>
      <w:r w:rsidRPr="00C26F2B">
        <w:rPr>
          <w:rFonts w:ascii="Times New Roman" w:hAnsi="Times New Roman" w:cs="Times New Roman"/>
          <w:iCs/>
          <w:sz w:val="24"/>
          <w:szCs w:val="24"/>
          <w:lang w:val="ro-RO"/>
        </w:rPr>
        <w:t xml:space="preserve"> și va retrimite versiunea finală a livrabilului respectiv.</w:t>
      </w:r>
    </w:p>
    <w:p w14:paraId="3B4C90C2" w14:textId="2D0C6B98" w:rsidR="005E287B" w:rsidRPr="00C26F2B" w:rsidRDefault="00724F28" w:rsidP="00A31DAF">
      <w:pPr>
        <w:spacing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 xml:space="preserve">Atât Clientul, cât și Consultantul se angajează prin prezenta </w:t>
      </w:r>
      <w:r w:rsidRPr="00C26F2B">
        <w:rPr>
          <w:rFonts w:ascii="Times New Roman" w:hAnsi="Times New Roman" w:cs="Times New Roman"/>
          <w:b/>
          <w:bCs/>
          <w:iCs/>
          <w:sz w:val="24"/>
          <w:szCs w:val="24"/>
          <w:lang w:val="ro-RO"/>
        </w:rPr>
        <w:t>să respecte timpul alocat pentru verificarea livrabilului</w:t>
      </w:r>
      <w:r w:rsidRPr="00C26F2B">
        <w:rPr>
          <w:rFonts w:ascii="Times New Roman" w:hAnsi="Times New Roman" w:cs="Times New Roman"/>
          <w:iCs/>
          <w:sz w:val="24"/>
          <w:szCs w:val="24"/>
          <w:lang w:val="ro-RO"/>
        </w:rPr>
        <w:t xml:space="preserve">, respectiv integrarea </w:t>
      </w:r>
      <w:r w:rsidR="00157C1B" w:rsidRPr="00C26F2B">
        <w:rPr>
          <w:rFonts w:ascii="Times New Roman" w:hAnsi="Times New Roman" w:cs="Times New Roman"/>
          <w:iCs/>
          <w:sz w:val="24"/>
          <w:szCs w:val="24"/>
          <w:lang w:val="ro-RO"/>
        </w:rPr>
        <w:t>observațiilor</w:t>
      </w:r>
      <w:r w:rsidRPr="00C26F2B">
        <w:rPr>
          <w:rFonts w:ascii="Times New Roman" w:hAnsi="Times New Roman" w:cs="Times New Roman"/>
          <w:iCs/>
          <w:sz w:val="24"/>
          <w:szCs w:val="24"/>
          <w:lang w:val="ro-RO"/>
        </w:rPr>
        <w:t xml:space="preserve"> în versiunea finală a livrabilului, astfel cum este prevăzut de </w:t>
      </w:r>
      <w:r w:rsidR="00157C1B" w:rsidRPr="00C26F2B">
        <w:rPr>
          <w:rFonts w:ascii="Times New Roman" w:hAnsi="Times New Roman" w:cs="Times New Roman"/>
          <w:iCs/>
          <w:sz w:val="24"/>
          <w:szCs w:val="24"/>
          <w:lang w:val="ro-RO"/>
        </w:rPr>
        <w:t>GRAFICUL</w:t>
      </w:r>
      <w:r w:rsidRPr="00C26F2B">
        <w:rPr>
          <w:rFonts w:ascii="Times New Roman" w:hAnsi="Times New Roman" w:cs="Times New Roman"/>
          <w:iCs/>
          <w:sz w:val="24"/>
          <w:szCs w:val="24"/>
          <w:lang w:val="ro-RO"/>
        </w:rPr>
        <w:t xml:space="preserve"> DE ACTIVITĂȚI de </w:t>
      </w:r>
      <w:r w:rsidR="00A378FA" w:rsidRPr="00C26F2B">
        <w:rPr>
          <w:rFonts w:ascii="Times New Roman" w:hAnsi="Times New Roman" w:cs="Times New Roman"/>
          <w:iCs/>
          <w:sz w:val="24"/>
          <w:szCs w:val="24"/>
          <w:lang w:val="ro-RO"/>
        </w:rPr>
        <w:t>mai</w:t>
      </w:r>
      <w:r w:rsidRPr="00C26F2B">
        <w:rPr>
          <w:rFonts w:ascii="Times New Roman" w:hAnsi="Times New Roman" w:cs="Times New Roman"/>
          <w:iCs/>
          <w:sz w:val="24"/>
          <w:szCs w:val="24"/>
          <w:lang w:val="ro-RO"/>
        </w:rPr>
        <w:t xml:space="preserve"> sus.</w:t>
      </w:r>
    </w:p>
    <w:p w14:paraId="1D365EB7" w14:textId="60B44194" w:rsidR="00D932A7" w:rsidRPr="00C26F2B" w:rsidRDefault="00157C1B" w:rsidP="00D932A7">
      <w:pPr>
        <w:spacing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 xml:space="preserve">Versiunea finală a livrabilelor va avea </w:t>
      </w:r>
      <w:r w:rsidRPr="00C26F2B">
        <w:rPr>
          <w:rFonts w:ascii="Times New Roman" w:hAnsi="Times New Roman" w:cs="Times New Roman"/>
          <w:b/>
          <w:bCs/>
          <w:iCs/>
          <w:sz w:val="24"/>
          <w:szCs w:val="24"/>
          <w:lang w:val="ro-RO"/>
        </w:rPr>
        <w:t>toate paginile numerotate, ștampilate și semnate în original</w:t>
      </w:r>
      <w:r w:rsidRPr="00C26F2B">
        <w:rPr>
          <w:rFonts w:ascii="Times New Roman" w:hAnsi="Times New Roman" w:cs="Times New Roman"/>
          <w:iCs/>
          <w:sz w:val="24"/>
          <w:szCs w:val="24"/>
          <w:lang w:val="ro-RO"/>
        </w:rPr>
        <w:t>, conform competențelor și prevederilor legale în vigoare.</w:t>
      </w:r>
      <w:r w:rsidR="00D932A7" w:rsidRPr="00C26F2B">
        <w:rPr>
          <w:rFonts w:ascii="Times New Roman" w:hAnsi="Times New Roman" w:cs="Times New Roman"/>
          <w:iCs/>
          <w:sz w:val="24"/>
          <w:szCs w:val="24"/>
          <w:lang w:val="ro-RO"/>
        </w:rPr>
        <w:t xml:space="preserve"> </w:t>
      </w:r>
    </w:p>
    <w:p w14:paraId="035A4862" w14:textId="18A6A951" w:rsidR="005E287B" w:rsidRPr="00C26F2B" w:rsidRDefault="00157C1B" w:rsidP="00157C1B">
      <w:pPr>
        <w:spacing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 xml:space="preserve">În cazul nerespectării cerințelor de </w:t>
      </w:r>
      <w:r w:rsidR="00A378FA" w:rsidRPr="00C26F2B">
        <w:rPr>
          <w:rFonts w:ascii="Times New Roman" w:hAnsi="Times New Roman" w:cs="Times New Roman"/>
          <w:iCs/>
          <w:sz w:val="24"/>
          <w:szCs w:val="24"/>
          <w:lang w:val="ro-RO"/>
        </w:rPr>
        <w:t>mai</w:t>
      </w:r>
      <w:r w:rsidRPr="00C26F2B">
        <w:rPr>
          <w:rFonts w:ascii="Times New Roman" w:hAnsi="Times New Roman" w:cs="Times New Roman"/>
          <w:iCs/>
          <w:sz w:val="24"/>
          <w:szCs w:val="24"/>
          <w:lang w:val="ro-RO"/>
        </w:rPr>
        <w:t xml:space="preserve"> sus, Clientul își rezervă dreptul de a respinge livrabilul final transmis de Consultant.</w:t>
      </w:r>
    </w:p>
    <w:p w14:paraId="05ED4DDF" w14:textId="1A7C3F58" w:rsidR="005E287B" w:rsidRPr="00C26F2B" w:rsidRDefault="00157C1B" w:rsidP="00A31DAF">
      <w:pPr>
        <w:spacing w:after="8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 xml:space="preserve">Livrabilul este considerat acceptat și etapa/ sub-etapa finalizată după semnarea de către Comisia de Recepție a </w:t>
      </w:r>
      <w:r w:rsidRPr="00C26F2B">
        <w:rPr>
          <w:rFonts w:ascii="Times New Roman" w:hAnsi="Times New Roman" w:cs="Times New Roman"/>
          <w:b/>
          <w:bCs/>
          <w:iCs/>
          <w:sz w:val="24"/>
          <w:szCs w:val="24"/>
          <w:lang w:val="ro-RO"/>
        </w:rPr>
        <w:t>Procesului Verbal de Recepție Cantitativă și Calitativă</w:t>
      </w:r>
      <w:r w:rsidRPr="00C26F2B">
        <w:rPr>
          <w:rFonts w:ascii="Times New Roman" w:hAnsi="Times New Roman" w:cs="Times New Roman"/>
          <w:iCs/>
          <w:sz w:val="24"/>
          <w:szCs w:val="24"/>
          <w:lang w:val="ro-RO"/>
        </w:rPr>
        <w:t>, în maximum 2 zile de la primirea respectivei documentații</w:t>
      </w:r>
      <w:r w:rsidR="005E287B" w:rsidRPr="00C26F2B">
        <w:rPr>
          <w:rFonts w:ascii="Times New Roman" w:hAnsi="Times New Roman" w:cs="Times New Roman"/>
          <w:iCs/>
          <w:sz w:val="24"/>
          <w:szCs w:val="24"/>
          <w:lang w:val="ro-RO"/>
        </w:rPr>
        <w:t>.</w:t>
      </w:r>
    </w:p>
    <w:p w14:paraId="210B963D" w14:textId="46462984" w:rsidR="005E287B" w:rsidRPr="00C26F2B" w:rsidRDefault="002B4A33" w:rsidP="00A31DAF">
      <w:pPr>
        <w:spacing w:before="60" w:after="60" w:line="240" w:lineRule="auto"/>
        <w:jc w:val="both"/>
        <w:rPr>
          <w:rFonts w:ascii="Times New Roman" w:hAnsi="Times New Roman" w:cs="Times New Roman"/>
          <w:b/>
          <w:sz w:val="24"/>
          <w:szCs w:val="24"/>
          <w:lang w:val="ro-RO"/>
        </w:rPr>
      </w:pPr>
      <w:r w:rsidRPr="00C26F2B">
        <w:rPr>
          <w:rFonts w:ascii="Times New Roman" w:hAnsi="Times New Roman" w:cs="Times New Roman"/>
          <w:b/>
          <w:sz w:val="24"/>
          <w:szCs w:val="24"/>
          <w:lang w:val="ro-RO"/>
        </w:rPr>
        <w:t>Drepturi de proprietate intelectuală</w:t>
      </w:r>
    </w:p>
    <w:p w14:paraId="548F5BEE" w14:textId="2B5BC0CD" w:rsidR="005E287B" w:rsidRPr="00C26F2B" w:rsidRDefault="002B4A33" w:rsidP="00A31DAF">
      <w:pPr>
        <w:spacing w:before="60"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Toate documentele întocmite de Consultant, în orice format, vor răm</w:t>
      </w:r>
      <w:r w:rsidR="009824D2" w:rsidRPr="00C26F2B">
        <w:rPr>
          <w:rFonts w:ascii="Times New Roman" w:hAnsi="Times New Roman" w:cs="Times New Roman"/>
          <w:sz w:val="24"/>
          <w:szCs w:val="24"/>
          <w:lang w:val="ro-RO"/>
        </w:rPr>
        <w:t>â</w:t>
      </w:r>
      <w:r w:rsidRPr="00C26F2B">
        <w:rPr>
          <w:rFonts w:ascii="Times New Roman" w:hAnsi="Times New Roman" w:cs="Times New Roman"/>
          <w:sz w:val="24"/>
          <w:szCs w:val="24"/>
          <w:lang w:val="ro-RO"/>
        </w:rPr>
        <w:t xml:space="preserve">ne </w:t>
      </w:r>
      <w:r w:rsidR="009824D2" w:rsidRPr="00C26F2B">
        <w:rPr>
          <w:rFonts w:ascii="Times New Roman" w:hAnsi="Times New Roman" w:cs="Times New Roman"/>
          <w:sz w:val="24"/>
          <w:szCs w:val="24"/>
          <w:lang w:val="ro-RO"/>
        </w:rPr>
        <w:t>î</w:t>
      </w:r>
      <w:r w:rsidRPr="00C26F2B">
        <w:rPr>
          <w:rFonts w:ascii="Times New Roman" w:hAnsi="Times New Roman" w:cs="Times New Roman"/>
          <w:sz w:val="24"/>
          <w:szCs w:val="24"/>
          <w:lang w:val="ro-RO"/>
        </w:rPr>
        <w:t>n proprietatea Clientului dup</w:t>
      </w:r>
      <w:r w:rsidR="009824D2"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finalizarea contractului. În acest sens, Consultantul nu va folosi sau divulga/disemina niciunul dintre documentele menționate fără acordul prealabil scris al Clientului.</w:t>
      </w:r>
    </w:p>
    <w:p w14:paraId="1AC69507" w14:textId="77777777" w:rsidR="005E287B" w:rsidRPr="00C26F2B" w:rsidRDefault="005E287B">
      <w:pPr>
        <w:spacing w:before="60" w:after="60" w:line="240" w:lineRule="auto"/>
        <w:jc w:val="both"/>
        <w:rPr>
          <w:rFonts w:ascii="Times New Roman" w:hAnsi="Times New Roman" w:cs="Times New Roman"/>
          <w:sz w:val="24"/>
          <w:szCs w:val="24"/>
          <w:lang w:val="ro-RO"/>
        </w:rPr>
      </w:pPr>
    </w:p>
    <w:p w14:paraId="4F4FDFAB" w14:textId="77777777" w:rsidR="005E287B" w:rsidRPr="00C26F2B" w:rsidRDefault="005E287B" w:rsidP="00CC6272">
      <w:pPr>
        <w:spacing w:before="60" w:after="120" w:line="240" w:lineRule="auto"/>
        <w:jc w:val="both"/>
        <w:rPr>
          <w:rFonts w:ascii="Times New Roman" w:hAnsi="Times New Roman" w:cs="Times New Roman"/>
          <w:b/>
          <w:bCs/>
          <w:sz w:val="24"/>
          <w:szCs w:val="24"/>
          <w:lang w:val="ro-RO"/>
        </w:rPr>
        <w:sectPr w:rsidR="005E287B" w:rsidRPr="00C26F2B">
          <w:footerReference w:type="default" r:id="rId16"/>
          <w:pgSz w:w="11906" w:h="16838"/>
          <w:pgMar w:top="1135" w:right="850" w:bottom="993" w:left="1138" w:header="0" w:footer="562" w:gutter="0"/>
          <w:cols w:space="720"/>
          <w:formProt w:val="0"/>
          <w:rtlGutter/>
          <w:docGrid w:linePitch="360" w:charSpace="4096"/>
        </w:sectPr>
      </w:pPr>
    </w:p>
    <w:p w14:paraId="464490D1" w14:textId="1ED7EDEF" w:rsidR="005E287B" w:rsidRPr="00C26F2B" w:rsidRDefault="00ED4B0F" w:rsidP="00213CB1">
      <w:pPr>
        <w:spacing w:before="60" w:after="120" w:line="240" w:lineRule="auto"/>
        <w:ind w:right="-50"/>
        <w:jc w:val="center"/>
        <w:rPr>
          <w:rFonts w:ascii="Times New Roman" w:hAnsi="Times New Roman" w:cs="Times New Roman"/>
          <w:b/>
          <w:bCs/>
          <w:sz w:val="28"/>
          <w:szCs w:val="28"/>
          <w:lang w:val="ro-RO"/>
        </w:rPr>
      </w:pPr>
      <w:r w:rsidRPr="00C26F2B">
        <w:rPr>
          <w:rFonts w:ascii="Times New Roman" w:hAnsi="Times New Roman" w:cs="Times New Roman"/>
          <w:b/>
          <w:bCs/>
          <w:sz w:val="28"/>
          <w:szCs w:val="28"/>
          <w:lang w:val="ro-RO"/>
        </w:rPr>
        <w:lastRenderedPageBreak/>
        <w:t>LIVRABILELE ȘI FORMATUL ACESTORA pentru fiecare obiectiv de investiții</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5286"/>
        <w:gridCol w:w="8646"/>
      </w:tblGrid>
      <w:tr w:rsidR="005E287B" w:rsidRPr="00C26F2B" w14:paraId="12C43E52" w14:textId="77777777" w:rsidTr="00987D66">
        <w:trPr>
          <w:trHeight w:val="458"/>
          <w:tblHeader/>
        </w:trPr>
        <w:tc>
          <w:tcPr>
            <w:tcW w:w="805" w:type="dxa"/>
          </w:tcPr>
          <w:p w14:paraId="4F7478C4" w14:textId="37201504" w:rsidR="005E287B" w:rsidRPr="00C26F2B" w:rsidRDefault="006D38D7" w:rsidP="00800A3B">
            <w:pPr>
              <w:pStyle w:val="ListParagraph"/>
              <w:spacing w:after="80" w:line="240" w:lineRule="auto"/>
              <w:ind w:left="0"/>
              <w:jc w:val="both"/>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Sub-etapa</w:t>
            </w:r>
          </w:p>
        </w:tc>
        <w:tc>
          <w:tcPr>
            <w:tcW w:w="5286" w:type="dxa"/>
          </w:tcPr>
          <w:p w14:paraId="4249E50C" w14:textId="27C9D22C" w:rsidR="005E287B" w:rsidRPr="00C26F2B"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Livrabile</w:t>
            </w:r>
          </w:p>
        </w:tc>
        <w:tc>
          <w:tcPr>
            <w:tcW w:w="8646" w:type="dxa"/>
          </w:tcPr>
          <w:p w14:paraId="27E4E224" w14:textId="5FB3F92F" w:rsidR="005E287B" w:rsidRPr="00C26F2B"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Formatul final de livrare pentru Comisia de Recepție</w:t>
            </w:r>
          </w:p>
        </w:tc>
      </w:tr>
      <w:tr w:rsidR="005E287B" w:rsidRPr="00C26F2B" w14:paraId="0A540534" w14:textId="77777777" w:rsidTr="00987D66">
        <w:tc>
          <w:tcPr>
            <w:tcW w:w="14737" w:type="dxa"/>
            <w:gridSpan w:val="3"/>
          </w:tcPr>
          <w:p w14:paraId="0D978EF5" w14:textId="34F5D553" w:rsidR="005E287B" w:rsidRPr="00C26F2B"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Etapa</w:t>
            </w:r>
            <w:r w:rsidR="005E287B" w:rsidRPr="00C26F2B">
              <w:rPr>
                <w:rFonts w:ascii="Times New Roman" w:hAnsi="Times New Roman" w:cs="Times New Roman"/>
                <w:b/>
                <w:bCs/>
                <w:sz w:val="24"/>
                <w:szCs w:val="24"/>
                <w:lang w:val="ro-RO" w:eastAsia="hr-HR"/>
              </w:rPr>
              <w:t xml:space="preserve"> 1 – </w:t>
            </w:r>
            <w:r w:rsidRPr="00C26F2B">
              <w:rPr>
                <w:rFonts w:ascii="Times New Roman" w:hAnsi="Times New Roman" w:cs="Times New Roman"/>
                <w:b/>
                <w:bCs/>
                <w:sz w:val="24"/>
                <w:szCs w:val="24"/>
                <w:lang w:val="ro-RO" w:eastAsia="hr-HR"/>
              </w:rPr>
              <w:t>RAPORT PRELIMINAR</w:t>
            </w:r>
          </w:p>
        </w:tc>
      </w:tr>
      <w:tr w:rsidR="005E287B" w:rsidRPr="00C26F2B" w14:paraId="7D3F31FA" w14:textId="77777777" w:rsidTr="00987D66">
        <w:tc>
          <w:tcPr>
            <w:tcW w:w="805" w:type="dxa"/>
          </w:tcPr>
          <w:p w14:paraId="54585835" w14:textId="77777777" w:rsidR="005E287B" w:rsidRPr="00C26F2B" w:rsidRDefault="005E287B"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w:t>
            </w:r>
          </w:p>
        </w:tc>
        <w:tc>
          <w:tcPr>
            <w:tcW w:w="5286" w:type="dxa"/>
          </w:tcPr>
          <w:p w14:paraId="5C3CCB8F" w14:textId="73F10A3A" w:rsidR="005E287B" w:rsidRPr="00C26F2B" w:rsidRDefault="00127BF9"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Raport Preliminar</w:t>
            </w:r>
          </w:p>
        </w:tc>
        <w:tc>
          <w:tcPr>
            <w:tcW w:w="8646" w:type="dxa"/>
          </w:tcPr>
          <w:p w14:paraId="235A12C7" w14:textId="770A060B"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 xml:space="preserve">exemplar </w:t>
            </w:r>
            <w:r w:rsidRPr="00C26F2B">
              <w:rPr>
                <w:rFonts w:ascii="Times New Roman" w:hAnsi="Times New Roman" w:cs="Times New Roman"/>
                <w:sz w:val="24"/>
                <w:szCs w:val="24"/>
                <w:lang w:val="ro-RO" w:eastAsia="hr-HR"/>
              </w:rPr>
              <w:t xml:space="preserve">original </w:t>
            </w:r>
            <w:r w:rsidR="002A7E95" w:rsidRPr="00C26F2B">
              <w:rPr>
                <w:rFonts w:ascii="Times New Roman" w:hAnsi="Times New Roman" w:cs="Times New Roman"/>
                <w:sz w:val="24"/>
                <w:szCs w:val="24"/>
                <w:lang w:val="ro-RO" w:eastAsia="hr-HR"/>
              </w:rPr>
              <w:t xml:space="preserve">tipărit, semnat de către </w:t>
            </w:r>
            <w:r w:rsidRPr="00C26F2B">
              <w:rPr>
                <w:rFonts w:ascii="Times New Roman" w:hAnsi="Times New Roman" w:cs="Times New Roman"/>
                <w:sz w:val="24"/>
                <w:szCs w:val="24"/>
                <w:lang w:val="ro-RO" w:eastAsia="hr-HR"/>
              </w:rPr>
              <w:t xml:space="preserve">Consultant; </w:t>
            </w:r>
          </w:p>
          <w:p w14:paraId="518F305D" w14:textId="6C70CB07"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00DE361A" w:rsidRPr="00C26F2B">
              <w:rPr>
                <w:rFonts w:ascii="Times New Roman" w:hAnsi="Times New Roman" w:cs="Times New Roman"/>
                <w:sz w:val="24"/>
                <w:szCs w:val="24"/>
                <w:lang w:val="ro-RO" w:eastAsia="hr-HR"/>
              </w:rPr>
              <w:t xml:space="preserve"> în format electronic pe</w:t>
            </w:r>
            <w:r w:rsidRPr="00C26F2B">
              <w:rPr>
                <w:rFonts w:ascii="Times New Roman" w:hAnsi="Times New Roman" w:cs="Times New Roman"/>
                <w:sz w:val="24"/>
                <w:szCs w:val="24"/>
                <w:lang w:val="ro-RO" w:eastAsia="hr-HR"/>
              </w:rPr>
              <w:t xml:space="preserve"> CD/DVD </w:t>
            </w:r>
            <w:r w:rsidR="00DE361A" w:rsidRPr="00C26F2B">
              <w:rPr>
                <w:rFonts w:ascii="Times New Roman" w:hAnsi="Times New Roman" w:cs="Times New Roman"/>
                <w:sz w:val="24"/>
                <w:szCs w:val="24"/>
                <w:lang w:val="ro-RO" w:eastAsia="hr-HR"/>
              </w:rPr>
              <w:t>și pe</w:t>
            </w:r>
            <w:r w:rsidRPr="00C26F2B">
              <w:rPr>
                <w:rFonts w:ascii="Times New Roman" w:hAnsi="Times New Roman" w:cs="Times New Roman"/>
                <w:sz w:val="24"/>
                <w:szCs w:val="24"/>
                <w:lang w:val="ro-RO" w:eastAsia="hr-HR"/>
              </w:rPr>
              <w:t xml:space="preserve"> </w:t>
            </w:r>
            <w:r w:rsidR="006F5054" w:rsidRPr="00C26F2B">
              <w:rPr>
                <w:rFonts w:ascii="Times New Roman" w:hAnsi="Times New Roman" w:cs="Times New Roman"/>
                <w:sz w:val="24"/>
                <w:szCs w:val="24"/>
                <w:lang w:val="ro-RO" w:eastAsia="hr-HR"/>
              </w:rPr>
              <w:t xml:space="preserve">email </w:t>
            </w:r>
            <w:r w:rsidRPr="00C26F2B">
              <w:rPr>
                <w:rFonts w:ascii="Times New Roman" w:hAnsi="Times New Roman" w:cs="Times New Roman"/>
                <w:sz w:val="24"/>
                <w:szCs w:val="24"/>
                <w:lang w:val="ro-RO" w:eastAsia="hr-HR"/>
              </w:rPr>
              <w:t>(pdf +editab</w:t>
            </w:r>
            <w:r w:rsidR="00DE361A" w:rsidRPr="00C26F2B">
              <w:rPr>
                <w:rFonts w:ascii="Times New Roman" w:hAnsi="Times New Roman" w:cs="Times New Roman"/>
                <w:sz w:val="24"/>
                <w:szCs w:val="24"/>
                <w:lang w:val="ro-RO" w:eastAsia="hr-HR"/>
              </w:rPr>
              <w:t>i</w:t>
            </w:r>
            <w:r w:rsidRPr="00C26F2B">
              <w:rPr>
                <w:rFonts w:ascii="Times New Roman" w:hAnsi="Times New Roman" w:cs="Times New Roman"/>
                <w:sz w:val="24"/>
                <w:szCs w:val="24"/>
                <w:lang w:val="ro-RO" w:eastAsia="hr-HR"/>
              </w:rPr>
              <w:t>l: dwg, docx, xls)</w:t>
            </w:r>
          </w:p>
        </w:tc>
      </w:tr>
      <w:tr w:rsidR="005E287B" w:rsidRPr="00C26F2B" w14:paraId="0855BAA8" w14:textId="77777777" w:rsidTr="00987D66">
        <w:tc>
          <w:tcPr>
            <w:tcW w:w="14737" w:type="dxa"/>
            <w:gridSpan w:val="3"/>
          </w:tcPr>
          <w:p w14:paraId="7C6D4DFC" w14:textId="7B0B4744" w:rsidR="005E287B" w:rsidRPr="00C26F2B"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 xml:space="preserve">Etapa </w:t>
            </w:r>
            <w:r w:rsidR="005E287B" w:rsidRPr="00C26F2B">
              <w:rPr>
                <w:rFonts w:ascii="Times New Roman" w:hAnsi="Times New Roman" w:cs="Times New Roman"/>
                <w:b/>
                <w:bCs/>
                <w:sz w:val="24"/>
                <w:szCs w:val="24"/>
                <w:lang w:val="ro-RO" w:eastAsia="hr-HR"/>
              </w:rPr>
              <w:t xml:space="preserve">2 </w:t>
            </w:r>
            <w:r w:rsidRPr="00C26F2B">
              <w:rPr>
                <w:rFonts w:ascii="Times New Roman" w:hAnsi="Times New Roman" w:cs="Times New Roman"/>
                <w:b/>
                <w:bCs/>
                <w:sz w:val="24"/>
                <w:szCs w:val="24"/>
                <w:lang w:val="ro-RO" w:eastAsia="hr-HR"/>
              </w:rPr>
              <w:t>–</w:t>
            </w:r>
            <w:r w:rsidR="005E287B" w:rsidRPr="00C26F2B">
              <w:rPr>
                <w:rFonts w:ascii="Times New Roman" w:hAnsi="Times New Roman" w:cs="Times New Roman"/>
                <w:b/>
                <w:bCs/>
                <w:sz w:val="24"/>
                <w:szCs w:val="24"/>
                <w:lang w:val="ro-RO" w:eastAsia="hr-HR"/>
              </w:rPr>
              <w:t xml:space="preserve"> </w:t>
            </w:r>
            <w:r w:rsidRPr="00C26F2B">
              <w:rPr>
                <w:rFonts w:ascii="Times New Roman" w:hAnsi="Times New Roman" w:cs="Times New Roman"/>
                <w:b/>
                <w:bCs/>
                <w:sz w:val="24"/>
                <w:szCs w:val="24"/>
                <w:lang w:val="ro-RO" w:eastAsia="hr-HR"/>
              </w:rPr>
              <w:t>STUDIUL DE FEZABILITATE</w:t>
            </w:r>
            <w:r w:rsidR="005E287B" w:rsidRPr="00C26F2B">
              <w:rPr>
                <w:rFonts w:ascii="Times New Roman" w:hAnsi="Times New Roman" w:cs="Times New Roman"/>
                <w:b/>
                <w:bCs/>
                <w:sz w:val="24"/>
                <w:szCs w:val="24"/>
                <w:lang w:val="ro-RO" w:eastAsia="hr-HR"/>
              </w:rPr>
              <w:t xml:space="preserve"> (</w:t>
            </w:r>
            <w:r w:rsidRPr="00C26F2B">
              <w:rPr>
                <w:rFonts w:ascii="Times New Roman" w:hAnsi="Times New Roman" w:cs="Times New Roman"/>
                <w:b/>
                <w:bCs/>
                <w:sz w:val="24"/>
                <w:szCs w:val="24"/>
                <w:lang w:val="ro-RO" w:eastAsia="hr-HR"/>
              </w:rPr>
              <w:t>S</w:t>
            </w:r>
            <w:r w:rsidR="005E287B" w:rsidRPr="00C26F2B">
              <w:rPr>
                <w:rFonts w:ascii="Times New Roman" w:hAnsi="Times New Roman" w:cs="Times New Roman"/>
                <w:b/>
                <w:bCs/>
                <w:sz w:val="24"/>
                <w:szCs w:val="24"/>
                <w:lang w:val="ro-RO" w:eastAsia="hr-HR"/>
              </w:rPr>
              <w:t>F)</w:t>
            </w:r>
          </w:p>
        </w:tc>
      </w:tr>
      <w:tr w:rsidR="005E287B" w:rsidRPr="00C26F2B" w14:paraId="2EF96952" w14:textId="77777777" w:rsidTr="00987D66">
        <w:tc>
          <w:tcPr>
            <w:tcW w:w="805" w:type="dxa"/>
            <w:tcBorders>
              <w:top w:val="nil"/>
            </w:tcBorders>
          </w:tcPr>
          <w:p w14:paraId="5BE6671E" w14:textId="77777777" w:rsidR="005E287B" w:rsidRPr="00C26F2B" w:rsidRDefault="005E287B" w:rsidP="00F5271D">
            <w:pPr>
              <w:pStyle w:val="ListParagraph"/>
              <w:numPr>
                <w:ilvl w:val="0"/>
                <w:numId w:val="37"/>
              </w:numPr>
              <w:spacing w:after="80" w:line="240" w:lineRule="auto"/>
              <w:ind w:left="0" w:firstLine="0"/>
              <w:jc w:val="right"/>
              <w:rPr>
                <w:rFonts w:ascii="Times New Roman" w:hAnsi="Times New Roman" w:cs="Times New Roman"/>
                <w:sz w:val="24"/>
                <w:szCs w:val="24"/>
                <w:shd w:val="clear" w:color="auto" w:fill="FFFF00"/>
                <w:lang w:val="ro-RO"/>
              </w:rPr>
            </w:pPr>
          </w:p>
        </w:tc>
        <w:tc>
          <w:tcPr>
            <w:tcW w:w="5286" w:type="dxa"/>
            <w:tcBorders>
              <w:top w:val="nil"/>
            </w:tcBorders>
          </w:tcPr>
          <w:p w14:paraId="310ECA8F" w14:textId="152D203F" w:rsidR="005E287B" w:rsidRPr="00C26F2B" w:rsidRDefault="00DE361A"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Studiu de </w:t>
            </w:r>
            <w:r w:rsidR="005E287B" w:rsidRPr="00C26F2B">
              <w:rPr>
                <w:rFonts w:ascii="Times New Roman" w:hAnsi="Times New Roman" w:cs="Times New Roman"/>
                <w:sz w:val="24"/>
                <w:szCs w:val="24"/>
                <w:lang w:val="ro-RO" w:eastAsia="hr-HR"/>
              </w:rPr>
              <w:t>Fe</w:t>
            </w:r>
            <w:r w:rsidRPr="00C26F2B">
              <w:rPr>
                <w:rFonts w:ascii="Times New Roman" w:hAnsi="Times New Roman" w:cs="Times New Roman"/>
                <w:sz w:val="24"/>
                <w:szCs w:val="24"/>
                <w:lang w:val="ro-RO" w:eastAsia="hr-HR"/>
              </w:rPr>
              <w:t>za</w:t>
            </w:r>
            <w:r w:rsidR="005E287B" w:rsidRPr="00C26F2B">
              <w:rPr>
                <w:rFonts w:ascii="Times New Roman" w:hAnsi="Times New Roman" w:cs="Times New Roman"/>
                <w:sz w:val="24"/>
                <w:szCs w:val="24"/>
                <w:lang w:val="ro-RO" w:eastAsia="hr-HR"/>
              </w:rPr>
              <w:t>bilit</w:t>
            </w:r>
            <w:r w:rsidRPr="00C26F2B">
              <w:rPr>
                <w:rFonts w:ascii="Times New Roman" w:hAnsi="Times New Roman" w:cs="Times New Roman"/>
                <w:sz w:val="24"/>
                <w:szCs w:val="24"/>
                <w:lang w:val="ro-RO" w:eastAsia="hr-HR"/>
              </w:rPr>
              <w:t>ate -</w:t>
            </w:r>
            <w:r w:rsidRPr="00C26F2B">
              <w:rPr>
                <w:rFonts w:ascii="Times New Roman" w:hAnsi="Times New Roman" w:cs="Times New Roman"/>
                <w:color w:val="FF0000"/>
                <w:sz w:val="24"/>
                <w:szCs w:val="24"/>
                <w:lang w:val="ro-RO" w:eastAsia="hr-HR"/>
              </w:rPr>
              <w:t xml:space="preserve"> DRAFT</w:t>
            </w:r>
            <w:r w:rsidR="007C05D9" w:rsidRPr="00C26F2B">
              <w:rPr>
                <w:rFonts w:ascii="Times New Roman" w:hAnsi="Times New Roman" w:cs="Times New Roman"/>
                <w:sz w:val="24"/>
                <w:szCs w:val="24"/>
                <w:lang w:val="ro-RO" w:eastAsia="hr-HR"/>
              </w:rPr>
              <w:t xml:space="preserve">, </w:t>
            </w:r>
            <w:r w:rsidRPr="00C26F2B">
              <w:rPr>
                <w:rFonts w:ascii="Times New Roman" w:hAnsi="Times New Roman" w:cs="Times New Roman"/>
                <w:sz w:val="24"/>
                <w:szCs w:val="24"/>
                <w:lang w:val="ro-RO" w:eastAsia="hr-HR"/>
              </w:rPr>
              <w:t xml:space="preserve">inclusiv </w:t>
            </w:r>
            <w:r w:rsidR="0048577A" w:rsidRPr="00C26F2B">
              <w:rPr>
                <w:rFonts w:ascii="Times New Roman" w:hAnsi="Times New Roman" w:cs="Times New Roman"/>
                <w:sz w:val="24"/>
                <w:szCs w:val="24"/>
                <w:lang w:val="ro-RO" w:eastAsia="hr-HR"/>
              </w:rPr>
              <w:t>Studiu privind fezabilitatea din punct de vedere tehnic, economic și al mediului înconjurător a utilizării sistemelor alternative de înaltă eficiență</w:t>
            </w:r>
          </w:p>
        </w:tc>
        <w:tc>
          <w:tcPr>
            <w:tcW w:w="8646" w:type="dxa"/>
            <w:tcBorders>
              <w:top w:val="nil"/>
            </w:tcBorders>
          </w:tcPr>
          <w:p w14:paraId="1F7D8F91" w14:textId="1F2A68E7"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00127BF9" w:rsidRPr="00C26F2B">
              <w:rPr>
                <w:rFonts w:ascii="Times New Roman" w:hAnsi="Times New Roman" w:cs="Times New Roman"/>
                <w:sz w:val="24"/>
                <w:szCs w:val="24"/>
                <w:lang w:val="ro-RO" w:eastAsia="hr-HR"/>
              </w:rPr>
              <w:t xml:space="preserve"> în format </w:t>
            </w:r>
            <w:r w:rsidRPr="00C26F2B">
              <w:rPr>
                <w:rFonts w:ascii="Times New Roman" w:hAnsi="Times New Roman" w:cs="Times New Roman"/>
                <w:sz w:val="24"/>
                <w:szCs w:val="24"/>
                <w:lang w:val="ro-RO" w:eastAsia="hr-HR"/>
              </w:rPr>
              <w:t xml:space="preserve">electronic </w:t>
            </w:r>
            <w:r w:rsidR="00127BF9" w:rsidRPr="00C26F2B">
              <w:rPr>
                <w:rFonts w:ascii="Times New Roman" w:hAnsi="Times New Roman" w:cs="Times New Roman"/>
                <w:sz w:val="24"/>
                <w:szCs w:val="24"/>
                <w:lang w:val="ro-RO" w:eastAsia="hr-HR"/>
              </w:rPr>
              <w:t>pe</w:t>
            </w:r>
            <w:r w:rsidRPr="00C26F2B">
              <w:rPr>
                <w:rFonts w:ascii="Times New Roman" w:hAnsi="Times New Roman" w:cs="Times New Roman"/>
                <w:sz w:val="24"/>
                <w:szCs w:val="24"/>
                <w:lang w:val="ro-RO" w:eastAsia="hr-HR"/>
              </w:rPr>
              <w:t xml:space="preserve"> email (pdf +editab</w:t>
            </w:r>
            <w:r w:rsidR="00127BF9" w:rsidRPr="00C26F2B">
              <w:rPr>
                <w:rFonts w:ascii="Times New Roman" w:hAnsi="Times New Roman" w:cs="Times New Roman"/>
                <w:sz w:val="24"/>
                <w:szCs w:val="24"/>
                <w:lang w:val="ro-RO" w:eastAsia="hr-HR"/>
              </w:rPr>
              <w:t>i</w:t>
            </w:r>
            <w:r w:rsidRPr="00C26F2B">
              <w:rPr>
                <w:rFonts w:ascii="Times New Roman" w:hAnsi="Times New Roman" w:cs="Times New Roman"/>
                <w:sz w:val="24"/>
                <w:szCs w:val="24"/>
                <w:lang w:val="ro-RO" w:eastAsia="hr-HR"/>
              </w:rPr>
              <w:t>l: dwg, docx, xls)</w:t>
            </w:r>
          </w:p>
        </w:tc>
      </w:tr>
      <w:tr w:rsidR="005E287B" w:rsidRPr="00C26F2B" w14:paraId="40A006EA" w14:textId="77777777" w:rsidTr="00987D66">
        <w:tc>
          <w:tcPr>
            <w:tcW w:w="805" w:type="dxa"/>
          </w:tcPr>
          <w:p w14:paraId="314A38BF" w14:textId="77777777" w:rsidR="005E287B" w:rsidRPr="00C26F2B"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sz w:val="24"/>
                <w:szCs w:val="24"/>
                <w:lang w:val="ro-RO" w:eastAsia="hr-HR"/>
              </w:rPr>
            </w:pPr>
          </w:p>
        </w:tc>
        <w:tc>
          <w:tcPr>
            <w:tcW w:w="5286" w:type="dxa"/>
          </w:tcPr>
          <w:p w14:paraId="076FB595" w14:textId="5988FFE9" w:rsidR="005E287B" w:rsidRPr="00C26F2B" w:rsidRDefault="00ED678C"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Documentații pentru obținerea avizelor incluse în Certificatul </w:t>
            </w:r>
            <w:r w:rsidR="003039CC" w:rsidRPr="00C26F2B">
              <w:rPr>
                <w:rFonts w:ascii="Times New Roman" w:hAnsi="Times New Roman" w:cs="Times New Roman"/>
                <w:sz w:val="24"/>
                <w:szCs w:val="24"/>
                <w:lang w:val="ro-RO" w:eastAsia="hr-HR"/>
              </w:rPr>
              <w:t xml:space="preserve">de Urbanism </w:t>
            </w:r>
            <w:r w:rsidR="00ED4B92" w:rsidRPr="00C26F2B">
              <w:rPr>
                <w:rFonts w:ascii="Times New Roman" w:hAnsi="Times New Roman" w:cs="Times New Roman"/>
                <w:sz w:val="24"/>
                <w:szCs w:val="24"/>
                <w:lang w:val="ro-RO" w:eastAsia="hr-HR"/>
              </w:rPr>
              <w:t>la stadiul de SF</w:t>
            </w:r>
          </w:p>
        </w:tc>
        <w:tc>
          <w:tcPr>
            <w:tcW w:w="8646" w:type="dxa"/>
          </w:tcPr>
          <w:p w14:paraId="21CD9F23" w14:textId="642EBDC7" w:rsidR="00127BF9" w:rsidRPr="00C26F2B"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p>
          <w:p w14:paraId="02DF03C3" w14:textId="755691D4"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2 </w:t>
            </w:r>
            <w:r w:rsidR="00795E5A" w:rsidRPr="00C26F2B">
              <w:rPr>
                <w:rFonts w:ascii="Times New Roman" w:hAnsi="Times New Roman" w:cs="Times New Roman"/>
                <w:sz w:val="24"/>
                <w:szCs w:val="24"/>
                <w:lang w:val="ro-RO" w:eastAsia="hr-HR"/>
              </w:rPr>
              <w:t xml:space="preserve">exemplare </w:t>
            </w:r>
            <w:r w:rsidRPr="00C26F2B">
              <w:rPr>
                <w:rFonts w:ascii="Times New Roman" w:hAnsi="Times New Roman" w:cs="Times New Roman"/>
                <w:sz w:val="24"/>
                <w:szCs w:val="24"/>
                <w:lang w:val="ro-RO" w:eastAsia="hr-HR"/>
              </w:rPr>
              <w:t>original</w:t>
            </w:r>
            <w:r w:rsidR="003039CC" w:rsidRPr="00C26F2B">
              <w:rPr>
                <w:rFonts w:ascii="Times New Roman" w:hAnsi="Times New Roman" w:cs="Times New Roman"/>
                <w:sz w:val="24"/>
                <w:szCs w:val="24"/>
                <w:lang w:val="ro-RO" w:eastAsia="hr-HR"/>
              </w:rPr>
              <w:t>e tipărite pentru fiecare documentație, semnate și ștampilate de către Consultant</w:t>
            </w:r>
          </w:p>
        </w:tc>
      </w:tr>
      <w:tr w:rsidR="005E287B" w:rsidRPr="00C26F2B" w14:paraId="0DB01CA0" w14:textId="77777777" w:rsidTr="00987D66">
        <w:tc>
          <w:tcPr>
            <w:tcW w:w="805" w:type="dxa"/>
            <w:vMerge w:val="restart"/>
          </w:tcPr>
          <w:p w14:paraId="563605E4" w14:textId="77777777" w:rsidR="005E287B" w:rsidRPr="00C26F2B"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5286" w:type="dxa"/>
          </w:tcPr>
          <w:p w14:paraId="718CE639" w14:textId="37F23524" w:rsidR="005E287B" w:rsidRPr="00C26F2B" w:rsidRDefault="00A70FF5"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Avizele emise de către autorități la stadiul de SF</w:t>
            </w:r>
          </w:p>
        </w:tc>
        <w:tc>
          <w:tcPr>
            <w:tcW w:w="8646" w:type="dxa"/>
          </w:tcPr>
          <w:p w14:paraId="45691636" w14:textId="7B4D5780"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 xml:space="preserve">exemplar </w:t>
            </w:r>
            <w:r w:rsidRPr="00C26F2B">
              <w:rPr>
                <w:rFonts w:ascii="Times New Roman" w:hAnsi="Times New Roman" w:cs="Times New Roman"/>
                <w:sz w:val="24"/>
                <w:szCs w:val="24"/>
                <w:lang w:val="ro-RO" w:eastAsia="hr-HR"/>
              </w:rPr>
              <w:t xml:space="preserve">original </w:t>
            </w:r>
            <w:r w:rsidR="003039CC" w:rsidRPr="00C26F2B">
              <w:rPr>
                <w:rFonts w:ascii="Times New Roman" w:hAnsi="Times New Roman" w:cs="Times New Roman"/>
                <w:sz w:val="24"/>
                <w:szCs w:val="24"/>
                <w:lang w:val="ro-RO" w:eastAsia="hr-HR"/>
              </w:rPr>
              <w:t xml:space="preserve">tipărit al </w:t>
            </w:r>
            <w:r w:rsidR="007E3B0F" w:rsidRPr="00C26F2B">
              <w:rPr>
                <w:rFonts w:ascii="Times New Roman" w:hAnsi="Times New Roman" w:cs="Times New Roman"/>
                <w:sz w:val="24"/>
                <w:szCs w:val="24"/>
                <w:lang w:val="ro-RO" w:eastAsia="hr-HR"/>
              </w:rPr>
              <w:t xml:space="preserve">fiecărui </w:t>
            </w:r>
            <w:r w:rsidR="003039CC" w:rsidRPr="00C26F2B">
              <w:rPr>
                <w:rFonts w:ascii="Times New Roman" w:hAnsi="Times New Roman" w:cs="Times New Roman"/>
                <w:sz w:val="24"/>
                <w:szCs w:val="24"/>
                <w:lang w:val="ro-RO" w:eastAsia="hr-HR"/>
              </w:rPr>
              <w:t xml:space="preserve">aviz emis, </w:t>
            </w:r>
            <w:r w:rsidR="007E3B0F" w:rsidRPr="00C26F2B">
              <w:rPr>
                <w:rFonts w:ascii="Times New Roman" w:hAnsi="Times New Roman" w:cs="Times New Roman"/>
                <w:sz w:val="24"/>
                <w:szCs w:val="24"/>
                <w:lang w:val="ro-RO" w:eastAsia="hr-HR"/>
              </w:rPr>
              <w:t>semnat și ștampilat de către emitent</w:t>
            </w:r>
            <w:r w:rsidRPr="00C26F2B">
              <w:rPr>
                <w:rFonts w:ascii="Times New Roman" w:hAnsi="Times New Roman" w:cs="Times New Roman"/>
                <w:sz w:val="24"/>
                <w:szCs w:val="24"/>
                <w:lang w:val="ro-RO" w:eastAsia="hr-HR"/>
              </w:rPr>
              <w:t>;</w:t>
            </w:r>
          </w:p>
          <w:p w14:paraId="6B85F90B" w14:textId="00DC36E9"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007E3B0F" w:rsidRPr="00C26F2B">
              <w:rPr>
                <w:rFonts w:ascii="Times New Roman" w:hAnsi="Times New Roman" w:cs="Times New Roman"/>
                <w:sz w:val="24"/>
                <w:szCs w:val="24"/>
                <w:lang w:val="ro-RO" w:eastAsia="hr-HR"/>
              </w:rPr>
              <w:t xml:space="preserve"> în format electronic pe </w:t>
            </w:r>
            <w:r w:rsidRPr="00C26F2B">
              <w:rPr>
                <w:rFonts w:ascii="Times New Roman" w:hAnsi="Times New Roman" w:cs="Times New Roman"/>
                <w:sz w:val="24"/>
                <w:szCs w:val="24"/>
                <w:lang w:val="ro-RO" w:eastAsia="hr-HR"/>
              </w:rPr>
              <w:t xml:space="preserve">CD/DVD </w:t>
            </w:r>
            <w:r w:rsidR="007E3B0F" w:rsidRPr="00C26F2B">
              <w:rPr>
                <w:rFonts w:ascii="Times New Roman" w:hAnsi="Times New Roman" w:cs="Times New Roman"/>
                <w:sz w:val="24"/>
                <w:szCs w:val="24"/>
                <w:lang w:val="ro-RO" w:eastAsia="hr-HR"/>
              </w:rPr>
              <w:t xml:space="preserve">și pe email </w:t>
            </w:r>
            <w:r w:rsidRPr="00C26F2B">
              <w:rPr>
                <w:rFonts w:ascii="Times New Roman" w:hAnsi="Times New Roman" w:cs="Times New Roman"/>
                <w:sz w:val="24"/>
                <w:szCs w:val="24"/>
                <w:lang w:val="ro-RO" w:eastAsia="hr-HR"/>
              </w:rPr>
              <w:t>(pdf</w:t>
            </w:r>
            <w:r w:rsidR="007E3B0F" w:rsidRPr="00C26F2B">
              <w:rPr>
                <w:rFonts w:ascii="Times New Roman" w:hAnsi="Times New Roman" w:cs="Times New Roman"/>
                <w:sz w:val="24"/>
                <w:szCs w:val="24"/>
                <w:lang w:val="ro-RO" w:eastAsia="hr-HR"/>
              </w:rPr>
              <w:t xml:space="preserve"> scanat</w:t>
            </w:r>
            <w:r w:rsidRPr="00C26F2B">
              <w:rPr>
                <w:rFonts w:ascii="Times New Roman" w:hAnsi="Times New Roman" w:cs="Times New Roman"/>
                <w:sz w:val="24"/>
                <w:szCs w:val="24"/>
                <w:lang w:val="ro-RO" w:eastAsia="hr-HR"/>
              </w:rPr>
              <w:t xml:space="preserve"> +</w:t>
            </w:r>
            <w:r w:rsidR="007E3B0F" w:rsidRPr="00C26F2B">
              <w:rPr>
                <w:rFonts w:ascii="Times New Roman" w:hAnsi="Times New Roman" w:cs="Times New Roman"/>
                <w:sz w:val="24"/>
                <w:szCs w:val="24"/>
                <w:lang w:val="ro-RO" w:eastAsia="hr-HR"/>
              </w:rPr>
              <w:t xml:space="preserve"> </w:t>
            </w:r>
            <w:r w:rsidRPr="00C26F2B">
              <w:rPr>
                <w:rFonts w:ascii="Times New Roman" w:hAnsi="Times New Roman" w:cs="Times New Roman"/>
                <w:sz w:val="24"/>
                <w:szCs w:val="24"/>
                <w:lang w:val="ro-RO" w:eastAsia="hr-HR"/>
              </w:rPr>
              <w:t>editab</w:t>
            </w:r>
            <w:r w:rsidR="007E3B0F" w:rsidRPr="00C26F2B">
              <w:rPr>
                <w:rFonts w:ascii="Times New Roman" w:hAnsi="Times New Roman" w:cs="Times New Roman"/>
                <w:sz w:val="24"/>
                <w:szCs w:val="24"/>
                <w:lang w:val="ro-RO" w:eastAsia="hr-HR"/>
              </w:rPr>
              <w:t>i</w:t>
            </w:r>
            <w:r w:rsidRPr="00C26F2B">
              <w:rPr>
                <w:rFonts w:ascii="Times New Roman" w:hAnsi="Times New Roman" w:cs="Times New Roman"/>
                <w:sz w:val="24"/>
                <w:szCs w:val="24"/>
                <w:lang w:val="ro-RO" w:eastAsia="hr-HR"/>
              </w:rPr>
              <w:t xml:space="preserve">l: dwg, docx, xls) </w:t>
            </w:r>
          </w:p>
        </w:tc>
      </w:tr>
      <w:tr w:rsidR="005E287B" w:rsidRPr="00C26F2B" w14:paraId="39E13D2E" w14:textId="77777777" w:rsidTr="00987D66">
        <w:tc>
          <w:tcPr>
            <w:tcW w:w="805" w:type="dxa"/>
            <w:vMerge/>
          </w:tcPr>
          <w:p w14:paraId="3846E2E5" w14:textId="77777777" w:rsidR="005E287B" w:rsidRPr="00C26F2B"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5286" w:type="dxa"/>
          </w:tcPr>
          <w:p w14:paraId="127B2A95" w14:textId="599076C1" w:rsidR="005E287B" w:rsidRPr="00C26F2B" w:rsidRDefault="00A70FF5"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SF</w:t>
            </w:r>
            <w:r w:rsidRPr="00C26F2B">
              <w:rPr>
                <w:rFonts w:ascii="Times New Roman" w:hAnsi="Times New Roman" w:cs="Times New Roman"/>
                <w:color w:val="FF0000"/>
                <w:sz w:val="24"/>
                <w:szCs w:val="24"/>
                <w:lang w:val="ro-RO" w:eastAsia="hr-HR"/>
              </w:rPr>
              <w:t xml:space="preserve"> </w:t>
            </w:r>
            <w:r w:rsidR="005E287B" w:rsidRPr="00C26F2B">
              <w:rPr>
                <w:rFonts w:ascii="Times New Roman" w:hAnsi="Times New Roman" w:cs="Times New Roman"/>
                <w:color w:val="FF0000"/>
                <w:sz w:val="24"/>
                <w:szCs w:val="24"/>
                <w:lang w:val="ro-RO" w:eastAsia="hr-HR"/>
              </w:rPr>
              <w:t xml:space="preserve">FINAL </w:t>
            </w:r>
            <w:r w:rsidRPr="00C26F2B">
              <w:rPr>
                <w:rFonts w:ascii="Times New Roman" w:hAnsi="Times New Roman" w:cs="Times New Roman"/>
                <w:sz w:val="24"/>
                <w:szCs w:val="24"/>
                <w:lang w:val="ro-RO" w:eastAsia="hr-HR"/>
              </w:rPr>
              <w:t>transmis de către</w:t>
            </w:r>
            <w:r w:rsidR="005E287B" w:rsidRPr="00C26F2B">
              <w:rPr>
                <w:rFonts w:ascii="Times New Roman" w:hAnsi="Times New Roman" w:cs="Times New Roman"/>
                <w:sz w:val="24"/>
                <w:szCs w:val="24"/>
                <w:lang w:val="ro-RO" w:eastAsia="hr-HR"/>
              </w:rPr>
              <w:t xml:space="preserve"> Consultant,</w:t>
            </w:r>
            <w:r w:rsidR="007C05D9" w:rsidRPr="00C26F2B">
              <w:rPr>
                <w:rFonts w:ascii="Times New Roman" w:hAnsi="Times New Roman" w:cs="Times New Roman"/>
                <w:sz w:val="24"/>
                <w:szCs w:val="24"/>
                <w:lang w:val="ro-RO" w:eastAsia="hr-HR"/>
              </w:rPr>
              <w:t xml:space="preserve"> </w:t>
            </w:r>
            <w:r w:rsidRPr="00C26F2B">
              <w:rPr>
                <w:rFonts w:ascii="Times New Roman" w:hAnsi="Times New Roman" w:cs="Times New Roman"/>
                <w:sz w:val="24"/>
                <w:szCs w:val="24"/>
                <w:lang w:val="ro-RO" w:eastAsia="hr-HR"/>
              </w:rPr>
              <w:t>inclusiv studiile specifice care justifică soluțiile tehnice propuse</w:t>
            </w:r>
          </w:p>
        </w:tc>
        <w:tc>
          <w:tcPr>
            <w:tcW w:w="8646" w:type="dxa"/>
          </w:tcPr>
          <w:p w14:paraId="1A1D633C" w14:textId="4BBD7F59"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2 </w:t>
            </w:r>
            <w:r w:rsidR="00795E5A" w:rsidRPr="00C26F2B">
              <w:rPr>
                <w:rFonts w:ascii="Times New Roman" w:hAnsi="Times New Roman" w:cs="Times New Roman"/>
                <w:sz w:val="24"/>
                <w:szCs w:val="24"/>
                <w:lang w:val="ro-RO" w:eastAsia="hr-HR"/>
              </w:rPr>
              <w:t>exemplare originale tipărite, semnate și ștampilate de către Consultant</w:t>
            </w:r>
          </w:p>
          <w:p w14:paraId="7474A4C0" w14:textId="6C839D20" w:rsidR="005E287B" w:rsidRPr="00C26F2B"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CD/DVD și pe email (pdf scanat + editabil: dwg, docx, xls)</w:t>
            </w:r>
          </w:p>
        </w:tc>
      </w:tr>
      <w:tr w:rsidR="005E287B" w:rsidRPr="00C26F2B" w14:paraId="761FE730" w14:textId="77777777" w:rsidTr="00987D66">
        <w:tc>
          <w:tcPr>
            <w:tcW w:w="805" w:type="dxa"/>
          </w:tcPr>
          <w:p w14:paraId="10F4E90D" w14:textId="77777777" w:rsidR="005E287B" w:rsidRPr="00C26F2B"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sz w:val="24"/>
                <w:szCs w:val="24"/>
                <w:shd w:val="clear" w:color="auto" w:fill="FFFF00"/>
                <w:lang w:val="ro-RO"/>
              </w:rPr>
            </w:pPr>
          </w:p>
        </w:tc>
        <w:tc>
          <w:tcPr>
            <w:tcW w:w="5286" w:type="dxa"/>
          </w:tcPr>
          <w:p w14:paraId="1E9D5B4F" w14:textId="68FB0695" w:rsidR="005E287B" w:rsidRPr="00C26F2B" w:rsidRDefault="005E287B" w:rsidP="00800A3B">
            <w:pPr>
              <w:pStyle w:val="ListParagraph"/>
              <w:spacing w:after="80" w:line="240" w:lineRule="auto"/>
              <w:ind w:left="0"/>
              <w:rPr>
                <w:rFonts w:ascii="Times New Roman" w:hAnsi="Times New Roman" w:cs="Times New Roman"/>
                <w:sz w:val="24"/>
                <w:szCs w:val="24"/>
                <w:lang w:val="ro-RO"/>
              </w:rPr>
            </w:pPr>
            <w:r w:rsidRPr="00C26F2B">
              <w:rPr>
                <w:rFonts w:ascii="Times New Roman" w:hAnsi="Times New Roman" w:cs="Times New Roman"/>
                <w:sz w:val="24"/>
                <w:szCs w:val="24"/>
                <w:lang w:val="ro-RO"/>
              </w:rPr>
              <w:t>Clarific</w:t>
            </w:r>
            <w:r w:rsidR="00A70FF5" w:rsidRPr="00C26F2B">
              <w:rPr>
                <w:rFonts w:ascii="Times New Roman" w:hAnsi="Times New Roman" w:cs="Times New Roman"/>
                <w:sz w:val="24"/>
                <w:szCs w:val="24"/>
                <w:lang w:val="ro-RO"/>
              </w:rPr>
              <w:t>ări/ revizii ale STUDIILOR DE FEZABILITATE solicitate de către C.T.E. al M.A.I.</w:t>
            </w:r>
          </w:p>
        </w:tc>
        <w:tc>
          <w:tcPr>
            <w:tcW w:w="8646" w:type="dxa"/>
          </w:tcPr>
          <w:p w14:paraId="15C4B966" w14:textId="6D0534D6"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 original tipărit, semnat de către Consultant</w:t>
            </w:r>
            <w:r w:rsidRPr="00C26F2B">
              <w:rPr>
                <w:rFonts w:ascii="Times New Roman" w:hAnsi="Times New Roman" w:cs="Times New Roman"/>
                <w:sz w:val="24"/>
                <w:szCs w:val="24"/>
                <w:lang w:val="ro-RO" w:eastAsia="hr-HR"/>
              </w:rPr>
              <w:t xml:space="preserve">; </w:t>
            </w:r>
          </w:p>
          <w:p w14:paraId="37092D69" w14:textId="14C1395A" w:rsidR="005E287B" w:rsidRPr="00C26F2B"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p>
        </w:tc>
      </w:tr>
      <w:tr w:rsidR="005E287B" w:rsidRPr="00C26F2B" w14:paraId="15C03842" w14:textId="77777777" w:rsidTr="00987D66">
        <w:tc>
          <w:tcPr>
            <w:tcW w:w="14737" w:type="dxa"/>
            <w:gridSpan w:val="3"/>
          </w:tcPr>
          <w:p w14:paraId="40F518AB" w14:textId="57FB532B" w:rsidR="005E287B" w:rsidRPr="00C26F2B" w:rsidRDefault="00960055" w:rsidP="00800A3B">
            <w:pPr>
              <w:pStyle w:val="ListParagraph"/>
              <w:spacing w:after="80" w:line="240" w:lineRule="auto"/>
              <w:ind w:left="0"/>
              <w:jc w:val="center"/>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Etapa</w:t>
            </w:r>
            <w:r w:rsidR="005E287B" w:rsidRPr="00C26F2B">
              <w:rPr>
                <w:rFonts w:ascii="Times New Roman" w:hAnsi="Times New Roman" w:cs="Times New Roman"/>
                <w:b/>
                <w:bCs/>
                <w:sz w:val="24"/>
                <w:szCs w:val="24"/>
                <w:lang w:val="ro-RO" w:eastAsia="hr-HR"/>
              </w:rPr>
              <w:t xml:space="preserve"> 3 – </w:t>
            </w:r>
            <w:r w:rsidRPr="00C26F2B">
              <w:rPr>
                <w:rFonts w:ascii="Times New Roman" w:hAnsi="Times New Roman" w:cs="Times New Roman"/>
                <w:b/>
                <w:bCs/>
                <w:sz w:val="24"/>
                <w:szCs w:val="24"/>
                <w:lang w:val="ro-RO" w:eastAsia="hr-HR"/>
              </w:rPr>
              <w:t xml:space="preserve">DOCUMENTAȚIA TEHNICĂ PENTRU AUTORIZAȚIA DE DESFIINȚARE </w:t>
            </w:r>
            <w:r w:rsidR="005E287B" w:rsidRPr="00C26F2B">
              <w:rPr>
                <w:rFonts w:ascii="Times New Roman" w:hAnsi="Times New Roman" w:cs="Times New Roman"/>
                <w:b/>
                <w:bCs/>
                <w:sz w:val="24"/>
                <w:szCs w:val="24"/>
                <w:lang w:val="ro-RO" w:eastAsia="hr-HR"/>
              </w:rPr>
              <w:t>(</w:t>
            </w:r>
            <w:r w:rsidRPr="00C26F2B">
              <w:rPr>
                <w:rFonts w:ascii="Times New Roman" w:hAnsi="Times New Roman" w:cs="Times New Roman"/>
                <w:b/>
                <w:bCs/>
                <w:sz w:val="24"/>
                <w:szCs w:val="24"/>
                <w:lang w:val="ro-RO" w:eastAsia="hr-HR"/>
              </w:rPr>
              <w:t>D</w:t>
            </w:r>
            <w:r w:rsidR="00F76E27" w:rsidRPr="00C26F2B">
              <w:rPr>
                <w:rFonts w:ascii="Times New Roman" w:hAnsi="Times New Roman" w:cs="Times New Roman"/>
                <w:b/>
                <w:bCs/>
                <w:sz w:val="24"/>
                <w:szCs w:val="24"/>
                <w:lang w:val="ro-RO" w:eastAsia="hr-HR"/>
              </w:rPr>
              <w:t>.</w:t>
            </w:r>
            <w:r w:rsidRPr="00C26F2B">
              <w:rPr>
                <w:rFonts w:ascii="Times New Roman" w:hAnsi="Times New Roman" w:cs="Times New Roman"/>
                <w:b/>
                <w:bCs/>
                <w:sz w:val="24"/>
                <w:szCs w:val="24"/>
                <w:lang w:val="ro-RO" w:eastAsia="hr-HR"/>
              </w:rPr>
              <w:t>T</w:t>
            </w:r>
            <w:r w:rsidR="00F76E27" w:rsidRPr="00C26F2B">
              <w:rPr>
                <w:rFonts w:ascii="Times New Roman" w:hAnsi="Times New Roman" w:cs="Times New Roman"/>
                <w:b/>
                <w:bCs/>
                <w:sz w:val="24"/>
                <w:szCs w:val="24"/>
                <w:lang w:val="ro-RO" w:eastAsia="hr-HR"/>
              </w:rPr>
              <w:t>.</w:t>
            </w:r>
            <w:r w:rsidRPr="00C26F2B">
              <w:rPr>
                <w:rFonts w:ascii="Times New Roman" w:hAnsi="Times New Roman" w:cs="Times New Roman"/>
                <w:b/>
                <w:bCs/>
                <w:sz w:val="24"/>
                <w:szCs w:val="24"/>
                <w:lang w:val="ro-RO" w:eastAsia="hr-HR"/>
              </w:rPr>
              <w:t>A</w:t>
            </w:r>
            <w:r w:rsidR="00F76E27" w:rsidRPr="00C26F2B">
              <w:rPr>
                <w:rFonts w:ascii="Times New Roman" w:hAnsi="Times New Roman" w:cs="Times New Roman"/>
                <w:b/>
                <w:bCs/>
                <w:sz w:val="24"/>
                <w:szCs w:val="24"/>
                <w:lang w:val="ro-RO" w:eastAsia="hr-HR"/>
              </w:rPr>
              <w:t>.</w:t>
            </w:r>
            <w:r w:rsidRPr="00C26F2B">
              <w:rPr>
                <w:rFonts w:ascii="Times New Roman" w:hAnsi="Times New Roman" w:cs="Times New Roman"/>
                <w:b/>
                <w:bCs/>
                <w:sz w:val="24"/>
                <w:szCs w:val="24"/>
                <w:lang w:val="ro-RO" w:eastAsia="hr-HR"/>
              </w:rPr>
              <w:t>D</w:t>
            </w:r>
            <w:r w:rsidR="00F76E27" w:rsidRPr="00C26F2B">
              <w:rPr>
                <w:rFonts w:ascii="Times New Roman" w:hAnsi="Times New Roman" w:cs="Times New Roman"/>
                <w:b/>
                <w:bCs/>
                <w:sz w:val="24"/>
                <w:szCs w:val="24"/>
                <w:lang w:val="ro-RO" w:eastAsia="hr-HR"/>
              </w:rPr>
              <w:t>.</w:t>
            </w:r>
            <w:r w:rsidR="005E287B" w:rsidRPr="00C26F2B">
              <w:rPr>
                <w:rFonts w:ascii="Times New Roman" w:hAnsi="Times New Roman" w:cs="Times New Roman"/>
                <w:b/>
                <w:bCs/>
                <w:sz w:val="24"/>
                <w:szCs w:val="24"/>
                <w:lang w:val="ro-RO" w:eastAsia="hr-HR"/>
              </w:rPr>
              <w:t>)</w:t>
            </w:r>
          </w:p>
        </w:tc>
      </w:tr>
      <w:tr w:rsidR="005E287B" w:rsidRPr="00C26F2B" w14:paraId="51BCD1E3" w14:textId="77777777" w:rsidTr="00987D66">
        <w:tc>
          <w:tcPr>
            <w:tcW w:w="805" w:type="dxa"/>
            <w:vMerge w:val="restart"/>
            <w:tcBorders>
              <w:top w:val="nil"/>
            </w:tcBorders>
          </w:tcPr>
          <w:p w14:paraId="0A3AF12E" w14:textId="77777777" w:rsidR="005E287B" w:rsidRPr="00C26F2B"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5286" w:type="dxa"/>
            <w:tcBorders>
              <w:top w:val="nil"/>
            </w:tcBorders>
          </w:tcPr>
          <w:p w14:paraId="124323D7" w14:textId="1EF281CC" w:rsidR="005E287B" w:rsidRPr="00C26F2B" w:rsidRDefault="005B04C8"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Documentații pentru obținerea avizelor incluse în Certificatul de Urbanism la stadiul obținerii Autorizației de Desființare, </w:t>
            </w:r>
            <w:r w:rsidR="00351D95" w:rsidRPr="00C26F2B">
              <w:rPr>
                <w:rFonts w:ascii="Times New Roman" w:hAnsi="Times New Roman" w:cs="Times New Roman"/>
                <w:sz w:val="24"/>
                <w:szCs w:val="24"/>
                <w:lang w:val="ro-RO" w:eastAsia="hr-HR"/>
              </w:rPr>
              <w:t>vizate</w:t>
            </w:r>
            <w:r w:rsidRPr="00C26F2B">
              <w:rPr>
                <w:rFonts w:ascii="Times New Roman" w:hAnsi="Times New Roman" w:cs="Times New Roman"/>
                <w:sz w:val="24"/>
                <w:szCs w:val="24"/>
                <w:lang w:val="ro-RO" w:eastAsia="hr-HR"/>
              </w:rPr>
              <w:t xml:space="preserve"> de către verificatorii tehnici atestați</w:t>
            </w:r>
          </w:p>
        </w:tc>
        <w:tc>
          <w:tcPr>
            <w:tcW w:w="8646" w:type="dxa"/>
            <w:tcBorders>
              <w:top w:val="nil"/>
            </w:tcBorders>
          </w:tcPr>
          <w:p w14:paraId="1BDC9EEF" w14:textId="527E63C4" w:rsidR="00127BF9" w:rsidRPr="00C26F2B"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p>
          <w:p w14:paraId="2CDDBD88" w14:textId="62DC27DD" w:rsidR="005E287B" w:rsidRPr="00C26F2B" w:rsidRDefault="00795E5A" w:rsidP="00800A3B">
            <w:pPr>
              <w:pStyle w:val="ListParagraph"/>
              <w:spacing w:after="80" w:line="240" w:lineRule="auto"/>
              <w:ind w:left="0"/>
              <w:jc w:val="both"/>
              <w:rPr>
                <w:rFonts w:ascii="Times New Roman" w:hAnsi="Times New Roman" w:cs="Times New Roman"/>
                <w:sz w:val="24"/>
                <w:szCs w:val="24"/>
                <w:highlight w:val="cyan"/>
                <w:lang w:val="ro-RO" w:eastAsia="hr-HR"/>
              </w:rPr>
            </w:pPr>
            <w:r w:rsidRPr="00C26F2B">
              <w:rPr>
                <w:rFonts w:ascii="Times New Roman" w:hAnsi="Times New Roman" w:cs="Times New Roman"/>
                <w:sz w:val="24"/>
                <w:szCs w:val="24"/>
                <w:lang w:val="ro-RO" w:eastAsia="hr-HR"/>
              </w:rPr>
              <w:t>2 exemplare originale tipărite pentru fiecare documentație, semnate și ștampilate de către Consultant</w:t>
            </w:r>
          </w:p>
        </w:tc>
      </w:tr>
      <w:tr w:rsidR="005E287B" w:rsidRPr="00C26F2B" w14:paraId="12D1E1CE" w14:textId="77777777" w:rsidTr="00987D66">
        <w:tc>
          <w:tcPr>
            <w:tcW w:w="805" w:type="dxa"/>
            <w:vMerge/>
          </w:tcPr>
          <w:p w14:paraId="53CCD63E" w14:textId="77777777" w:rsidR="005E287B" w:rsidRPr="00C26F2B"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5286" w:type="dxa"/>
          </w:tcPr>
          <w:p w14:paraId="7443EE20" w14:textId="74245EB9" w:rsidR="005E287B" w:rsidRPr="00C26F2B" w:rsidRDefault="005B04C8"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rPr>
              <w:t xml:space="preserve">Documentația Tehnică pentru Autorizația de Desființare (DTAD) </w:t>
            </w:r>
            <w:r w:rsidRPr="00C26F2B">
              <w:rPr>
                <w:rFonts w:ascii="Times New Roman" w:hAnsi="Times New Roman" w:cs="Times New Roman"/>
                <w:color w:val="FF0000"/>
                <w:sz w:val="24"/>
                <w:szCs w:val="24"/>
                <w:lang w:val="ro-RO"/>
              </w:rPr>
              <w:t xml:space="preserve">- </w:t>
            </w:r>
            <w:r w:rsidR="005E287B" w:rsidRPr="00C26F2B">
              <w:rPr>
                <w:rFonts w:ascii="Times New Roman" w:hAnsi="Times New Roman" w:cs="Times New Roman"/>
                <w:color w:val="FF0000"/>
                <w:sz w:val="24"/>
                <w:szCs w:val="24"/>
                <w:lang w:val="ro-RO"/>
              </w:rPr>
              <w:t>DRAFT</w:t>
            </w:r>
            <w:r w:rsidR="005E287B"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 xml:space="preserve">inclusiv </w:t>
            </w:r>
            <w:r w:rsidR="00EE2381" w:rsidRPr="00C26F2B">
              <w:rPr>
                <w:rFonts w:ascii="Times New Roman" w:hAnsi="Times New Roman" w:cs="Times New Roman"/>
                <w:sz w:val="24"/>
                <w:szCs w:val="24"/>
                <w:lang w:val="ro-RO"/>
              </w:rPr>
              <w:lastRenderedPageBreak/>
              <w:t>Documentația Tehnică pentru Organizarea Execuției Lucrărilor (D.T.O.E.) pentru</w:t>
            </w:r>
            <w:r w:rsidRPr="00C26F2B">
              <w:rPr>
                <w:rFonts w:ascii="Times New Roman" w:hAnsi="Times New Roman" w:cs="Times New Roman"/>
                <w:sz w:val="24"/>
                <w:szCs w:val="24"/>
                <w:lang w:val="ro-RO"/>
              </w:rPr>
              <w:t xml:space="preserve"> lucrăril</w:t>
            </w:r>
            <w:r w:rsidR="00EE2381" w:rsidRPr="00C26F2B">
              <w:rPr>
                <w:rFonts w:ascii="Times New Roman" w:hAnsi="Times New Roman" w:cs="Times New Roman"/>
                <w:sz w:val="24"/>
                <w:szCs w:val="24"/>
                <w:lang w:val="ro-RO"/>
              </w:rPr>
              <w:t>e</w:t>
            </w:r>
            <w:r w:rsidRPr="00C26F2B">
              <w:rPr>
                <w:rFonts w:ascii="Times New Roman" w:hAnsi="Times New Roman" w:cs="Times New Roman"/>
                <w:sz w:val="24"/>
                <w:szCs w:val="24"/>
                <w:lang w:val="ro-RO"/>
              </w:rPr>
              <w:t xml:space="preserve"> de desființare</w:t>
            </w:r>
          </w:p>
        </w:tc>
        <w:tc>
          <w:tcPr>
            <w:tcW w:w="8646" w:type="dxa"/>
          </w:tcPr>
          <w:p w14:paraId="6D132727" w14:textId="2F08895A" w:rsidR="005E287B" w:rsidRPr="00C26F2B"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lastRenderedPageBreak/>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p>
        </w:tc>
      </w:tr>
      <w:tr w:rsidR="005E287B" w:rsidRPr="00C26F2B" w14:paraId="4180993D" w14:textId="77777777" w:rsidTr="00987D66">
        <w:tc>
          <w:tcPr>
            <w:tcW w:w="805" w:type="dxa"/>
          </w:tcPr>
          <w:p w14:paraId="18D05F33" w14:textId="77777777" w:rsidR="005E287B" w:rsidRPr="00C26F2B"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5286" w:type="dxa"/>
          </w:tcPr>
          <w:p w14:paraId="0CE0E652" w14:textId="2BFC4270" w:rsidR="005E287B" w:rsidRPr="00C26F2B" w:rsidRDefault="00F76E27"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Avizele emise de către autorități la stadiul de Autorizație de Desființare</w:t>
            </w:r>
          </w:p>
        </w:tc>
        <w:tc>
          <w:tcPr>
            <w:tcW w:w="8646" w:type="dxa"/>
          </w:tcPr>
          <w:p w14:paraId="2AF09382" w14:textId="178C087A" w:rsidR="005E287B" w:rsidRPr="00C26F2B" w:rsidRDefault="00506671"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original tipărit al fiecărui aviz emis, semnat și ștampilat de către emitent;</w:t>
            </w:r>
          </w:p>
          <w:p w14:paraId="6A57B326" w14:textId="2B4D2C72" w:rsidR="005E287B" w:rsidRPr="00C26F2B"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CD/DVD și pe email (pdf scanat + editabil: dwg, docx, xls)</w:t>
            </w:r>
            <w:r w:rsidR="00213CB1" w:rsidRPr="00C26F2B">
              <w:rPr>
                <w:rFonts w:ascii="Times New Roman" w:hAnsi="Times New Roman" w:cs="Times New Roman"/>
                <w:sz w:val="24"/>
                <w:szCs w:val="24"/>
                <w:lang w:val="ro-RO" w:eastAsia="hr-HR"/>
              </w:rPr>
              <w:t>.</w:t>
            </w:r>
          </w:p>
        </w:tc>
      </w:tr>
      <w:tr w:rsidR="005E287B" w:rsidRPr="00C26F2B" w14:paraId="4FA84D6A" w14:textId="77777777" w:rsidTr="00987D66">
        <w:tc>
          <w:tcPr>
            <w:tcW w:w="805" w:type="dxa"/>
          </w:tcPr>
          <w:p w14:paraId="7D838A3B" w14:textId="77777777" w:rsidR="005E287B" w:rsidRPr="00C26F2B"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5286" w:type="dxa"/>
          </w:tcPr>
          <w:p w14:paraId="3A5AE7CE" w14:textId="6CC4AF21" w:rsidR="005E287B" w:rsidRPr="00C26F2B" w:rsidRDefault="00F76E27"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rPr>
              <w:t>Documentația Tehnică pentru Autorizația de Desființare (D</w:t>
            </w:r>
            <w:r w:rsidR="00983CD5"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T</w:t>
            </w:r>
            <w:r w:rsidR="00983CD5"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A</w:t>
            </w:r>
            <w:r w:rsidR="00983CD5"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D</w:t>
            </w:r>
            <w:r w:rsidR="00983CD5"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 </w:t>
            </w:r>
            <w:r w:rsidR="005E287B" w:rsidRPr="00C26F2B">
              <w:rPr>
                <w:rFonts w:ascii="Times New Roman" w:hAnsi="Times New Roman" w:cs="Times New Roman"/>
                <w:color w:val="FF0000"/>
                <w:sz w:val="24"/>
                <w:szCs w:val="24"/>
                <w:lang w:val="ro-RO" w:eastAsia="hr-HR"/>
              </w:rPr>
              <w:t>FINAL</w:t>
            </w:r>
            <w:r w:rsidRPr="00C26F2B">
              <w:rPr>
                <w:rFonts w:ascii="Times New Roman" w:hAnsi="Times New Roman" w:cs="Times New Roman"/>
                <w:color w:val="FF0000"/>
                <w:sz w:val="24"/>
                <w:szCs w:val="24"/>
                <w:lang w:val="ro-RO" w:eastAsia="hr-HR"/>
              </w:rPr>
              <w:t xml:space="preserve">Ă, </w:t>
            </w:r>
            <w:r w:rsidRPr="00C26F2B">
              <w:rPr>
                <w:rFonts w:ascii="Times New Roman" w:hAnsi="Times New Roman" w:cs="Times New Roman"/>
                <w:sz w:val="24"/>
                <w:szCs w:val="24"/>
                <w:lang w:val="ro-RO" w:eastAsia="hr-HR"/>
              </w:rPr>
              <w:t>vizată de către verificatorii tehnici atestați</w:t>
            </w:r>
          </w:p>
        </w:tc>
        <w:tc>
          <w:tcPr>
            <w:tcW w:w="8646" w:type="dxa"/>
          </w:tcPr>
          <w:p w14:paraId="4C7B92BE" w14:textId="621D210E" w:rsidR="005E287B"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2 exemplare originale tipărite, semnate și ștampilate de către Consultant</w:t>
            </w:r>
            <w:r w:rsidR="005E287B" w:rsidRPr="00C26F2B">
              <w:rPr>
                <w:rFonts w:ascii="Times New Roman" w:hAnsi="Times New Roman" w:cs="Times New Roman"/>
                <w:sz w:val="24"/>
                <w:szCs w:val="24"/>
                <w:lang w:val="ro-RO" w:eastAsia="hr-HR"/>
              </w:rPr>
              <w:t xml:space="preserve">; </w:t>
            </w:r>
          </w:p>
          <w:p w14:paraId="3BB952BF" w14:textId="3EED2910" w:rsidR="005E287B" w:rsidRPr="00C26F2B"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CD/DVD și pe email (pdf scanat + editabil: dwg, docx, xls)</w:t>
            </w:r>
            <w:r w:rsidR="00213CB1" w:rsidRPr="00C26F2B">
              <w:rPr>
                <w:rFonts w:ascii="Times New Roman" w:hAnsi="Times New Roman" w:cs="Times New Roman"/>
                <w:sz w:val="24"/>
                <w:szCs w:val="24"/>
                <w:lang w:val="ro-RO" w:eastAsia="hr-HR"/>
              </w:rPr>
              <w:t>.</w:t>
            </w:r>
          </w:p>
        </w:tc>
      </w:tr>
      <w:tr w:rsidR="005E287B" w:rsidRPr="00C26F2B" w14:paraId="0F4054FB" w14:textId="77777777" w:rsidTr="00987D66">
        <w:tc>
          <w:tcPr>
            <w:tcW w:w="805" w:type="dxa"/>
            <w:vMerge w:val="restart"/>
          </w:tcPr>
          <w:p w14:paraId="06AEC828" w14:textId="77777777" w:rsidR="005E287B" w:rsidRPr="00C26F2B"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5286" w:type="dxa"/>
          </w:tcPr>
          <w:p w14:paraId="7A41688A" w14:textId="03C03E7A" w:rsidR="005E287B" w:rsidRPr="00C26F2B" w:rsidRDefault="005E287B" w:rsidP="00800A3B">
            <w:pPr>
              <w:pStyle w:val="ListParagraph"/>
              <w:spacing w:after="80" w:line="240" w:lineRule="auto"/>
              <w:ind w:left="0"/>
              <w:rPr>
                <w:rFonts w:ascii="Times New Roman" w:hAnsi="Times New Roman" w:cs="Times New Roman"/>
                <w:sz w:val="24"/>
                <w:szCs w:val="24"/>
                <w:shd w:val="clear" w:color="auto" w:fill="FFFF00"/>
                <w:lang w:val="ro-RO" w:eastAsia="hr-HR"/>
              </w:rPr>
            </w:pPr>
            <w:r w:rsidRPr="00C26F2B">
              <w:rPr>
                <w:rFonts w:ascii="Times New Roman" w:hAnsi="Times New Roman" w:cs="Times New Roman"/>
                <w:sz w:val="24"/>
                <w:szCs w:val="24"/>
                <w:lang w:val="ro-RO"/>
              </w:rPr>
              <w:t>Clarific</w:t>
            </w:r>
            <w:r w:rsidR="00F76E27" w:rsidRPr="00C26F2B">
              <w:rPr>
                <w:rFonts w:ascii="Times New Roman" w:hAnsi="Times New Roman" w:cs="Times New Roman"/>
                <w:sz w:val="24"/>
                <w:szCs w:val="24"/>
                <w:lang w:val="ro-RO"/>
              </w:rPr>
              <w:t>ări</w:t>
            </w:r>
            <w:r w:rsidRPr="00C26F2B">
              <w:rPr>
                <w:rFonts w:ascii="Times New Roman" w:hAnsi="Times New Roman" w:cs="Times New Roman"/>
                <w:sz w:val="24"/>
                <w:szCs w:val="24"/>
                <w:lang w:val="ro-RO"/>
              </w:rPr>
              <w:t xml:space="preserve">/ </w:t>
            </w:r>
            <w:r w:rsidR="00DF7DA8" w:rsidRPr="00C26F2B">
              <w:rPr>
                <w:rFonts w:ascii="Times New Roman" w:hAnsi="Times New Roman" w:cs="Times New Roman"/>
                <w:sz w:val="24"/>
                <w:szCs w:val="24"/>
                <w:lang w:val="ro-RO"/>
              </w:rPr>
              <w:t>modificări solicitate de către M.A.I. pentru D.T.A.D.</w:t>
            </w:r>
            <w:r w:rsidR="00092F7E" w:rsidRPr="00C26F2B">
              <w:rPr>
                <w:rFonts w:ascii="Times New Roman" w:hAnsi="Times New Roman" w:cs="Times New Roman"/>
                <w:sz w:val="24"/>
                <w:szCs w:val="24"/>
                <w:lang w:val="ro-RO"/>
              </w:rPr>
              <w:t xml:space="preserve"> </w:t>
            </w:r>
            <w:r w:rsidR="00092F7E" w:rsidRPr="00C26F2B">
              <w:rPr>
                <w:rFonts w:ascii="Times New Roman" w:hAnsi="Times New Roman" w:cs="Times New Roman"/>
                <w:color w:val="FF0000"/>
                <w:sz w:val="24"/>
                <w:szCs w:val="24"/>
                <w:lang w:val="ro-RO"/>
              </w:rPr>
              <w:t>FINALĂ</w:t>
            </w:r>
          </w:p>
        </w:tc>
        <w:tc>
          <w:tcPr>
            <w:tcW w:w="8646" w:type="dxa"/>
          </w:tcPr>
          <w:p w14:paraId="1289EEBB" w14:textId="2A1301BB" w:rsidR="007906A0" w:rsidRPr="00C26F2B" w:rsidRDefault="007906A0" w:rsidP="007906A0">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2 exemplare originale tipărite, semnate de către Consultant</w:t>
            </w:r>
            <w:r w:rsidR="00213CB1" w:rsidRPr="00C26F2B">
              <w:rPr>
                <w:rFonts w:ascii="Times New Roman" w:hAnsi="Times New Roman" w:cs="Times New Roman"/>
                <w:sz w:val="24"/>
                <w:szCs w:val="24"/>
                <w:lang w:val="ro-RO" w:eastAsia="hr-HR"/>
              </w:rPr>
              <w:t>;</w:t>
            </w:r>
          </w:p>
          <w:p w14:paraId="5571F13B" w14:textId="580E7D63"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electronic copy by email (pdf +editable: dwg, docx, xls)</w:t>
            </w:r>
            <w:r w:rsidR="00213CB1" w:rsidRPr="00C26F2B">
              <w:rPr>
                <w:rFonts w:ascii="Times New Roman" w:hAnsi="Times New Roman" w:cs="Times New Roman"/>
                <w:sz w:val="24"/>
                <w:szCs w:val="24"/>
                <w:lang w:val="ro-RO" w:eastAsia="hr-HR"/>
              </w:rPr>
              <w:t>.</w:t>
            </w:r>
          </w:p>
        </w:tc>
      </w:tr>
      <w:tr w:rsidR="005E287B" w:rsidRPr="00C26F2B" w14:paraId="40F438A7" w14:textId="77777777" w:rsidTr="00987D66">
        <w:tc>
          <w:tcPr>
            <w:tcW w:w="805" w:type="dxa"/>
            <w:vMerge/>
          </w:tcPr>
          <w:p w14:paraId="3208CDEB" w14:textId="77777777" w:rsidR="005E287B" w:rsidRPr="00C26F2B"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5286" w:type="dxa"/>
          </w:tcPr>
          <w:p w14:paraId="16D074B5" w14:textId="18E28EFE" w:rsidR="005E287B" w:rsidRPr="00C26F2B" w:rsidRDefault="00DF7DA8" w:rsidP="00800A3B">
            <w:pPr>
              <w:pStyle w:val="ListParagraph"/>
              <w:spacing w:after="80" w:line="240" w:lineRule="auto"/>
              <w:ind w:left="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D.T.A.D. </w:t>
            </w:r>
            <w:r w:rsidR="005E287B" w:rsidRPr="00C26F2B">
              <w:rPr>
                <w:rFonts w:ascii="Times New Roman" w:hAnsi="Times New Roman" w:cs="Times New Roman"/>
                <w:color w:val="FF0000"/>
                <w:sz w:val="24"/>
                <w:szCs w:val="24"/>
                <w:lang w:val="ro-RO"/>
              </w:rPr>
              <w:t>FINAL</w:t>
            </w:r>
            <w:r w:rsidRPr="00C26F2B">
              <w:rPr>
                <w:rFonts w:ascii="Times New Roman" w:hAnsi="Times New Roman" w:cs="Times New Roman"/>
                <w:color w:val="FF0000"/>
                <w:sz w:val="24"/>
                <w:szCs w:val="24"/>
                <w:lang w:val="ro-RO"/>
              </w:rPr>
              <w:t>Ă</w:t>
            </w:r>
            <w:r w:rsidR="005E287B" w:rsidRPr="00C26F2B">
              <w:rPr>
                <w:rFonts w:ascii="Times New Roman" w:hAnsi="Times New Roman" w:cs="Times New Roman"/>
                <w:color w:val="FF0000"/>
                <w:sz w:val="24"/>
                <w:szCs w:val="24"/>
                <w:lang w:val="ro-RO"/>
              </w:rPr>
              <w:t xml:space="preserve"> </w:t>
            </w:r>
            <w:r w:rsidRPr="00C26F2B">
              <w:rPr>
                <w:rFonts w:ascii="Times New Roman" w:hAnsi="Times New Roman" w:cs="Times New Roman"/>
                <w:sz w:val="24"/>
                <w:szCs w:val="24"/>
                <w:lang w:val="ro-RO"/>
              </w:rPr>
              <w:t>aprobată de către M.A.I.</w:t>
            </w:r>
            <w:r w:rsidR="005E287B"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 versiune scanată cu toate semnăturile și ștampile</w:t>
            </w:r>
            <w:r w:rsidR="00601C90" w:rsidRPr="00C26F2B">
              <w:rPr>
                <w:rFonts w:ascii="Times New Roman" w:hAnsi="Times New Roman" w:cs="Times New Roman"/>
                <w:sz w:val="24"/>
                <w:szCs w:val="24"/>
                <w:lang w:val="ro-RO"/>
              </w:rPr>
              <w:t>le</w:t>
            </w:r>
          </w:p>
        </w:tc>
        <w:tc>
          <w:tcPr>
            <w:tcW w:w="8646" w:type="dxa"/>
          </w:tcPr>
          <w:p w14:paraId="561A1068" w14:textId="08060B84" w:rsidR="005E287B" w:rsidRPr="00C26F2B"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CD/DVD și pe email (pdf scanat + editabil: dwg, docx, xls)</w:t>
            </w:r>
          </w:p>
        </w:tc>
      </w:tr>
      <w:tr w:rsidR="005E287B" w:rsidRPr="00C26F2B" w14:paraId="2B9F6BE2" w14:textId="77777777" w:rsidTr="00987D66">
        <w:tc>
          <w:tcPr>
            <w:tcW w:w="14737" w:type="dxa"/>
            <w:gridSpan w:val="3"/>
          </w:tcPr>
          <w:p w14:paraId="572AFBE7" w14:textId="77777777" w:rsidR="009F7C6E" w:rsidRPr="00C26F2B" w:rsidRDefault="009F7C6E" w:rsidP="009F7C6E">
            <w:pPr>
              <w:pStyle w:val="ListParagraph"/>
              <w:spacing w:after="0" w:line="240" w:lineRule="auto"/>
              <w:ind w:left="0"/>
              <w:jc w:val="center"/>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Etapa</w:t>
            </w:r>
            <w:r w:rsidR="005E287B" w:rsidRPr="00C26F2B">
              <w:rPr>
                <w:rFonts w:ascii="Times New Roman" w:hAnsi="Times New Roman" w:cs="Times New Roman"/>
                <w:b/>
                <w:bCs/>
                <w:sz w:val="24"/>
                <w:szCs w:val="24"/>
                <w:lang w:val="ro-RO" w:eastAsia="hr-HR"/>
              </w:rPr>
              <w:t xml:space="preserve"> 4 – </w:t>
            </w:r>
            <w:r w:rsidR="00F76E27" w:rsidRPr="00C26F2B">
              <w:rPr>
                <w:rFonts w:ascii="Times New Roman" w:hAnsi="Times New Roman" w:cs="Times New Roman"/>
                <w:b/>
                <w:bCs/>
                <w:sz w:val="24"/>
                <w:szCs w:val="24"/>
                <w:lang w:val="ro-RO" w:eastAsia="hr-HR"/>
              </w:rPr>
              <w:t xml:space="preserve">DOCUMENTAȚIA TEHNICĂ PENTRU AUTORIZAȚIA DE CONSTRUIRE </w:t>
            </w:r>
            <w:r w:rsidR="005E287B" w:rsidRPr="00C26F2B">
              <w:rPr>
                <w:rFonts w:ascii="Times New Roman" w:hAnsi="Times New Roman" w:cs="Times New Roman"/>
                <w:b/>
                <w:bCs/>
                <w:sz w:val="24"/>
                <w:szCs w:val="24"/>
                <w:lang w:val="ro-RO" w:eastAsia="hr-HR"/>
              </w:rPr>
              <w:t>(</w:t>
            </w:r>
            <w:r w:rsidR="00F76E27" w:rsidRPr="00C26F2B">
              <w:rPr>
                <w:rFonts w:ascii="Times New Roman" w:hAnsi="Times New Roman" w:cs="Times New Roman"/>
                <w:b/>
                <w:bCs/>
                <w:sz w:val="24"/>
                <w:szCs w:val="24"/>
                <w:lang w:val="ro-RO" w:eastAsia="hr-HR"/>
              </w:rPr>
              <w:t>D.T.A.C.</w:t>
            </w:r>
            <w:r w:rsidR="005E287B" w:rsidRPr="00C26F2B">
              <w:rPr>
                <w:rFonts w:ascii="Times New Roman" w:hAnsi="Times New Roman" w:cs="Times New Roman"/>
                <w:b/>
                <w:bCs/>
                <w:sz w:val="24"/>
                <w:szCs w:val="24"/>
                <w:lang w:val="ro-RO" w:eastAsia="hr-HR"/>
              </w:rPr>
              <w:t xml:space="preserve">), </w:t>
            </w:r>
          </w:p>
          <w:p w14:paraId="742E3475" w14:textId="0E4A65AB" w:rsidR="005E287B" w:rsidRPr="00C26F2B" w:rsidRDefault="00F76E27" w:rsidP="00800A3B">
            <w:pPr>
              <w:pStyle w:val="ListParagraph"/>
              <w:spacing w:after="80" w:line="240" w:lineRule="auto"/>
              <w:ind w:left="0"/>
              <w:jc w:val="center"/>
              <w:rPr>
                <w:rFonts w:ascii="Times New Roman" w:hAnsi="Times New Roman" w:cs="Times New Roman"/>
                <w:b/>
                <w:bCs/>
                <w:sz w:val="24"/>
                <w:szCs w:val="24"/>
                <w:lang w:val="ro-RO" w:eastAsia="hr-HR"/>
              </w:rPr>
            </w:pPr>
            <w:r w:rsidRPr="00C26F2B">
              <w:rPr>
                <w:rFonts w:ascii="Times New Roman" w:hAnsi="Times New Roman" w:cs="Times New Roman"/>
                <w:b/>
                <w:bCs/>
                <w:sz w:val="24"/>
                <w:szCs w:val="24"/>
                <w:lang w:val="ro-RO" w:eastAsia="hr-HR"/>
              </w:rPr>
              <w:t>PROIECT TEHNIC</w:t>
            </w:r>
            <w:r w:rsidR="005E287B" w:rsidRPr="00C26F2B">
              <w:rPr>
                <w:rFonts w:ascii="Times New Roman" w:hAnsi="Times New Roman" w:cs="Times New Roman"/>
                <w:b/>
                <w:bCs/>
                <w:sz w:val="24"/>
                <w:szCs w:val="24"/>
                <w:lang w:val="ro-RO" w:eastAsia="hr-HR"/>
              </w:rPr>
              <w:t xml:space="preserve"> (</w:t>
            </w:r>
            <w:r w:rsidRPr="00C26F2B">
              <w:rPr>
                <w:rFonts w:ascii="Times New Roman" w:hAnsi="Times New Roman" w:cs="Times New Roman"/>
                <w:b/>
                <w:bCs/>
                <w:sz w:val="24"/>
                <w:szCs w:val="24"/>
                <w:lang w:val="ro-RO" w:eastAsia="hr-HR"/>
              </w:rPr>
              <w:t>PT</w:t>
            </w:r>
            <w:r w:rsidR="005E287B" w:rsidRPr="00C26F2B">
              <w:rPr>
                <w:rFonts w:ascii="Times New Roman" w:hAnsi="Times New Roman" w:cs="Times New Roman"/>
                <w:b/>
                <w:bCs/>
                <w:sz w:val="24"/>
                <w:szCs w:val="24"/>
                <w:lang w:val="ro-RO" w:eastAsia="hr-HR"/>
              </w:rPr>
              <w:t xml:space="preserve">) </w:t>
            </w:r>
            <w:r w:rsidRPr="00C26F2B">
              <w:rPr>
                <w:rFonts w:ascii="Times New Roman" w:hAnsi="Times New Roman" w:cs="Times New Roman"/>
                <w:b/>
                <w:bCs/>
                <w:sz w:val="24"/>
                <w:szCs w:val="24"/>
                <w:lang w:val="ro-RO" w:eastAsia="hr-HR"/>
              </w:rPr>
              <w:t>ȘI DETALII DE EXECUȚIE</w:t>
            </w:r>
            <w:r w:rsidR="005E287B" w:rsidRPr="00C26F2B">
              <w:rPr>
                <w:rFonts w:ascii="Times New Roman" w:hAnsi="Times New Roman" w:cs="Times New Roman"/>
                <w:b/>
                <w:bCs/>
                <w:sz w:val="24"/>
                <w:szCs w:val="24"/>
                <w:lang w:val="ro-RO" w:eastAsia="hr-HR"/>
              </w:rPr>
              <w:t xml:space="preserve"> (</w:t>
            </w:r>
            <w:r w:rsidRPr="00C26F2B">
              <w:rPr>
                <w:rFonts w:ascii="Times New Roman" w:hAnsi="Times New Roman" w:cs="Times New Roman"/>
                <w:b/>
                <w:bCs/>
                <w:sz w:val="24"/>
                <w:szCs w:val="24"/>
                <w:lang w:val="ro-RO" w:eastAsia="hr-HR"/>
              </w:rPr>
              <w:t>D</w:t>
            </w:r>
            <w:r w:rsidR="005E287B" w:rsidRPr="00C26F2B">
              <w:rPr>
                <w:rFonts w:ascii="Times New Roman" w:hAnsi="Times New Roman" w:cs="Times New Roman"/>
                <w:b/>
                <w:bCs/>
                <w:sz w:val="24"/>
                <w:szCs w:val="24"/>
                <w:lang w:val="ro-RO" w:eastAsia="hr-HR"/>
              </w:rPr>
              <w:t>E)</w:t>
            </w:r>
          </w:p>
        </w:tc>
      </w:tr>
      <w:tr w:rsidR="005E287B" w:rsidRPr="00C26F2B" w14:paraId="0F69A49A" w14:textId="77777777" w:rsidTr="00987D66">
        <w:tc>
          <w:tcPr>
            <w:tcW w:w="805" w:type="dxa"/>
            <w:vMerge w:val="restart"/>
          </w:tcPr>
          <w:p w14:paraId="1DFA8EDA" w14:textId="77777777" w:rsidR="005E287B" w:rsidRPr="00C26F2B" w:rsidRDefault="005E287B" w:rsidP="00F5271D">
            <w:pPr>
              <w:pStyle w:val="ListParagraph"/>
              <w:numPr>
                <w:ilvl w:val="0"/>
                <w:numId w:val="39"/>
              </w:numPr>
              <w:spacing w:after="80" w:line="240" w:lineRule="auto"/>
              <w:ind w:left="318"/>
              <w:rPr>
                <w:rFonts w:ascii="Times New Roman" w:hAnsi="Times New Roman" w:cs="Times New Roman"/>
                <w:sz w:val="24"/>
                <w:szCs w:val="24"/>
                <w:shd w:val="clear" w:color="auto" w:fill="FFFF00"/>
                <w:lang w:val="ro-RO"/>
              </w:rPr>
            </w:pPr>
          </w:p>
        </w:tc>
        <w:tc>
          <w:tcPr>
            <w:tcW w:w="5286" w:type="dxa"/>
          </w:tcPr>
          <w:p w14:paraId="3046FB31" w14:textId="35C54A6B" w:rsidR="005E287B" w:rsidRPr="00C26F2B" w:rsidRDefault="00F76E27"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Documentații pentru obținerea avizelor incluse în Certificatul de Urbanism la stadiul obținerii Autorizației de Construire, </w:t>
            </w:r>
            <w:r w:rsidR="00351D95" w:rsidRPr="00C26F2B">
              <w:rPr>
                <w:rFonts w:ascii="Times New Roman" w:hAnsi="Times New Roman" w:cs="Times New Roman"/>
                <w:sz w:val="24"/>
                <w:szCs w:val="24"/>
                <w:lang w:val="ro-RO" w:eastAsia="hr-HR"/>
              </w:rPr>
              <w:t>vizată</w:t>
            </w:r>
            <w:r w:rsidRPr="00C26F2B">
              <w:rPr>
                <w:rFonts w:ascii="Times New Roman" w:hAnsi="Times New Roman" w:cs="Times New Roman"/>
                <w:sz w:val="24"/>
                <w:szCs w:val="24"/>
                <w:lang w:val="ro-RO" w:eastAsia="hr-HR"/>
              </w:rPr>
              <w:t xml:space="preserve"> de către verificatorii tehnici atestați</w:t>
            </w:r>
          </w:p>
        </w:tc>
        <w:tc>
          <w:tcPr>
            <w:tcW w:w="8646" w:type="dxa"/>
          </w:tcPr>
          <w:p w14:paraId="21829822" w14:textId="3636314F" w:rsidR="00213CB1" w:rsidRPr="00C26F2B" w:rsidRDefault="00213CB1" w:rsidP="00213CB1">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în format electronic pe email (pdf +editabil: dwg, docx, xls);</w:t>
            </w:r>
          </w:p>
          <w:p w14:paraId="026FA06A" w14:textId="4AAEDEE4" w:rsidR="005E287B" w:rsidRPr="00C26F2B" w:rsidRDefault="00795E5A"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2 exemplare originale tipărite pentru fiecare documentație, semnate și ștampilate de către Consultant</w:t>
            </w:r>
            <w:r w:rsidR="00213CB1" w:rsidRPr="00C26F2B">
              <w:rPr>
                <w:rFonts w:ascii="Times New Roman" w:hAnsi="Times New Roman" w:cs="Times New Roman"/>
                <w:sz w:val="24"/>
                <w:szCs w:val="24"/>
                <w:lang w:val="ro-RO" w:eastAsia="hr-HR"/>
              </w:rPr>
              <w:t>.</w:t>
            </w:r>
          </w:p>
        </w:tc>
      </w:tr>
      <w:tr w:rsidR="005E287B" w:rsidRPr="00C26F2B" w14:paraId="58081442" w14:textId="77777777" w:rsidTr="00987D66">
        <w:tc>
          <w:tcPr>
            <w:tcW w:w="805" w:type="dxa"/>
            <w:vMerge/>
          </w:tcPr>
          <w:p w14:paraId="62DC7439" w14:textId="77777777" w:rsidR="005E287B" w:rsidRPr="00C26F2B" w:rsidRDefault="005E287B" w:rsidP="00F5271D">
            <w:pPr>
              <w:pStyle w:val="ListParagraph"/>
              <w:numPr>
                <w:ilvl w:val="0"/>
                <w:numId w:val="39"/>
              </w:numPr>
              <w:spacing w:after="80" w:line="240" w:lineRule="auto"/>
              <w:ind w:left="318"/>
              <w:rPr>
                <w:rFonts w:ascii="Times New Roman" w:hAnsi="Times New Roman" w:cs="Times New Roman"/>
                <w:sz w:val="24"/>
                <w:szCs w:val="24"/>
                <w:shd w:val="clear" w:color="auto" w:fill="FFFF00"/>
                <w:lang w:val="ro-RO"/>
              </w:rPr>
            </w:pPr>
          </w:p>
        </w:tc>
        <w:tc>
          <w:tcPr>
            <w:tcW w:w="5286" w:type="dxa"/>
          </w:tcPr>
          <w:p w14:paraId="3E639C1A" w14:textId="093CB60D" w:rsidR="005E287B" w:rsidRPr="00C26F2B" w:rsidRDefault="00F76E27" w:rsidP="00800A3B">
            <w:pPr>
              <w:pStyle w:val="ListParagraph"/>
              <w:spacing w:after="80" w:line="240" w:lineRule="auto"/>
              <w:ind w:left="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Documentația Tehnică pentru Autorizația de Construire (D.T.A.C.) - </w:t>
            </w:r>
            <w:r w:rsidR="005E287B" w:rsidRPr="00C26F2B">
              <w:rPr>
                <w:rFonts w:ascii="Times New Roman" w:hAnsi="Times New Roman" w:cs="Times New Roman"/>
                <w:color w:val="FF0000"/>
                <w:sz w:val="24"/>
                <w:szCs w:val="24"/>
                <w:lang w:val="ro-RO"/>
              </w:rPr>
              <w:t>DRAFT</w:t>
            </w:r>
            <w:r w:rsidR="005E287B" w:rsidRPr="00C26F2B">
              <w:rPr>
                <w:rFonts w:ascii="Times New Roman" w:hAnsi="Times New Roman" w:cs="Times New Roman"/>
                <w:sz w:val="24"/>
                <w:szCs w:val="24"/>
                <w:lang w:val="ro-RO"/>
              </w:rPr>
              <w:t xml:space="preserve">, </w:t>
            </w:r>
            <w:r w:rsidR="00A6505E" w:rsidRPr="00C26F2B">
              <w:rPr>
                <w:rFonts w:ascii="Times New Roman" w:hAnsi="Times New Roman" w:cs="Times New Roman"/>
                <w:sz w:val="24"/>
                <w:szCs w:val="24"/>
                <w:lang w:val="ro-RO"/>
              </w:rPr>
              <w:t xml:space="preserve">inclusiv </w:t>
            </w:r>
            <w:r w:rsidR="00C846D1" w:rsidRPr="00C26F2B">
              <w:rPr>
                <w:rFonts w:ascii="Times New Roman" w:hAnsi="Times New Roman" w:cs="Times New Roman"/>
                <w:sz w:val="24"/>
                <w:szCs w:val="24"/>
                <w:lang w:val="ro-RO"/>
              </w:rPr>
              <w:t xml:space="preserve">Documentația Tehnică pentru Organizarea Execuției Lucrărilor (D.T.O.E.) </w:t>
            </w:r>
            <w:r w:rsidR="00A6505E" w:rsidRPr="00C26F2B">
              <w:rPr>
                <w:rFonts w:ascii="Times New Roman" w:hAnsi="Times New Roman" w:cs="Times New Roman"/>
                <w:sz w:val="24"/>
                <w:szCs w:val="24"/>
                <w:lang w:val="ro-RO"/>
              </w:rPr>
              <w:t>de construire</w:t>
            </w:r>
          </w:p>
        </w:tc>
        <w:tc>
          <w:tcPr>
            <w:tcW w:w="8646" w:type="dxa"/>
          </w:tcPr>
          <w:p w14:paraId="0E6872C8" w14:textId="31A9A3A0" w:rsidR="005E287B" w:rsidRPr="00C26F2B"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r w:rsidR="00213CB1" w:rsidRPr="00C26F2B">
              <w:rPr>
                <w:rFonts w:ascii="Times New Roman" w:hAnsi="Times New Roman" w:cs="Times New Roman"/>
                <w:sz w:val="24"/>
                <w:szCs w:val="24"/>
                <w:lang w:val="ro-RO" w:eastAsia="hr-HR"/>
              </w:rPr>
              <w:t>.</w:t>
            </w:r>
          </w:p>
        </w:tc>
      </w:tr>
      <w:tr w:rsidR="005E287B" w:rsidRPr="00C26F2B" w14:paraId="6838E1D1" w14:textId="77777777" w:rsidTr="00987D66">
        <w:tc>
          <w:tcPr>
            <w:tcW w:w="805" w:type="dxa"/>
          </w:tcPr>
          <w:p w14:paraId="48FE0B42"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Borders>
              <w:top w:val="nil"/>
            </w:tcBorders>
          </w:tcPr>
          <w:p w14:paraId="5502B04D" w14:textId="75088B3B" w:rsidR="005E287B" w:rsidRPr="00C26F2B" w:rsidRDefault="00A6505E"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Avizele emise de către autorități la stadiul de Autorizație de Construire</w:t>
            </w:r>
          </w:p>
        </w:tc>
        <w:tc>
          <w:tcPr>
            <w:tcW w:w="8646" w:type="dxa"/>
            <w:tcBorders>
              <w:top w:val="nil"/>
            </w:tcBorders>
          </w:tcPr>
          <w:p w14:paraId="63326531" w14:textId="08A4A98E"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original </w:t>
            </w:r>
            <w:r w:rsidR="00A06A8F" w:rsidRPr="00C26F2B">
              <w:rPr>
                <w:rFonts w:ascii="Times New Roman" w:hAnsi="Times New Roman" w:cs="Times New Roman"/>
                <w:sz w:val="24"/>
                <w:szCs w:val="24"/>
                <w:lang w:val="ro-RO" w:eastAsia="hr-HR"/>
              </w:rPr>
              <w:t>tipărit semnat și ștampilat de către emitent</w:t>
            </w:r>
            <w:r w:rsidRPr="00C26F2B">
              <w:rPr>
                <w:rFonts w:ascii="Times New Roman" w:hAnsi="Times New Roman" w:cs="Times New Roman"/>
                <w:sz w:val="24"/>
                <w:szCs w:val="24"/>
                <w:lang w:val="ro-RO" w:eastAsia="hr-HR"/>
              </w:rPr>
              <w:t>;</w:t>
            </w:r>
          </w:p>
          <w:p w14:paraId="1F61063C" w14:textId="53F6FFF3" w:rsidR="005E287B" w:rsidRPr="00C26F2B"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CD/DVD și pe email (pdf scanat + editabil: dwg, docx, xls</w:t>
            </w:r>
            <w:r w:rsidR="00213CB1" w:rsidRPr="00C26F2B">
              <w:rPr>
                <w:rFonts w:ascii="Times New Roman" w:hAnsi="Times New Roman" w:cs="Times New Roman"/>
                <w:sz w:val="24"/>
                <w:szCs w:val="24"/>
                <w:lang w:val="ro-RO" w:eastAsia="hr-HR"/>
              </w:rPr>
              <w:t>.</w:t>
            </w:r>
            <w:r w:rsidRPr="00C26F2B">
              <w:rPr>
                <w:rFonts w:ascii="Times New Roman" w:hAnsi="Times New Roman" w:cs="Times New Roman"/>
                <w:sz w:val="24"/>
                <w:szCs w:val="24"/>
                <w:lang w:val="ro-RO" w:eastAsia="hr-HR"/>
              </w:rPr>
              <w:t>)</w:t>
            </w:r>
          </w:p>
        </w:tc>
      </w:tr>
      <w:tr w:rsidR="005E287B" w:rsidRPr="00C26F2B" w14:paraId="15B45B65" w14:textId="77777777" w:rsidTr="00987D66">
        <w:tc>
          <w:tcPr>
            <w:tcW w:w="805" w:type="dxa"/>
            <w:tcBorders>
              <w:top w:val="nil"/>
            </w:tcBorders>
          </w:tcPr>
          <w:p w14:paraId="693C0DB4"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Borders>
              <w:top w:val="nil"/>
            </w:tcBorders>
          </w:tcPr>
          <w:p w14:paraId="3FE6991E" w14:textId="063F86AB" w:rsidR="005E287B" w:rsidRPr="00C26F2B" w:rsidRDefault="00983CD5"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Documentația Proiectului Tehnic (PT) și Detalii de Execuție (DE) - </w:t>
            </w:r>
            <w:r w:rsidR="005E287B" w:rsidRPr="00C26F2B">
              <w:rPr>
                <w:rFonts w:ascii="Times New Roman" w:hAnsi="Times New Roman" w:cs="Times New Roman"/>
                <w:color w:val="FF0000"/>
                <w:sz w:val="24"/>
                <w:szCs w:val="24"/>
                <w:lang w:val="ro-RO" w:eastAsia="hr-HR"/>
              </w:rPr>
              <w:t>DRAFT</w:t>
            </w:r>
          </w:p>
        </w:tc>
        <w:tc>
          <w:tcPr>
            <w:tcW w:w="8646" w:type="dxa"/>
            <w:tcBorders>
              <w:top w:val="nil"/>
            </w:tcBorders>
          </w:tcPr>
          <w:p w14:paraId="0C8CEEDD" w14:textId="45C5EA6A" w:rsidR="005E287B" w:rsidRPr="00C26F2B"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6F5054"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r w:rsidR="00213CB1" w:rsidRPr="00C26F2B">
              <w:rPr>
                <w:rFonts w:ascii="Times New Roman" w:hAnsi="Times New Roman" w:cs="Times New Roman"/>
                <w:sz w:val="24"/>
                <w:szCs w:val="24"/>
                <w:lang w:val="ro-RO" w:eastAsia="hr-HR"/>
              </w:rPr>
              <w:t>.</w:t>
            </w:r>
          </w:p>
        </w:tc>
      </w:tr>
      <w:tr w:rsidR="005E287B" w:rsidRPr="00C26F2B" w14:paraId="3C281205" w14:textId="77777777" w:rsidTr="00987D66">
        <w:tc>
          <w:tcPr>
            <w:tcW w:w="805" w:type="dxa"/>
          </w:tcPr>
          <w:p w14:paraId="4322F3A1"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bookmarkStart w:id="122" w:name="_Hlk93425079"/>
          </w:p>
        </w:tc>
        <w:tc>
          <w:tcPr>
            <w:tcW w:w="5286" w:type="dxa"/>
          </w:tcPr>
          <w:p w14:paraId="2EE93B56" w14:textId="1C91918B" w:rsidR="005E287B" w:rsidRPr="00C26F2B" w:rsidRDefault="00983CD5"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Documentația Proiectului Tehnic (PT) și Detalii de Execuție (DE) </w:t>
            </w:r>
            <w:r w:rsidR="005E287B" w:rsidRPr="00C26F2B">
              <w:rPr>
                <w:rFonts w:ascii="Times New Roman" w:hAnsi="Times New Roman" w:cs="Times New Roman"/>
                <w:color w:val="FF0000"/>
                <w:sz w:val="24"/>
                <w:szCs w:val="24"/>
                <w:lang w:val="ro-RO" w:eastAsia="hr-HR"/>
              </w:rPr>
              <w:t>FINAL</w:t>
            </w:r>
            <w:r w:rsidRPr="00C26F2B">
              <w:rPr>
                <w:rFonts w:ascii="Times New Roman" w:hAnsi="Times New Roman" w:cs="Times New Roman"/>
                <w:color w:val="FF0000"/>
                <w:sz w:val="24"/>
                <w:szCs w:val="24"/>
                <w:lang w:val="ro-RO" w:eastAsia="hr-HR"/>
              </w:rPr>
              <w:t>Ă</w:t>
            </w:r>
            <w:r w:rsidR="005E287B" w:rsidRPr="00C26F2B">
              <w:rPr>
                <w:rFonts w:ascii="Times New Roman" w:hAnsi="Times New Roman" w:cs="Times New Roman"/>
                <w:sz w:val="24"/>
                <w:szCs w:val="24"/>
                <w:lang w:val="ro-RO" w:eastAsia="hr-HR"/>
              </w:rPr>
              <w:t xml:space="preserve">, </w:t>
            </w:r>
            <w:r w:rsidR="00A5662B" w:rsidRPr="00A5662B">
              <w:rPr>
                <w:rFonts w:ascii="Times New Roman" w:hAnsi="Times New Roman" w:cs="Times New Roman"/>
                <w:sz w:val="24"/>
                <w:szCs w:val="24"/>
                <w:lang w:val="ro-RO" w:eastAsia="hr-HR"/>
              </w:rPr>
              <w:t xml:space="preserve">inclusiv Documentația </w:t>
            </w:r>
            <w:r w:rsidR="00A5662B" w:rsidRPr="00A5662B">
              <w:rPr>
                <w:rFonts w:ascii="Times New Roman" w:hAnsi="Times New Roman" w:cs="Times New Roman"/>
                <w:sz w:val="24"/>
                <w:szCs w:val="24"/>
                <w:lang w:val="ro-RO" w:eastAsia="hr-HR"/>
              </w:rPr>
              <w:lastRenderedPageBreak/>
              <w:t xml:space="preserve">Tehnică pentru Organizarea Execuției Lucrărilor (D.T.O.E.) de construire, </w:t>
            </w:r>
            <w:r w:rsidR="00351D95" w:rsidRPr="00C26F2B">
              <w:rPr>
                <w:rFonts w:ascii="Times New Roman" w:hAnsi="Times New Roman" w:cs="Times New Roman"/>
                <w:sz w:val="24"/>
                <w:szCs w:val="24"/>
                <w:lang w:val="ro-RO" w:eastAsia="hr-HR"/>
              </w:rPr>
              <w:t>vizat</w:t>
            </w:r>
            <w:r w:rsidR="00A5662B">
              <w:rPr>
                <w:rFonts w:ascii="Times New Roman" w:hAnsi="Times New Roman" w:cs="Times New Roman"/>
                <w:sz w:val="24"/>
                <w:szCs w:val="24"/>
                <w:lang w:val="ro-RO" w:eastAsia="hr-HR"/>
              </w:rPr>
              <w:t>e</w:t>
            </w:r>
            <w:r w:rsidR="009F7C6E" w:rsidRPr="00C26F2B">
              <w:rPr>
                <w:rFonts w:ascii="Times New Roman" w:hAnsi="Times New Roman" w:cs="Times New Roman"/>
                <w:sz w:val="24"/>
                <w:szCs w:val="24"/>
                <w:lang w:val="ro-RO" w:eastAsia="hr-HR"/>
              </w:rPr>
              <w:t xml:space="preserve"> de către verificatorii tehnici atestați</w:t>
            </w:r>
          </w:p>
        </w:tc>
        <w:tc>
          <w:tcPr>
            <w:tcW w:w="8646" w:type="dxa"/>
          </w:tcPr>
          <w:p w14:paraId="44960F89" w14:textId="72D1A5A5"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lastRenderedPageBreak/>
              <w:t>4 original</w:t>
            </w:r>
            <w:r w:rsidR="008934EF" w:rsidRPr="00C26F2B">
              <w:rPr>
                <w:rFonts w:ascii="Times New Roman" w:hAnsi="Times New Roman" w:cs="Times New Roman"/>
                <w:sz w:val="24"/>
                <w:szCs w:val="24"/>
                <w:lang w:val="ro-RO" w:eastAsia="hr-HR"/>
              </w:rPr>
              <w:t xml:space="preserve">e semnate și ștampilate de către </w:t>
            </w:r>
            <w:r w:rsidRPr="00C26F2B">
              <w:rPr>
                <w:rFonts w:ascii="Times New Roman" w:hAnsi="Times New Roman" w:cs="Times New Roman"/>
                <w:sz w:val="24"/>
                <w:szCs w:val="24"/>
                <w:lang w:val="ro-RO" w:eastAsia="hr-HR"/>
              </w:rPr>
              <w:t xml:space="preserve">Consultant; </w:t>
            </w:r>
          </w:p>
          <w:p w14:paraId="4BDEC493" w14:textId="02E5C14C" w:rsidR="005E287B" w:rsidRPr="00C26F2B" w:rsidRDefault="00B548CD" w:rsidP="00987D66">
            <w:pPr>
              <w:spacing w:after="120" w:line="240" w:lineRule="auto"/>
              <w:jc w:val="both"/>
              <w:rPr>
                <w:rFonts w:ascii="Times New Roman" w:hAnsi="Times New Roman" w:cs="Times New Roman"/>
                <w:iCs/>
                <w:sz w:val="24"/>
                <w:szCs w:val="24"/>
                <w:lang w:val="ro-RO"/>
              </w:rPr>
            </w:pPr>
            <w:r w:rsidRPr="00C26F2B">
              <w:rPr>
                <w:rFonts w:ascii="Times New Roman" w:hAnsi="Times New Roman" w:cs="Times New Roman"/>
                <w:sz w:val="24"/>
                <w:szCs w:val="24"/>
                <w:lang w:val="ro-RO" w:eastAsia="hr-HR"/>
              </w:rPr>
              <w:lastRenderedPageBreak/>
              <w:t xml:space="preserve">4 </w:t>
            </w:r>
            <w:r w:rsidR="00795E5A" w:rsidRPr="00C26F2B">
              <w:rPr>
                <w:rFonts w:ascii="Times New Roman" w:hAnsi="Times New Roman" w:cs="Times New Roman"/>
                <w:sz w:val="24"/>
                <w:szCs w:val="24"/>
                <w:lang w:val="ro-RO" w:eastAsia="hr-HR"/>
              </w:rPr>
              <w:t>exemplare</w:t>
            </w:r>
            <w:r w:rsidRPr="00C26F2B">
              <w:rPr>
                <w:rFonts w:ascii="Times New Roman" w:hAnsi="Times New Roman" w:cs="Times New Roman"/>
                <w:sz w:val="24"/>
                <w:szCs w:val="24"/>
                <w:lang w:val="ro-RO" w:eastAsia="hr-HR"/>
              </w:rPr>
              <w:t xml:space="preserve"> în format electronic pe CD/DVD și 1 </w:t>
            </w:r>
            <w:r w:rsidR="00795E5A" w:rsidRPr="00C26F2B">
              <w:rPr>
                <w:rFonts w:ascii="Times New Roman" w:hAnsi="Times New Roman" w:cs="Times New Roman"/>
                <w:sz w:val="24"/>
                <w:szCs w:val="24"/>
                <w:lang w:val="ro-RO" w:eastAsia="hr-HR"/>
              </w:rPr>
              <w:t>exemplar</w:t>
            </w:r>
            <w:r w:rsidR="007259C2" w:rsidRPr="00C26F2B">
              <w:rPr>
                <w:rFonts w:ascii="Times New Roman" w:hAnsi="Times New Roman" w:cs="Times New Roman"/>
                <w:sz w:val="24"/>
                <w:szCs w:val="24"/>
                <w:lang w:val="ro-RO" w:eastAsia="hr-HR"/>
              </w:rPr>
              <w:t xml:space="preserve"> </w:t>
            </w:r>
            <w:r w:rsidRPr="00C26F2B">
              <w:rPr>
                <w:rFonts w:ascii="Times New Roman" w:hAnsi="Times New Roman" w:cs="Times New Roman"/>
                <w:sz w:val="24"/>
                <w:szCs w:val="24"/>
                <w:lang w:val="ro-RO" w:eastAsia="hr-HR"/>
              </w:rPr>
              <w:t>pe email (pdf scanat + editabil: dwg, docx, xls)</w:t>
            </w:r>
            <w:r w:rsidR="00213CB1" w:rsidRPr="00C26F2B">
              <w:rPr>
                <w:rFonts w:ascii="Times New Roman" w:hAnsi="Times New Roman" w:cs="Times New Roman"/>
                <w:sz w:val="24"/>
                <w:szCs w:val="24"/>
                <w:lang w:val="ro-RO" w:eastAsia="hr-HR"/>
              </w:rPr>
              <w:t>.</w:t>
            </w:r>
            <w:r w:rsidR="00F861C7" w:rsidRPr="00C26F2B">
              <w:rPr>
                <w:rFonts w:ascii="Times New Roman" w:hAnsi="Times New Roman" w:cs="Times New Roman"/>
                <w:sz w:val="24"/>
                <w:szCs w:val="24"/>
                <w:lang w:val="ro-RO" w:eastAsia="hr-HR"/>
              </w:rPr>
              <w:t xml:space="preserve"> </w:t>
            </w:r>
            <w:r w:rsidR="00F861C7" w:rsidRPr="00C26F2B">
              <w:rPr>
                <w:rFonts w:ascii="Times New Roman" w:hAnsi="Times New Roman" w:cs="Times New Roman"/>
                <w:iCs/>
                <w:sz w:val="24"/>
                <w:szCs w:val="24"/>
                <w:lang w:val="ro-RO"/>
              </w:rPr>
              <w:t>Dupa caz, se vor scana și alte documente vizate spre neschimbare.</w:t>
            </w:r>
          </w:p>
        </w:tc>
      </w:tr>
      <w:tr w:rsidR="005E287B" w:rsidRPr="00C26F2B" w14:paraId="0307EA6E" w14:textId="77777777" w:rsidTr="00987D66">
        <w:tc>
          <w:tcPr>
            <w:tcW w:w="805" w:type="dxa"/>
          </w:tcPr>
          <w:p w14:paraId="684822C1"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Pr>
          <w:p w14:paraId="326A3742" w14:textId="647E6C05" w:rsidR="005E287B" w:rsidRPr="00C26F2B" w:rsidRDefault="00BB3396" w:rsidP="00800A3B">
            <w:pPr>
              <w:pStyle w:val="ListParagraph"/>
              <w:spacing w:after="80" w:line="240" w:lineRule="auto"/>
              <w:ind w:left="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Clarificări/ revizii </w:t>
            </w:r>
            <w:r w:rsidRPr="00C26F2B">
              <w:rPr>
                <w:rFonts w:ascii="Times New Roman" w:hAnsi="Times New Roman" w:cs="Times New Roman"/>
                <w:color w:val="FF0000"/>
                <w:sz w:val="24"/>
                <w:szCs w:val="24"/>
                <w:lang w:val="ro-RO"/>
              </w:rPr>
              <w:t xml:space="preserve">ale TD &amp; </w:t>
            </w:r>
            <w:r w:rsidRPr="00C26F2B">
              <w:rPr>
                <w:rFonts w:ascii="Times New Roman" w:hAnsi="Times New Roman" w:cs="Times New Roman"/>
                <w:sz w:val="24"/>
                <w:szCs w:val="24"/>
                <w:lang w:val="ro-RO"/>
              </w:rPr>
              <w:t>DE solicitate de către C.T.E. al M.A.I.</w:t>
            </w:r>
          </w:p>
        </w:tc>
        <w:tc>
          <w:tcPr>
            <w:tcW w:w="8646" w:type="dxa"/>
          </w:tcPr>
          <w:p w14:paraId="2FD69D18" w14:textId="4259EA68"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original </w:t>
            </w:r>
            <w:r w:rsidR="007259C2" w:rsidRPr="00C26F2B">
              <w:rPr>
                <w:rFonts w:ascii="Times New Roman" w:hAnsi="Times New Roman" w:cs="Times New Roman"/>
                <w:sz w:val="24"/>
                <w:szCs w:val="24"/>
                <w:lang w:val="ro-RO" w:eastAsia="hr-HR"/>
              </w:rPr>
              <w:t>semnat de către</w:t>
            </w:r>
            <w:r w:rsidRPr="00C26F2B">
              <w:rPr>
                <w:rFonts w:ascii="Times New Roman" w:hAnsi="Times New Roman" w:cs="Times New Roman"/>
                <w:sz w:val="24"/>
                <w:szCs w:val="24"/>
                <w:lang w:val="ro-RO" w:eastAsia="hr-HR"/>
              </w:rPr>
              <w:t xml:space="preserve"> Consultant;</w:t>
            </w:r>
          </w:p>
          <w:p w14:paraId="57556B72" w14:textId="164612C8"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p>
        </w:tc>
      </w:tr>
      <w:tr w:rsidR="005E287B" w:rsidRPr="00C26F2B" w14:paraId="2CDEE470" w14:textId="77777777" w:rsidTr="00987D66">
        <w:tc>
          <w:tcPr>
            <w:tcW w:w="805" w:type="dxa"/>
            <w:vMerge w:val="restart"/>
          </w:tcPr>
          <w:p w14:paraId="61B934A8"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Pr>
          <w:p w14:paraId="192601CE" w14:textId="629E3192" w:rsidR="005E287B" w:rsidRPr="00C26F2B" w:rsidRDefault="00BB3396" w:rsidP="00800A3B">
            <w:pPr>
              <w:pStyle w:val="ListParagraph"/>
              <w:spacing w:after="80" w:line="240" w:lineRule="auto"/>
              <w:ind w:left="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Documentația Tehnică pentru Autorizația de Construire (D.T.A.C.) </w:t>
            </w:r>
            <w:r w:rsidR="005E287B" w:rsidRPr="00C26F2B">
              <w:rPr>
                <w:rFonts w:ascii="Times New Roman" w:hAnsi="Times New Roman" w:cs="Times New Roman"/>
                <w:color w:val="FF0000"/>
                <w:sz w:val="24"/>
                <w:szCs w:val="24"/>
                <w:lang w:val="ro-RO"/>
              </w:rPr>
              <w:t>FINAL</w:t>
            </w:r>
            <w:r w:rsidR="00C846D1" w:rsidRPr="00C26F2B">
              <w:rPr>
                <w:rFonts w:ascii="Times New Roman" w:hAnsi="Times New Roman" w:cs="Times New Roman"/>
                <w:color w:val="FF0000"/>
                <w:sz w:val="24"/>
                <w:szCs w:val="24"/>
                <w:lang w:val="ro-RO"/>
              </w:rPr>
              <w:t>Ă</w:t>
            </w:r>
            <w:r w:rsidR="005E287B"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inclusiv Documentația Tehnică pentru Organizarea Execuției Lucr</w:t>
            </w:r>
            <w:r w:rsidR="00C846D1"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rilor (D.T.O.E.) de construire, </w:t>
            </w:r>
            <w:r w:rsidR="00C846D1" w:rsidRPr="00C26F2B">
              <w:rPr>
                <w:rFonts w:ascii="Times New Roman" w:hAnsi="Times New Roman" w:cs="Times New Roman"/>
                <w:sz w:val="24"/>
                <w:szCs w:val="24"/>
                <w:lang w:val="ro-RO" w:eastAsia="hr-HR"/>
              </w:rPr>
              <w:t>semnată de către verificatorii tehnici atestați</w:t>
            </w:r>
          </w:p>
        </w:tc>
        <w:tc>
          <w:tcPr>
            <w:tcW w:w="8646" w:type="dxa"/>
          </w:tcPr>
          <w:p w14:paraId="621FEE1C" w14:textId="0DDB6187" w:rsidR="005E287B"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2 exemplare originale tipărite, semnate și ștampilate de către Consultant</w:t>
            </w:r>
            <w:r w:rsidR="005E287B" w:rsidRPr="00C26F2B">
              <w:rPr>
                <w:rFonts w:ascii="Times New Roman" w:hAnsi="Times New Roman" w:cs="Times New Roman"/>
                <w:sz w:val="24"/>
                <w:szCs w:val="24"/>
                <w:lang w:val="ro-RO" w:eastAsia="hr-HR"/>
              </w:rPr>
              <w:t>;</w:t>
            </w:r>
          </w:p>
          <w:p w14:paraId="228FDCC7" w14:textId="77777777"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2 </w:t>
            </w:r>
            <w:r w:rsidR="00AB0AC1" w:rsidRPr="00C26F2B">
              <w:rPr>
                <w:rFonts w:ascii="Times New Roman" w:hAnsi="Times New Roman" w:cs="Times New Roman"/>
                <w:sz w:val="24"/>
                <w:szCs w:val="24"/>
                <w:lang w:val="ro-RO" w:eastAsia="hr-HR"/>
              </w:rPr>
              <w:t xml:space="preserve">exemplare în format electronic pe </w:t>
            </w:r>
            <w:r w:rsidRPr="00C26F2B">
              <w:rPr>
                <w:rFonts w:ascii="Times New Roman" w:hAnsi="Times New Roman" w:cs="Times New Roman"/>
                <w:sz w:val="24"/>
                <w:szCs w:val="24"/>
                <w:lang w:val="ro-RO" w:eastAsia="hr-HR"/>
              </w:rPr>
              <w:t xml:space="preserve">CD/DVD </w:t>
            </w:r>
            <w:r w:rsidR="00AB0AC1" w:rsidRPr="00C26F2B">
              <w:rPr>
                <w:rFonts w:ascii="Times New Roman" w:hAnsi="Times New Roman" w:cs="Times New Roman"/>
                <w:sz w:val="24"/>
                <w:szCs w:val="24"/>
                <w:lang w:val="ro-RO" w:eastAsia="hr-HR"/>
              </w:rPr>
              <w:t xml:space="preserve">și 1 exemplar pe email (pdf scanat, </w:t>
            </w:r>
            <w:r w:rsidR="002104DF" w:rsidRPr="00C26F2B">
              <w:rPr>
                <w:rFonts w:ascii="Times New Roman" w:hAnsi="Times New Roman" w:cs="Times New Roman"/>
                <w:sz w:val="24"/>
                <w:szCs w:val="24"/>
                <w:lang w:val="ro-RO" w:eastAsia="hr-HR"/>
              </w:rPr>
              <w:t xml:space="preserve">inclusiv cu semnăturile verificatorilor tehnici atestați </w:t>
            </w:r>
            <w:r w:rsidR="00AB0AC1" w:rsidRPr="00C26F2B">
              <w:rPr>
                <w:rFonts w:ascii="Times New Roman" w:hAnsi="Times New Roman" w:cs="Times New Roman"/>
                <w:sz w:val="24"/>
                <w:szCs w:val="24"/>
                <w:lang w:val="ro-RO" w:eastAsia="hr-HR"/>
              </w:rPr>
              <w:t>+ editabil: dwg, docx, xls</w:t>
            </w:r>
            <w:r w:rsidRPr="00C26F2B">
              <w:rPr>
                <w:rFonts w:ascii="Times New Roman" w:hAnsi="Times New Roman" w:cs="Times New Roman"/>
                <w:sz w:val="24"/>
                <w:szCs w:val="24"/>
                <w:lang w:val="ro-RO" w:eastAsia="hr-HR"/>
              </w:rPr>
              <w:t>)</w:t>
            </w:r>
          </w:p>
          <w:p w14:paraId="7DFEA3CD" w14:textId="11E83147" w:rsidR="00F861C7" w:rsidRPr="00C26F2B" w:rsidRDefault="00F861C7" w:rsidP="00F861C7">
            <w:pPr>
              <w:spacing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Dup</w:t>
            </w:r>
            <w:r w:rsidR="00A52B98" w:rsidRPr="00C26F2B">
              <w:rPr>
                <w:rFonts w:ascii="Times New Roman" w:hAnsi="Times New Roman" w:cs="Times New Roman"/>
                <w:iCs/>
                <w:sz w:val="24"/>
                <w:szCs w:val="24"/>
                <w:lang w:val="ro-RO"/>
              </w:rPr>
              <w:t>ă</w:t>
            </w:r>
            <w:r w:rsidRPr="00C26F2B">
              <w:rPr>
                <w:rFonts w:ascii="Times New Roman" w:hAnsi="Times New Roman" w:cs="Times New Roman"/>
                <w:iCs/>
                <w:sz w:val="24"/>
                <w:szCs w:val="24"/>
                <w:lang w:val="ro-RO"/>
              </w:rPr>
              <w:t xml:space="preserve"> caz, se vor scana și alte documente vizate spre neschimbare.</w:t>
            </w:r>
          </w:p>
        </w:tc>
      </w:tr>
      <w:tr w:rsidR="005E287B" w:rsidRPr="00C26F2B" w14:paraId="19F2B4CB" w14:textId="77777777" w:rsidTr="00987D66">
        <w:tc>
          <w:tcPr>
            <w:tcW w:w="805" w:type="dxa"/>
            <w:vMerge/>
          </w:tcPr>
          <w:p w14:paraId="7DEE64FD"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Pr>
          <w:p w14:paraId="3DA548FA" w14:textId="422C7CF8" w:rsidR="005E287B" w:rsidRPr="00C26F2B" w:rsidRDefault="00C846D1" w:rsidP="00800A3B">
            <w:pPr>
              <w:spacing w:after="6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 xml:space="preserve">Dovada înregistrării D.T.A.C. </w:t>
            </w:r>
            <w:r w:rsidRPr="00C26F2B">
              <w:rPr>
                <w:rFonts w:ascii="Times New Roman" w:hAnsi="Times New Roman" w:cs="Times New Roman"/>
                <w:sz w:val="24"/>
                <w:szCs w:val="24"/>
                <w:lang w:val="ro-RO"/>
              </w:rPr>
              <w:t>la Ordinul Arhitecților din România</w:t>
            </w:r>
            <w:r w:rsidRPr="00C26F2B">
              <w:rPr>
                <w:rFonts w:ascii="Times New Roman" w:hAnsi="Times New Roman" w:cs="Times New Roman"/>
                <w:b/>
                <w:bCs/>
                <w:sz w:val="24"/>
                <w:szCs w:val="24"/>
                <w:lang w:val="ro-RO"/>
              </w:rPr>
              <w:t xml:space="preserve"> </w:t>
            </w:r>
            <w:r w:rsidR="005E287B" w:rsidRPr="00C26F2B">
              <w:rPr>
                <w:rFonts w:ascii="Times New Roman" w:hAnsi="Times New Roman" w:cs="Times New Roman"/>
                <w:sz w:val="24"/>
                <w:szCs w:val="24"/>
                <w:lang w:val="ro-RO"/>
              </w:rPr>
              <w:t>(OAR);</w:t>
            </w:r>
          </w:p>
        </w:tc>
        <w:tc>
          <w:tcPr>
            <w:tcW w:w="8646" w:type="dxa"/>
          </w:tcPr>
          <w:p w14:paraId="08ED7D75" w14:textId="63561DB0"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06A0" w:rsidRPr="00C26F2B">
              <w:rPr>
                <w:rFonts w:ascii="Times New Roman" w:hAnsi="Times New Roman" w:cs="Times New Roman"/>
                <w:sz w:val="24"/>
                <w:szCs w:val="24"/>
                <w:lang w:val="ro-RO" w:eastAsia="hr-HR"/>
              </w:rPr>
              <w:t xml:space="preserve">exemplar original tipărit, semnat și ștampilat de către </w:t>
            </w:r>
            <w:r w:rsidRPr="00C26F2B">
              <w:rPr>
                <w:rFonts w:ascii="Times New Roman" w:hAnsi="Times New Roman" w:cs="Times New Roman"/>
                <w:sz w:val="24"/>
                <w:szCs w:val="24"/>
                <w:lang w:val="ro-RO" w:eastAsia="hr-HR"/>
              </w:rPr>
              <w:t>O.A.R.;</w:t>
            </w:r>
          </w:p>
        </w:tc>
      </w:tr>
      <w:tr w:rsidR="005E287B" w:rsidRPr="00C26F2B" w14:paraId="4FACB59F" w14:textId="77777777" w:rsidTr="00987D66">
        <w:tc>
          <w:tcPr>
            <w:tcW w:w="805" w:type="dxa"/>
            <w:vMerge/>
          </w:tcPr>
          <w:p w14:paraId="1E0A2AA3"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Pr>
          <w:p w14:paraId="0712755A" w14:textId="28443B53" w:rsidR="005E287B" w:rsidRPr="00C26F2B" w:rsidRDefault="00601C90" w:rsidP="00800A3B">
            <w:pPr>
              <w:pStyle w:val="ListParagraph"/>
              <w:spacing w:after="60" w:line="240" w:lineRule="auto"/>
              <w:ind w:left="0"/>
              <w:rPr>
                <w:rFonts w:ascii="Times New Roman" w:hAnsi="Times New Roman" w:cs="Times New Roman"/>
                <w:color w:val="FF0000"/>
                <w:sz w:val="24"/>
                <w:szCs w:val="24"/>
                <w:lang w:val="ro-RO"/>
              </w:rPr>
            </w:pPr>
            <w:r w:rsidRPr="00C26F2B">
              <w:rPr>
                <w:rFonts w:ascii="Times New Roman" w:hAnsi="Times New Roman" w:cs="Times New Roman"/>
                <w:b/>
                <w:bCs/>
                <w:sz w:val="24"/>
                <w:szCs w:val="24"/>
                <w:lang w:val="ro-RO"/>
              </w:rPr>
              <w:t>Studiu actualizat privind utilizarea de sisteme alternative de eficiență ridicată</w:t>
            </w:r>
          </w:p>
        </w:tc>
        <w:tc>
          <w:tcPr>
            <w:tcW w:w="8646" w:type="dxa"/>
          </w:tcPr>
          <w:p w14:paraId="6A2CB1C5" w14:textId="62CFF263" w:rsidR="005E287B"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2 exemplare originale tipărite, semnate și ștampilate de către Consultant</w:t>
            </w:r>
          </w:p>
        </w:tc>
      </w:tr>
      <w:tr w:rsidR="005E287B" w:rsidRPr="00C26F2B" w14:paraId="4EA616C7" w14:textId="77777777" w:rsidTr="00987D66">
        <w:tc>
          <w:tcPr>
            <w:tcW w:w="805" w:type="dxa"/>
            <w:vMerge w:val="restart"/>
          </w:tcPr>
          <w:p w14:paraId="2FC0738C"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Pr>
          <w:p w14:paraId="051D9316" w14:textId="04D14691" w:rsidR="005E287B" w:rsidRPr="00C26F2B" w:rsidRDefault="00601C90" w:rsidP="00800A3B">
            <w:pPr>
              <w:pStyle w:val="ListParagraph"/>
              <w:spacing w:after="80" w:line="240" w:lineRule="auto"/>
              <w:ind w:left="0"/>
              <w:rPr>
                <w:rFonts w:ascii="Times New Roman" w:hAnsi="Times New Roman" w:cs="Times New Roman"/>
                <w:sz w:val="24"/>
                <w:szCs w:val="24"/>
                <w:lang w:val="ro-RO" w:eastAsia="hr-HR"/>
              </w:rPr>
            </w:pPr>
            <w:r w:rsidRPr="00C26F2B">
              <w:rPr>
                <w:rFonts w:ascii="Times New Roman" w:hAnsi="Times New Roman" w:cs="Times New Roman"/>
                <w:sz w:val="24"/>
                <w:szCs w:val="24"/>
                <w:lang w:val="ro-RO"/>
              </w:rPr>
              <w:t xml:space="preserve">Clarificări/ revizii </w:t>
            </w:r>
            <w:r w:rsidR="0013587A" w:rsidRPr="00C26F2B">
              <w:rPr>
                <w:rFonts w:ascii="Times New Roman" w:hAnsi="Times New Roman" w:cs="Times New Roman"/>
                <w:sz w:val="24"/>
                <w:szCs w:val="24"/>
                <w:lang w:val="ro-RO"/>
              </w:rPr>
              <w:t>solicitate de către M.A.I. pentru</w:t>
            </w:r>
            <w:r w:rsidRPr="00C26F2B">
              <w:rPr>
                <w:rFonts w:ascii="Times New Roman" w:hAnsi="Times New Roman" w:cs="Times New Roman"/>
                <w:sz w:val="24"/>
                <w:szCs w:val="24"/>
                <w:lang w:val="ro-RO"/>
              </w:rPr>
              <w:t xml:space="preserve"> </w:t>
            </w:r>
            <w:r w:rsidR="0013587A" w:rsidRPr="00C26F2B">
              <w:rPr>
                <w:rFonts w:ascii="Times New Roman" w:hAnsi="Times New Roman" w:cs="Times New Roman"/>
                <w:sz w:val="24"/>
                <w:szCs w:val="24"/>
                <w:lang w:val="ro-RO"/>
              </w:rPr>
              <w:t>D.T.A.C.</w:t>
            </w:r>
            <w:r w:rsidR="005E287B" w:rsidRPr="00C26F2B">
              <w:rPr>
                <w:rFonts w:ascii="Times New Roman" w:hAnsi="Times New Roman" w:cs="Times New Roman"/>
                <w:sz w:val="24"/>
                <w:szCs w:val="24"/>
                <w:lang w:val="ro-RO"/>
              </w:rPr>
              <w:t xml:space="preserve"> </w:t>
            </w:r>
            <w:r w:rsidR="005E287B" w:rsidRPr="00C26F2B">
              <w:rPr>
                <w:rFonts w:ascii="Times New Roman" w:hAnsi="Times New Roman" w:cs="Times New Roman"/>
                <w:color w:val="FF0000"/>
                <w:sz w:val="24"/>
                <w:szCs w:val="24"/>
                <w:lang w:val="ro-RO"/>
              </w:rPr>
              <w:t>FINAL</w:t>
            </w:r>
            <w:r w:rsidR="00B749F3" w:rsidRPr="00C26F2B">
              <w:rPr>
                <w:rFonts w:ascii="Times New Roman" w:hAnsi="Times New Roman" w:cs="Times New Roman"/>
                <w:color w:val="FF0000"/>
                <w:sz w:val="24"/>
                <w:szCs w:val="24"/>
                <w:lang w:val="ro-RO"/>
              </w:rPr>
              <w:t>Ă</w:t>
            </w:r>
            <w:r w:rsidR="0013587A" w:rsidRPr="00C26F2B">
              <w:rPr>
                <w:rFonts w:ascii="Times New Roman" w:hAnsi="Times New Roman" w:cs="Times New Roman"/>
                <w:sz w:val="24"/>
                <w:szCs w:val="24"/>
                <w:lang w:val="ro-RO"/>
              </w:rPr>
              <w:t xml:space="preserve"> </w:t>
            </w:r>
          </w:p>
        </w:tc>
        <w:tc>
          <w:tcPr>
            <w:tcW w:w="8646" w:type="dxa"/>
          </w:tcPr>
          <w:p w14:paraId="5AA06292" w14:textId="36FFF538" w:rsidR="005E287B"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2 exemplare originale tipărite, semnate și ștampilate de către Consultant</w:t>
            </w:r>
            <w:r w:rsidR="005E287B" w:rsidRPr="00C26F2B">
              <w:rPr>
                <w:rFonts w:ascii="Times New Roman" w:hAnsi="Times New Roman" w:cs="Times New Roman"/>
                <w:sz w:val="24"/>
                <w:szCs w:val="24"/>
                <w:lang w:val="ro-RO" w:eastAsia="hr-HR"/>
              </w:rPr>
              <w:t xml:space="preserve">; </w:t>
            </w:r>
          </w:p>
          <w:p w14:paraId="55F261FD" w14:textId="776B10DF"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p>
        </w:tc>
      </w:tr>
      <w:bookmarkEnd w:id="122"/>
      <w:tr w:rsidR="005E287B" w:rsidRPr="00C26F2B" w14:paraId="34DF81EF" w14:textId="77777777" w:rsidTr="00987D66">
        <w:tc>
          <w:tcPr>
            <w:tcW w:w="805" w:type="dxa"/>
            <w:vMerge/>
          </w:tcPr>
          <w:p w14:paraId="54C4B166" w14:textId="77777777" w:rsidR="005E287B" w:rsidRPr="00C26F2B"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5286" w:type="dxa"/>
          </w:tcPr>
          <w:p w14:paraId="18D67F7B" w14:textId="10E6A96E" w:rsidR="005E287B" w:rsidRPr="00C26F2B" w:rsidRDefault="00B749F3" w:rsidP="00800A3B">
            <w:pPr>
              <w:pStyle w:val="ListParagraph"/>
              <w:spacing w:after="80" w:line="240" w:lineRule="auto"/>
              <w:ind w:left="0"/>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D.T.A.C. </w:t>
            </w:r>
            <w:r w:rsidR="005E287B" w:rsidRPr="00C26F2B">
              <w:rPr>
                <w:rFonts w:ascii="Times New Roman" w:hAnsi="Times New Roman" w:cs="Times New Roman"/>
                <w:color w:val="FF0000"/>
                <w:sz w:val="24"/>
                <w:szCs w:val="24"/>
                <w:lang w:val="ro-RO"/>
              </w:rPr>
              <w:t>FINAL</w:t>
            </w:r>
            <w:r w:rsidRPr="00C26F2B">
              <w:rPr>
                <w:rFonts w:ascii="Times New Roman" w:hAnsi="Times New Roman" w:cs="Times New Roman"/>
                <w:color w:val="FF0000"/>
                <w:sz w:val="24"/>
                <w:szCs w:val="24"/>
                <w:lang w:val="ro-RO"/>
              </w:rPr>
              <w:t xml:space="preserve">Ă </w:t>
            </w:r>
            <w:r w:rsidRPr="00C26F2B">
              <w:rPr>
                <w:rFonts w:ascii="Times New Roman" w:hAnsi="Times New Roman" w:cs="Times New Roman"/>
                <w:sz w:val="24"/>
                <w:szCs w:val="24"/>
                <w:lang w:val="ro-RO"/>
              </w:rPr>
              <w:t xml:space="preserve">aprobată de către M.A.I. </w:t>
            </w:r>
            <w:r w:rsidR="005E287B"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versiune scanată cu toate semnăturile și ștampilele</w:t>
            </w:r>
          </w:p>
        </w:tc>
        <w:tc>
          <w:tcPr>
            <w:tcW w:w="8646" w:type="dxa"/>
          </w:tcPr>
          <w:p w14:paraId="26B5BB4A" w14:textId="77777777" w:rsidR="005E287B" w:rsidRPr="00C26F2B"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în format electronic pe CD/DVD și pe email (pdf scanat + editabil: dwg, docx, xls)</w:t>
            </w:r>
          </w:p>
          <w:p w14:paraId="77E55AF6" w14:textId="2A4E3D2A" w:rsidR="00F861C7" w:rsidRPr="00C26F2B" w:rsidRDefault="00F861C7" w:rsidP="00F861C7">
            <w:pPr>
              <w:spacing w:after="120" w:line="240" w:lineRule="auto"/>
              <w:jc w:val="both"/>
              <w:rPr>
                <w:rFonts w:ascii="Times New Roman" w:hAnsi="Times New Roman" w:cs="Times New Roman"/>
                <w:iCs/>
                <w:sz w:val="24"/>
                <w:szCs w:val="24"/>
                <w:lang w:val="ro-RO"/>
              </w:rPr>
            </w:pPr>
            <w:r w:rsidRPr="00C26F2B">
              <w:rPr>
                <w:rFonts w:ascii="Times New Roman" w:hAnsi="Times New Roman" w:cs="Times New Roman"/>
                <w:iCs/>
                <w:sz w:val="24"/>
                <w:szCs w:val="24"/>
                <w:lang w:val="ro-RO"/>
              </w:rPr>
              <w:t>Dup</w:t>
            </w:r>
            <w:r w:rsidR="00A52B98" w:rsidRPr="00C26F2B">
              <w:rPr>
                <w:rFonts w:ascii="Times New Roman" w:hAnsi="Times New Roman" w:cs="Times New Roman"/>
                <w:iCs/>
                <w:sz w:val="24"/>
                <w:szCs w:val="24"/>
                <w:lang w:val="ro-RO"/>
              </w:rPr>
              <w:t>ă</w:t>
            </w:r>
            <w:r w:rsidRPr="00C26F2B">
              <w:rPr>
                <w:rFonts w:ascii="Times New Roman" w:hAnsi="Times New Roman" w:cs="Times New Roman"/>
                <w:iCs/>
                <w:sz w:val="24"/>
                <w:szCs w:val="24"/>
                <w:lang w:val="ro-RO"/>
              </w:rPr>
              <w:t xml:space="preserve"> caz, se vor scana și alte documente vizate spre neschimbare.</w:t>
            </w:r>
          </w:p>
        </w:tc>
      </w:tr>
      <w:tr w:rsidR="005E287B" w:rsidRPr="00C26F2B" w14:paraId="783CA846" w14:textId="77777777" w:rsidTr="00987D66">
        <w:tc>
          <w:tcPr>
            <w:tcW w:w="14737" w:type="dxa"/>
            <w:gridSpan w:val="3"/>
            <w:tcBorders>
              <w:top w:val="nil"/>
            </w:tcBorders>
          </w:tcPr>
          <w:p w14:paraId="7D887D52" w14:textId="78EB852B" w:rsidR="005E287B" w:rsidRPr="00C26F2B" w:rsidRDefault="0018070C" w:rsidP="00800A3B">
            <w:pPr>
              <w:pStyle w:val="ListParagraph"/>
              <w:spacing w:after="80" w:line="240" w:lineRule="auto"/>
              <w:ind w:left="0"/>
              <w:jc w:val="center"/>
              <w:rPr>
                <w:rFonts w:ascii="Times New Roman" w:hAnsi="Times New Roman" w:cs="Times New Roman"/>
                <w:sz w:val="20"/>
                <w:szCs w:val="20"/>
                <w:lang w:val="ro-RO" w:eastAsia="hr-HR"/>
              </w:rPr>
            </w:pPr>
            <w:bookmarkStart w:id="123" w:name="_Toc931606511"/>
            <w:bookmarkStart w:id="124" w:name="_Toc931338181"/>
            <w:bookmarkStart w:id="125" w:name="_Toc930789001"/>
            <w:bookmarkStart w:id="126" w:name="_Toc930774661"/>
            <w:r w:rsidRPr="00C26F2B">
              <w:rPr>
                <w:rFonts w:ascii="Times New Roman" w:hAnsi="Times New Roman" w:cs="Times New Roman"/>
                <w:b/>
                <w:bCs/>
                <w:sz w:val="24"/>
                <w:szCs w:val="24"/>
                <w:lang w:val="ro-RO" w:eastAsia="hr-HR"/>
              </w:rPr>
              <w:t>Etapa</w:t>
            </w:r>
            <w:r w:rsidR="005E287B" w:rsidRPr="00C26F2B">
              <w:rPr>
                <w:rFonts w:ascii="Times New Roman" w:hAnsi="Times New Roman" w:cs="Times New Roman"/>
                <w:b/>
                <w:bCs/>
                <w:sz w:val="24"/>
                <w:szCs w:val="24"/>
                <w:lang w:val="ro-RO" w:eastAsia="hr-HR"/>
              </w:rPr>
              <w:t xml:space="preserve"> 5 </w:t>
            </w:r>
            <w:r w:rsidRPr="00C26F2B">
              <w:rPr>
                <w:rFonts w:ascii="Times New Roman" w:hAnsi="Times New Roman" w:cs="Times New Roman"/>
                <w:b/>
                <w:bCs/>
                <w:sz w:val="24"/>
                <w:szCs w:val="24"/>
                <w:lang w:val="ro-RO" w:eastAsia="hr-HR"/>
              </w:rPr>
              <w:t>–</w:t>
            </w:r>
            <w:r w:rsidR="005E287B" w:rsidRPr="00C26F2B">
              <w:rPr>
                <w:rFonts w:ascii="Times New Roman" w:hAnsi="Times New Roman" w:cs="Times New Roman"/>
                <w:b/>
                <w:bCs/>
                <w:sz w:val="24"/>
                <w:szCs w:val="24"/>
                <w:lang w:val="ro-RO" w:eastAsia="hr-HR"/>
              </w:rPr>
              <w:t xml:space="preserve"> </w:t>
            </w:r>
            <w:r w:rsidRPr="00C26F2B">
              <w:rPr>
                <w:rFonts w:ascii="Times New Roman" w:hAnsi="Times New Roman" w:cs="Times New Roman"/>
                <w:b/>
                <w:bCs/>
                <w:sz w:val="24"/>
                <w:szCs w:val="24"/>
                <w:lang w:val="ro-RO" w:eastAsia="hr-HR"/>
              </w:rPr>
              <w:t>ASISTENȚĂ TEHNICĂ</w:t>
            </w:r>
            <w:r w:rsidR="005E287B" w:rsidRPr="00C26F2B">
              <w:rPr>
                <w:rFonts w:ascii="Times New Roman" w:hAnsi="Times New Roman" w:cs="Times New Roman"/>
                <w:b/>
                <w:bCs/>
                <w:sz w:val="24"/>
                <w:szCs w:val="24"/>
                <w:lang w:val="ro-RO" w:eastAsia="hr-HR"/>
              </w:rPr>
              <w:t xml:space="preserve"> (Demol</w:t>
            </w:r>
            <w:r w:rsidR="00052FA6" w:rsidRPr="00C26F2B">
              <w:rPr>
                <w:rFonts w:ascii="Times New Roman" w:hAnsi="Times New Roman" w:cs="Times New Roman"/>
                <w:b/>
                <w:bCs/>
                <w:sz w:val="24"/>
                <w:szCs w:val="24"/>
                <w:lang w:val="ro-RO" w:eastAsia="hr-HR"/>
              </w:rPr>
              <w:t xml:space="preserve">are </w:t>
            </w:r>
            <w:r w:rsidR="005E287B" w:rsidRPr="00C26F2B">
              <w:rPr>
                <w:rFonts w:ascii="Times New Roman" w:hAnsi="Times New Roman" w:cs="Times New Roman"/>
                <w:b/>
                <w:bCs/>
                <w:sz w:val="24"/>
                <w:szCs w:val="24"/>
                <w:lang w:val="ro-RO" w:eastAsia="hr-HR"/>
              </w:rPr>
              <w:t>&amp; Constru</w:t>
            </w:r>
            <w:r w:rsidR="00052FA6" w:rsidRPr="00C26F2B">
              <w:rPr>
                <w:rFonts w:ascii="Times New Roman" w:hAnsi="Times New Roman" w:cs="Times New Roman"/>
                <w:b/>
                <w:bCs/>
                <w:sz w:val="24"/>
                <w:szCs w:val="24"/>
                <w:lang w:val="ro-RO" w:eastAsia="hr-HR"/>
              </w:rPr>
              <w:t>ire</w:t>
            </w:r>
            <w:r w:rsidR="005E287B" w:rsidRPr="00C26F2B">
              <w:rPr>
                <w:rFonts w:ascii="Times New Roman" w:hAnsi="Times New Roman" w:cs="Times New Roman"/>
                <w:b/>
                <w:bCs/>
                <w:sz w:val="24"/>
                <w:szCs w:val="24"/>
                <w:lang w:val="ro-RO" w:eastAsia="hr-HR"/>
              </w:rPr>
              <w:t>)</w:t>
            </w:r>
            <w:bookmarkEnd w:id="123"/>
            <w:bookmarkEnd w:id="124"/>
            <w:bookmarkEnd w:id="125"/>
            <w:bookmarkEnd w:id="126"/>
          </w:p>
        </w:tc>
      </w:tr>
      <w:tr w:rsidR="005E287B" w:rsidRPr="00C26F2B" w14:paraId="79D6E279" w14:textId="77777777" w:rsidTr="00987D66">
        <w:tc>
          <w:tcPr>
            <w:tcW w:w="805" w:type="dxa"/>
            <w:tcBorders>
              <w:top w:val="nil"/>
            </w:tcBorders>
          </w:tcPr>
          <w:p w14:paraId="4A107E70"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75CF7603" w14:textId="3B8D772F"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rPr>
              <w:t>Clarific</w:t>
            </w:r>
            <w:r w:rsidR="00B957D3" w:rsidRPr="00C26F2B">
              <w:rPr>
                <w:rFonts w:ascii="Times New Roman" w:hAnsi="Times New Roman" w:cs="Times New Roman"/>
                <w:sz w:val="24"/>
                <w:szCs w:val="24"/>
                <w:lang w:val="ro-RO"/>
              </w:rPr>
              <w:t>ări la D.T.A.D. pe parcursul procedurii de achiziție a lucrărilor de demolare</w:t>
            </w:r>
          </w:p>
        </w:tc>
        <w:tc>
          <w:tcPr>
            <w:tcW w:w="8646" w:type="dxa"/>
            <w:tcBorders>
              <w:top w:val="nil"/>
            </w:tcBorders>
          </w:tcPr>
          <w:p w14:paraId="3DC8E63E" w14:textId="162FDC30" w:rsidR="007906A0"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original tipărit, semnat și ștampilat de către Consultant</w:t>
            </w:r>
            <w:r w:rsidR="00477143" w:rsidRPr="00C26F2B">
              <w:rPr>
                <w:rFonts w:ascii="Times New Roman" w:hAnsi="Times New Roman" w:cs="Times New Roman"/>
                <w:sz w:val="24"/>
                <w:szCs w:val="24"/>
                <w:lang w:val="ro-RO" w:eastAsia="hr-HR"/>
              </w:rPr>
              <w:t>;</w:t>
            </w:r>
            <w:r w:rsidRPr="00C26F2B">
              <w:rPr>
                <w:rFonts w:ascii="Times New Roman" w:hAnsi="Times New Roman" w:cs="Times New Roman"/>
                <w:sz w:val="24"/>
                <w:szCs w:val="24"/>
                <w:lang w:val="ro-RO" w:eastAsia="hr-HR"/>
              </w:rPr>
              <w:t xml:space="preserve"> </w:t>
            </w:r>
          </w:p>
          <w:p w14:paraId="1F14BE57" w14:textId="451EE66B"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docx, xls)</w:t>
            </w:r>
            <w:r w:rsidR="00477143" w:rsidRPr="00C26F2B">
              <w:rPr>
                <w:rFonts w:ascii="Times New Roman" w:hAnsi="Times New Roman" w:cs="Times New Roman"/>
                <w:sz w:val="24"/>
                <w:szCs w:val="24"/>
                <w:lang w:val="ro-RO" w:eastAsia="hr-HR"/>
              </w:rPr>
              <w:t>.</w:t>
            </w:r>
          </w:p>
        </w:tc>
      </w:tr>
      <w:tr w:rsidR="005E287B" w:rsidRPr="00C26F2B" w14:paraId="2DCDEF58" w14:textId="77777777" w:rsidTr="00987D66">
        <w:tc>
          <w:tcPr>
            <w:tcW w:w="805" w:type="dxa"/>
            <w:vMerge w:val="restart"/>
            <w:tcBorders>
              <w:top w:val="nil"/>
            </w:tcBorders>
          </w:tcPr>
          <w:p w14:paraId="43BB381D"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006489A1" w14:textId="425C3D3F" w:rsidR="005E287B" w:rsidRPr="00C26F2B" w:rsidRDefault="002A7E95" w:rsidP="00800A3B">
            <w:pPr>
              <w:spacing w:after="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Raport Vizită Amplasament</w:t>
            </w:r>
          </w:p>
        </w:tc>
        <w:tc>
          <w:tcPr>
            <w:tcW w:w="8646" w:type="dxa"/>
            <w:tcBorders>
              <w:top w:val="nil"/>
            </w:tcBorders>
          </w:tcPr>
          <w:p w14:paraId="2C0097D7" w14:textId="4D7A6D90"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0018070C" w:rsidRPr="00C26F2B">
              <w:rPr>
                <w:rFonts w:ascii="Times New Roman" w:hAnsi="Times New Roman" w:cs="Times New Roman"/>
                <w:sz w:val="24"/>
                <w:szCs w:val="24"/>
                <w:lang w:val="ro-RO" w:eastAsia="hr-HR"/>
              </w:rPr>
              <w:t xml:space="preserve"> în format electronic pe email </w:t>
            </w:r>
            <w:r w:rsidRPr="00C26F2B">
              <w:rPr>
                <w:rFonts w:ascii="Times New Roman" w:hAnsi="Times New Roman" w:cs="Times New Roman"/>
                <w:sz w:val="24"/>
                <w:szCs w:val="24"/>
                <w:lang w:val="ro-RO" w:eastAsia="hr-HR"/>
              </w:rPr>
              <w:t>(pdf</w:t>
            </w:r>
            <w:r w:rsidR="0018070C" w:rsidRPr="00C26F2B">
              <w:rPr>
                <w:rFonts w:ascii="Times New Roman" w:hAnsi="Times New Roman" w:cs="Times New Roman"/>
                <w:sz w:val="24"/>
                <w:szCs w:val="24"/>
                <w:lang w:val="ro-RO" w:eastAsia="hr-HR"/>
              </w:rPr>
              <w:t xml:space="preserve"> scanat</w:t>
            </w:r>
            <w:r w:rsidRPr="00C26F2B">
              <w:rPr>
                <w:rFonts w:ascii="Times New Roman" w:hAnsi="Times New Roman" w:cs="Times New Roman"/>
                <w:sz w:val="24"/>
                <w:szCs w:val="24"/>
                <w:lang w:val="ro-RO" w:eastAsia="hr-HR"/>
              </w:rPr>
              <w:t>)</w:t>
            </w:r>
            <w:r w:rsidR="00477143" w:rsidRPr="00C26F2B">
              <w:rPr>
                <w:rFonts w:ascii="Times New Roman" w:hAnsi="Times New Roman" w:cs="Times New Roman"/>
                <w:sz w:val="24"/>
                <w:szCs w:val="24"/>
                <w:lang w:val="ro-RO" w:eastAsia="hr-HR"/>
              </w:rPr>
              <w:t>.</w:t>
            </w:r>
          </w:p>
        </w:tc>
      </w:tr>
      <w:tr w:rsidR="005E287B" w:rsidRPr="00C26F2B" w14:paraId="02E7ECE7" w14:textId="77777777" w:rsidTr="00987D66">
        <w:tc>
          <w:tcPr>
            <w:tcW w:w="805" w:type="dxa"/>
            <w:vMerge/>
          </w:tcPr>
          <w:p w14:paraId="5063DBD5"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21F5648E" w14:textId="789020C5" w:rsidR="005E287B" w:rsidRPr="00C26F2B" w:rsidRDefault="002A7E95" w:rsidP="00800A3B">
            <w:pPr>
              <w:spacing w:after="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 xml:space="preserve">Dispoziții de Șantier, după caz, </w:t>
            </w:r>
            <w:r w:rsidR="00351D95" w:rsidRPr="00C26F2B">
              <w:rPr>
                <w:rFonts w:ascii="Times New Roman" w:hAnsi="Times New Roman" w:cs="Times New Roman"/>
                <w:color w:val="000000"/>
                <w:sz w:val="24"/>
                <w:szCs w:val="24"/>
                <w:lang w:val="ro-RO" w:eastAsia="hr-HR"/>
              </w:rPr>
              <w:t>vizate</w:t>
            </w:r>
            <w:r w:rsidRPr="00C26F2B">
              <w:rPr>
                <w:rFonts w:ascii="Times New Roman" w:hAnsi="Times New Roman" w:cs="Times New Roman"/>
                <w:color w:val="000000"/>
                <w:sz w:val="24"/>
                <w:szCs w:val="24"/>
                <w:lang w:val="ro-RO" w:eastAsia="hr-HR"/>
              </w:rPr>
              <w:t xml:space="preserve"> de către verificatorii tehnici atestați</w:t>
            </w:r>
          </w:p>
        </w:tc>
        <w:tc>
          <w:tcPr>
            <w:tcW w:w="8646" w:type="dxa"/>
            <w:tcBorders>
              <w:top w:val="nil"/>
            </w:tcBorders>
          </w:tcPr>
          <w:p w14:paraId="5E1F5DD2" w14:textId="21775336" w:rsidR="005E287B" w:rsidRPr="00C26F2B" w:rsidRDefault="00DE40E5"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4</w:t>
            </w:r>
            <w:r w:rsidR="005E287B" w:rsidRPr="00C26F2B">
              <w:rPr>
                <w:rFonts w:ascii="Times New Roman" w:hAnsi="Times New Roman" w:cs="Times New Roman"/>
                <w:sz w:val="24"/>
                <w:szCs w:val="24"/>
                <w:lang w:val="ro-RO" w:eastAsia="hr-HR"/>
              </w:rPr>
              <w:t xml:space="preserve"> original</w:t>
            </w:r>
            <w:r w:rsidR="0018070C" w:rsidRPr="00C26F2B">
              <w:rPr>
                <w:rFonts w:ascii="Times New Roman" w:hAnsi="Times New Roman" w:cs="Times New Roman"/>
                <w:sz w:val="24"/>
                <w:szCs w:val="24"/>
                <w:lang w:val="ro-RO" w:eastAsia="hr-HR"/>
              </w:rPr>
              <w:t xml:space="preserve">e tipărite semnate de către </w:t>
            </w:r>
            <w:r w:rsidR="005E287B" w:rsidRPr="00C26F2B">
              <w:rPr>
                <w:rFonts w:ascii="Times New Roman" w:hAnsi="Times New Roman" w:cs="Times New Roman"/>
                <w:sz w:val="24"/>
                <w:szCs w:val="24"/>
                <w:lang w:val="ro-RO" w:eastAsia="hr-HR"/>
              </w:rPr>
              <w:t>Consultant;</w:t>
            </w:r>
          </w:p>
          <w:p w14:paraId="745F3101" w14:textId="6CCA0D38"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r w:rsidR="00477143" w:rsidRPr="00C26F2B">
              <w:rPr>
                <w:rFonts w:ascii="Times New Roman" w:hAnsi="Times New Roman" w:cs="Times New Roman"/>
                <w:sz w:val="24"/>
                <w:szCs w:val="24"/>
                <w:lang w:val="ro-RO" w:eastAsia="hr-HR"/>
              </w:rPr>
              <w:t>.</w:t>
            </w:r>
          </w:p>
        </w:tc>
      </w:tr>
      <w:tr w:rsidR="005E287B" w:rsidRPr="00C26F2B" w14:paraId="62AA56BD" w14:textId="77777777" w:rsidTr="00987D66">
        <w:tc>
          <w:tcPr>
            <w:tcW w:w="805" w:type="dxa"/>
            <w:vMerge/>
          </w:tcPr>
          <w:p w14:paraId="1677FF03"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147EC633" w14:textId="6F179848" w:rsidR="005E287B" w:rsidRPr="00C26F2B" w:rsidRDefault="00817C27" w:rsidP="00800A3B">
            <w:pPr>
              <w:spacing w:after="120" w:line="240" w:lineRule="auto"/>
              <w:jc w:val="both"/>
              <w:rPr>
                <w:rFonts w:ascii="Times New Roman" w:hAnsi="Times New Roman" w:cs="Times New Roman"/>
                <w:color w:val="000000"/>
                <w:sz w:val="24"/>
                <w:szCs w:val="24"/>
                <w:lang w:val="ro-RO" w:eastAsia="hr-HR"/>
              </w:rPr>
            </w:pPr>
            <w:r w:rsidRPr="00C26F2B">
              <w:rPr>
                <w:rFonts w:ascii="Times New Roman" w:hAnsi="Times New Roman" w:cs="Times New Roman"/>
                <w:color w:val="000000"/>
                <w:sz w:val="24"/>
                <w:szCs w:val="24"/>
                <w:lang w:val="ro-RO" w:eastAsia="hr-HR"/>
              </w:rPr>
              <w:t>Raport la Terminarea lucrărilor de demolare, inclusiv informațiile prevăzute de lege la terminarea lucrărilor de demolare</w:t>
            </w:r>
          </w:p>
        </w:tc>
        <w:tc>
          <w:tcPr>
            <w:tcW w:w="8646" w:type="dxa"/>
            <w:tcBorders>
              <w:top w:val="nil"/>
            </w:tcBorders>
          </w:tcPr>
          <w:p w14:paraId="5E864E2B" w14:textId="1E6A0A5E"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original </w:t>
            </w:r>
            <w:r w:rsidR="0018070C" w:rsidRPr="00C26F2B">
              <w:rPr>
                <w:rFonts w:ascii="Times New Roman" w:hAnsi="Times New Roman" w:cs="Times New Roman"/>
                <w:sz w:val="24"/>
                <w:szCs w:val="24"/>
                <w:lang w:val="ro-RO" w:eastAsia="hr-HR"/>
              </w:rPr>
              <w:t>semnat și ștampilat de către</w:t>
            </w:r>
            <w:r w:rsidRPr="00C26F2B">
              <w:rPr>
                <w:rFonts w:ascii="Times New Roman" w:hAnsi="Times New Roman" w:cs="Times New Roman"/>
                <w:sz w:val="24"/>
                <w:szCs w:val="24"/>
                <w:lang w:val="ro-RO" w:eastAsia="hr-HR"/>
              </w:rPr>
              <w:t xml:space="preserve"> Consultant</w:t>
            </w:r>
            <w:r w:rsidR="00477143" w:rsidRPr="00C26F2B">
              <w:rPr>
                <w:rFonts w:ascii="Times New Roman" w:hAnsi="Times New Roman" w:cs="Times New Roman"/>
                <w:sz w:val="24"/>
                <w:szCs w:val="24"/>
                <w:lang w:val="ro-RO" w:eastAsia="hr-HR"/>
              </w:rPr>
              <w:t>;</w:t>
            </w:r>
          </w:p>
          <w:p w14:paraId="6171B7F0" w14:textId="651C76B6"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r w:rsidR="00477143" w:rsidRPr="00C26F2B">
              <w:rPr>
                <w:rFonts w:ascii="Times New Roman" w:hAnsi="Times New Roman" w:cs="Times New Roman"/>
                <w:sz w:val="24"/>
                <w:szCs w:val="24"/>
                <w:lang w:val="ro-RO" w:eastAsia="hr-HR"/>
              </w:rPr>
              <w:t>.</w:t>
            </w:r>
          </w:p>
        </w:tc>
      </w:tr>
      <w:tr w:rsidR="005E287B" w:rsidRPr="00C26F2B" w14:paraId="29BDBAFA" w14:textId="77777777" w:rsidTr="00987D66">
        <w:tc>
          <w:tcPr>
            <w:tcW w:w="805" w:type="dxa"/>
            <w:tcBorders>
              <w:top w:val="nil"/>
            </w:tcBorders>
          </w:tcPr>
          <w:p w14:paraId="3BCE87B9"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7D398FBB" w14:textId="5FB6DB88"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rPr>
              <w:t>Clarific</w:t>
            </w:r>
            <w:r w:rsidR="002A5543" w:rsidRPr="00C26F2B">
              <w:rPr>
                <w:rFonts w:ascii="Times New Roman" w:hAnsi="Times New Roman" w:cs="Times New Roman"/>
                <w:sz w:val="24"/>
                <w:szCs w:val="24"/>
                <w:lang w:val="ro-RO"/>
              </w:rPr>
              <w:t xml:space="preserve">ări la Proiectul Tehnic și Detalii de Execuție FINALE </w:t>
            </w:r>
            <w:r w:rsidRPr="00C26F2B">
              <w:rPr>
                <w:rFonts w:ascii="Times New Roman" w:hAnsi="Times New Roman" w:cs="Times New Roman"/>
                <w:color w:val="000000"/>
                <w:sz w:val="24"/>
                <w:szCs w:val="24"/>
                <w:lang w:val="ro-RO" w:eastAsia="hr-HR"/>
              </w:rPr>
              <w:t xml:space="preserve">(TD&amp;ED) </w:t>
            </w:r>
            <w:r w:rsidR="002A5543" w:rsidRPr="00C26F2B">
              <w:rPr>
                <w:rFonts w:ascii="Times New Roman" w:hAnsi="Times New Roman" w:cs="Times New Roman"/>
                <w:sz w:val="24"/>
                <w:szCs w:val="24"/>
                <w:lang w:val="ro-RO"/>
              </w:rPr>
              <w:t>pe parcursul procedurii de achiziție a lucrărilor de construire</w:t>
            </w:r>
          </w:p>
        </w:tc>
        <w:tc>
          <w:tcPr>
            <w:tcW w:w="8646" w:type="dxa"/>
            <w:tcBorders>
              <w:top w:val="nil"/>
            </w:tcBorders>
          </w:tcPr>
          <w:p w14:paraId="244BFCBC" w14:textId="100317A9" w:rsidR="005E287B"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original tipărit, semnat și ștampilat de către Consultant</w:t>
            </w:r>
            <w:r w:rsidR="00477143" w:rsidRPr="00C26F2B">
              <w:rPr>
                <w:rFonts w:ascii="Times New Roman" w:hAnsi="Times New Roman" w:cs="Times New Roman"/>
                <w:sz w:val="24"/>
                <w:szCs w:val="24"/>
                <w:lang w:val="ro-RO" w:eastAsia="hr-HR"/>
              </w:rPr>
              <w:t>;</w:t>
            </w:r>
          </w:p>
          <w:p w14:paraId="122B7F42" w14:textId="2160119C" w:rsidR="00477143"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docx, xls)</w:t>
            </w:r>
            <w:r w:rsidR="00477143" w:rsidRPr="00C26F2B">
              <w:rPr>
                <w:rFonts w:ascii="Times New Roman" w:hAnsi="Times New Roman" w:cs="Times New Roman"/>
                <w:sz w:val="24"/>
                <w:szCs w:val="24"/>
                <w:lang w:val="ro-RO" w:eastAsia="hr-HR"/>
              </w:rPr>
              <w:t>.</w:t>
            </w:r>
          </w:p>
        </w:tc>
      </w:tr>
      <w:tr w:rsidR="005E287B" w:rsidRPr="00C26F2B" w14:paraId="12ADBEA8" w14:textId="77777777" w:rsidTr="00987D66">
        <w:tc>
          <w:tcPr>
            <w:tcW w:w="805" w:type="dxa"/>
            <w:tcBorders>
              <w:top w:val="nil"/>
            </w:tcBorders>
          </w:tcPr>
          <w:p w14:paraId="6EBAE4E8"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153EB14A" w14:textId="617B8159" w:rsidR="005E287B" w:rsidRPr="00C26F2B" w:rsidRDefault="002A5543" w:rsidP="00800A3B">
            <w:pPr>
              <w:pStyle w:val="ListParagraph"/>
              <w:spacing w:after="80" w:line="240" w:lineRule="auto"/>
              <w:ind w:left="0"/>
              <w:jc w:val="both"/>
              <w:rPr>
                <w:rFonts w:ascii="Times New Roman" w:hAnsi="Times New Roman" w:cs="Times New Roman"/>
                <w:b/>
                <w:bCs/>
                <w:color w:val="000000"/>
                <w:sz w:val="24"/>
                <w:szCs w:val="24"/>
                <w:lang w:val="ro-RO" w:eastAsia="hr-HR"/>
              </w:rPr>
            </w:pPr>
            <w:r w:rsidRPr="00C26F2B">
              <w:rPr>
                <w:rFonts w:ascii="Times New Roman" w:hAnsi="Times New Roman" w:cs="Times New Roman"/>
                <w:b/>
                <w:bCs/>
                <w:color w:val="000000"/>
                <w:sz w:val="24"/>
                <w:szCs w:val="24"/>
                <w:lang w:val="ro-RO" w:eastAsia="hr-HR"/>
              </w:rPr>
              <w:t>Raport Lunar</w:t>
            </w:r>
            <w:r w:rsidR="0096009E" w:rsidRPr="00C26F2B">
              <w:rPr>
                <w:rFonts w:ascii="Times New Roman" w:hAnsi="Times New Roman" w:cs="Times New Roman"/>
                <w:b/>
                <w:bCs/>
                <w:color w:val="000000"/>
                <w:sz w:val="24"/>
                <w:szCs w:val="24"/>
                <w:lang w:val="ro-RO" w:eastAsia="hr-HR"/>
              </w:rPr>
              <w:t xml:space="preserve"> </w:t>
            </w:r>
            <w:r w:rsidR="0096009E" w:rsidRPr="00C26F2B">
              <w:rPr>
                <w:rFonts w:ascii="Times New Roman" w:hAnsi="Times New Roman" w:cs="Times New Roman"/>
                <w:color w:val="000000"/>
                <w:sz w:val="24"/>
                <w:szCs w:val="24"/>
                <w:lang w:val="ro-RO" w:eastAsia="hr-HR"/>
              </w:rPr>
              <w:t>și anexele sale</w:t>
            </w:r>
            <w:r w:rsidR="005E287B" w:rsidRPr="00C26F2B">
              <w:rPr>
                <w:rFonts w:ascii="Times New Roman" w:hAnsi="Times New Roman" w:cs="Times New Roman"/>
                <w:color w:val="000000"/>
                <w:sz w:val="24"/>
                <w:szCs w:val="24"/>
                <w:lang w:val="ro-RO" w:eastAsia="hr-HR"/>
              </w:rPr>
              <w:t>:</w:t>
            </w:r>
          </w:p>
        </w:tc>
        <w:tc>
          <w:tcPr>
            <w:tcW w:w="8646" w:type="dxa"/>
            <w:tcBorders>
              <w:top w:val="nil"/>
            </w:tcBorders>
          </w:tcPr>
          <w:p w14:paraId="4C0190EC" w14:textId="20CEB3BD" w:rsidR="007906A0" w:rsidRPr="00C26F2B"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original tipărit, semnat și ștampilat de către Consultant</w:t>
            </w:r>
            <w:r w:rsidR="00477143" w:rsidRPr="00C26F2B">
              <w:rPr>
                <w:rFonts w:ascii="Times New Roman" w:hAnsi="Times New Roman" w:cs="Times New Roman"/>
                <w:sz w:val="24"/>
                <w:szCs w:val="24"/>
                <w:lang w:val="ro-RO" w:eastAsia="hr-HR"/>
              </w:rPr>
              <w:t>;</w:t>
            </w:r>
            <w:r w:rsidRPr="00C26F2B">
              <w:rPr>
                <w:rFonts w:ascii="Times New Roman" w:hAnsi="Times New Roman" w:cs="Times New Roman"/>
                <w:sz w:val="24"/>
                <w:szCs w:val="24"/>
                <w:lang w:val="ro-RO" w:eastAsia="hr-HR"/>
              </w:rPr>
              <w:t xml:space="preserve"> </w:t>
            </w:r>
          </w:p>
          <w:p w14:paraId="009296BF" w14:textId="60112DFF"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docx, xls)</w:t>
            </w:r>
            <w:r w:rsidR="00477143" w:rsidRPr="00C26F2B">
              <w:rPr>
                <w:rFonts w:ascii="Times New Roman" w:hAnsi="Times New Roman" w:cs="Times New Roman"/>
                <w:sz w:val="24"/>
                <w:szCs w:val="24"/>
                <w:lang w:val="ro-RO" w:eastAsia="hr-HR"/>
              </w:rPr>
              <w:t>.</w:t>
            </w:r>
          </w:p>
        </w:tc>
      </w:tr>
      <w:tr w:rsidR="00987D66" w:rsidRPr="00C26F2B" w14:paraId="6210A265" w14:textId="77777777" w:rsidTr="00987D66">
        <w:tc>
          <w:tcPr>
            <w:tcW w:w="805" w:type="dxa"/>
            <w:tcBorders>
              <w:top w:val="nil"/>
            </w:tcBorders>
          </w:tcPr>
          <w:p w14:paraId="2E77FF63" w14:textId="77777777" w:rsidR="005E287B" w:rsidRPr="00C26F2B" w:rsidRDefault="005E287B" w:rsidP="00800A3B">
            <w:pPr>
              <w:spacing w:after="80" w:line="240" w:lineRule="auto"/>
              <w:rPr>
                <w:rFonts w:ascii="Times New Roman" w:hAnsi="Times New Roman" w:cs="Times New Roman"/>
                <w:sz w:val="24"/>
                <w:szCs w:val="24"/>
                <w:shd w:val="clear" w:color="auto" w:fill="FFFF00"/>
                <w:lang w:val="ro-RO"/>
              </w:rPr>
            </w:pPr>
          </w:p>
        </w:tc>
        <w:tc>
          <w:tcPr>
            <w:tcW w:w="5286" w:type="dxa"/>
            <w:tcBorders>
              <w:top w:val="nil"/>
            </w:tcBorders>
          </w:tcPr>
          <w:p w14:paraId="4C8D3B77" w14:textId="059744FC" w:rsidR="005E287B" w:rsidRPr="00C26F2B" w:rsidRDefault="0096009E" w:rsidP="00F5271D">
            <w:pPr>
              <w:pStyle w:val="ListParagraph"/>
              <w:numPr>
                <w:ilvl w:val="1"/>
                <w:numId w:val="34"/>
              </w:numPr>
              <w:spacing w:after="0" w:line="240" w:lineRule="auto"/>
              <w:ind w:left="316" w:hanging="357"/>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Dispoziții de Șantier</w:t>
            </w:r>
            <w:r w:rsidR="005E287B" w:rsidRPr="00C26F2B">
              <w:rPr>
                <w:rFonts w:ascii="Times New Roman" w:hAnsi="Times New Roman" w:cs="Times New Roman"/>
                <w:sz w:val="24"/>
                <w:szCs w:val="24"/>
                <w:lang w:val="ro-RO" w:eastAsia="hr-HR"/>
              </w:rPr>
              <w:t xml:space="preserve">, </w:t>
            </w:r>
            <w:r w:rsidRPr="00C26F2B">
              <w:rPr>
                <w:rFonts w:ascii="Times New Roman" w:hAnsi="Times New Roman" w:cs="Times New Roman"/>
                <w:sz w:val="24"/>
                <w:szCs w:val="24"/>
                <w:lang w:val="ro-RO" w:eastAsia="hr-HR"/>
              </w:rPr>
              <w:t>vizate de către verificatorii tehnici atestați</w:t>
            </w:r>
          </w:p>
        </w:tc>
        <w:tc>
          <w:tcPr>
            <w:tcW w:w="8646" w:type="dxa"/>
            <w:tcBorders>
              <w:top w:val="nil"/>
            </w:tcBorders>
          </w:tcPr>
          <w:p w14:paraId="612F12CB" w14:textId="760EC84F" w:rsidR="005E287B" w:rsidRPr="00C26F2B" w:rsidRDefault="00DE40E5"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4</w:t>
            </w:r>
            <w:r w:rsidR="007906A0" w:rsidRPr="00C26F2B">
              <w:rPr>
                <w:rFonts w:ascii="Times New Roman" w:hAnsi="Times New Roman" w:cs="Times New Roman"/>
                <w:sz w:val="24"/>
                <w:szCs w:val="24"/>
                <w:lang w:val="ro-RO" w:eastAsia="hr-HR"/>
              </w:rPr>
              <w:t xml:space="preserve"> exemplare originale tipărite, semnate de către Consultant</w:t>
            </w:r>
            <w:r w:rsidR="005E287B" w:rsidRPr="00C26F2B">
              <w:rPr>
                <w:rFonts w:ascii="Times New Roman" w:hAnsi="Times New Roman" w:cs="Times New Roman"/>
                <w:sz w:val="24"/>
                <w:szCs w:val="24"/>
                <w:lang w:val="ro-RO" w:eastAsia="hr-HR"/>
              </w:rPr>
              <w:t>;</w:t>
            </w:r>
          </w:p>
          <w:p w14:paraId="65F0CDB6" w14:textId="3DD21BCD" w:rsidR="005E287B" w:rsidRPr="00C26F2B"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1 </w:t>
            </w:r>
            <w:r w:rsidR="00795E5A" w:rsidRPr="00C26F2B">
              <w:rPr>
                <w:rFonts w:ascii="Times New Roman" w:hAnsi="Times New Roman" w:cs="Times New Roman"/>
                <w:sz w:val="24"/>
                <w:szCs w:val="24"/>
                <w:lang w:val="ro-RO" w:eastAsia="hr-HR"/>
              </w:rPr>
              <w:t>exemplar</w:t>
            </w:r>
            <w:r w:rsidRPr="00C26F2B">
              <w:rPr>
                <w:rFonts w:ascii="Times New Roman" w:hAnsi="Times New Roman" w:cs="Times New Roman"/>
                <w:sz w:val="24"/>
                <w:szCs w:val="24"/>
                <w:lang w:val="ro-RO" w:eastAsia="hr-HR"/>
              </w:rPr>
              <w:t xml:space="preserve"> în format electronic pe email (pdf +editabil: dwg, docx, xls)</w:t>
            </w:r>
            <w:r w:rsidR="00477143" w:rsidRPr="00C26F2B">
              <w:rPr>
                <w:rFonts w:ascii="Times New Roman" w:hAnsi="Times New Roman" w:cs="Times New Roman"/>
                <w:sz w:val="24"/>
                <w:szCs w:val="24"/>
                <w:lang w:val="ro-RO" w:eastAsia="hr-HR"/>
              </w:rPr>
              <w:t>.</w:t>
            </w:r>
          </w:p>
        </w:tc>
      </w:tr>
      <w:tr w:rsidR="00987D66" w:rsidRPr="00C26F2B" w14:paraId="03389BA3" w14:textId="77777777" w:rsidTr="00987D66">
        <w:tc>
          <w:tcPr>
            <w:tcW w:w="805" w:type="dxa"/>
            <w:tcBorders>
              <w:top w:val="nil"/>
            </w:tcBorders>
          </w:tcPr>
          <w:p w14:paraId="3332F062" w14:textId="77777777" w:rsidR="005E287B" w:rsidRPr="00C26F2B" w:rsidRDefault="005E287B" w:rsidP="00EB0563">
            <w:pPr>
              <w:pStyle w:val="ListParagraph"/>
              <w:spacing w:after="80" w:line="240" w:lineRule="auto"/>
              <w:ind w:left="318"/>
              <w:rPr>
                <w:rFonts w:ascii="Times New Roman" w:hAnsi="Times New Roman" w:cs="Times New Roman"/>
                <w:sz w:val="24"/>
                <w:szCs w:val="24"/>
                <w:shd w:val="clear" w:color="auto" w:fill="FFFF00"/>
                <w:lang w:val="ro-RO"/>
              </w:rPr>
            </w:pPr>
          </w:p>
        </w:tc>
        <w:tc>
          <w:tcPr>
            <w:tcW w:w="5286" w:type="dxa"/>
            <w:tcBorders>
              <w:top w:val="nil"/>
            </w:tcBorders>
          </w:tcPr>
          <w:p w14:paraId="657E19EF" w14:textId="43D61AFF" w:rsidR="005E287B" w:rsidRPr="00C26F2B" w:rsidRDefault="00D3353B" w:rsidP="0096009E">
            <w:pPr>
              <w:pStyle w:val="ListParagraph"/>
              <w:spacing w:after="80" w:line="240" w:lineRule="auto"/>
              <w:ind w:left="0"/>
              <w:jc w:val="both"/>
              <w:rPr>
                <w:rFonts w:ascii="Times New Roman" w:hAnsi="Times New Roman" w:cs="Times New Roman"/>
                <w:sz w:val="24"/>
                <w:szCs w:val="24"/>
                <w:lang w:val="ro-RO" w:eastAsia="hr-HR"/>
              </w:rPr>
            </w:pPr>
            <w:r>
              <w:rPr>
                <w:rFonts w:ascii="Times New Roman" w:hAnsi="Times New Roman" w:cs="Times New Roman"/>
                <w:b/>
                <w:bCs/>
                <w:sz w:val="24"/>
                <w:szCs w:val="24"/>
                <w:lang w:val="ro-RO" w:eastAsia="hr-HR"/>
              </w:rPr>
              <w:t>Documente la</w:t>
            </w:r>
            <w:r w:rsidR="0096009E" w:rsidRPr="00C26F2B">
              <w:rPr>
                <w:rFonts w:ascii="Times New Roman" w:hAnsi="Times New Roman" w:cs="Times New Roman"/>
                <w:b/>
                <w:bCs/>
                <w:sz w:val="24"/>
                <w:szCs w:val="24"/>
                <w:lang w:val="ro-RO" w:eastAsia="hr-HR"/>
              </w:rPr>
              <w:t xml:space="preserve"> Terminarea Lucrărilor</w:t>
            </w:r>
          </w:p>
        </w:tc>
        <w:tc>
          <w:tcPr>
            <w:tcW w:w="8646" w:type="dxa"/>
            <w:tcBorders>
              <w:top w:val="nil"/>
            </w:tcBorders>
          </w:tcPr>
          <w:p w14:paraId="24E86A09" w14:textId="083C116D"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p>
        </w:tc>
      </w:tr>
      <w:tr w:rsidR="00E40B0A" w:rsidRPr="00E40B0A" w14:paraId="4987300A" w14:textId="77777777" w:rsidTr="00987D66">
        <w:tc>
          <w:tcPr>
            <w:tcW w:w="805" w:type="dxa"/>
          </w:tcPr>
          <w:p w14:paraId="2DB770D1" w14:textId="77777777" w:rsidR="005E287B" w:rsidRPr="00E40B0A" w:rsidRDefault="005E287B" w:rsidP="00800A3B">
            <w:pPr>
              <w:pStyle w:val="ListParagraph"/>
              <w:spacing w:after="80" w:line="240" w:lineRule="auto"/>
              <w:ind w:left="318"/>
              <w:rPr>
                <w:rFonts w:ascii="Times New Roman" w:hAnsi="Times New Roman" w:cs="Times New Roman"/>
                <w:color w:val="000000" w:themeColor="text1"/>
                <w:sz w:val="24"/>
                <w:szCs w:val="24"/>
                <w:shd w:val="clear" w:color="auto" w:fill="FFFF00"/>
                <w:lang w:val="ro-RO"/>
              </w:rPr>
            </w:pPr>
          </w:p>
        </w:tc>
        <w:tc>
          <w:tcPr>
            <w:tcW w:w="5286" w:type="dxa"/>
          </w:tcPr>
          <w:p w14:paraId="716FC908" w14:textId="0C090612" w:rsidR="005E287B" w:rsidRPr="00E40B0A" w:rsidRDefault="00E97998" w:rsidP="00F5271D">
            <w:pPr>
              <w:pStyle w:val="ListParagraph"/>
              <w:numPr>
                <w:ilvl w:val="1"/>
                <w:numId w:val="34"/>
              </w:numPr>
              <w:spacing w:after="60" w:line="240" w:lineRule="auto"/>
              <w:ind w:left="317" w:hanging="357"/>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Referat</w:t>
            </w:r>
            <w:r w:rsidR="00DC6C2F" w:rsidRPr="00E40B0A">
              <w:rPr>
                <w:rFonts w:ascii="Times New Roman" w:hAnsi="Times New Roman" w:cs="Times New Roman"/>
                <w:color w:val="000000" w:themeColor="text1"/>
                <w:sz w:val="24"/>
                <w:szCs w:val="24"/>
                <w:lang w:val="ro-RO" w:eastAsia="hr-HR"/>
              </w:rPr>
              <w:t>e</w:t>
            </w:r>
            <w:r w:rsidRPr="00E40B0A">
              <w:rPr>
                <w:rFonts w:ascii="Times New Roman" w:hAnsi="Times New Roman" w:cs="Times New Roman"/>
                <w:color w:val="000000" w:themeColor="text1"/>
                <w:sz w:val="24"/>
                <w:szCs w:val="24"/>
                <w:lang w:val="ro-RO" w:eastAsia="hr-HR"/>
              </w:rPr>
              <w:t xml:space="preserve"> pe specialități la terminarea construcției </w:t>
            </w:r>
            <w:r w:rsidR="00DC6C2F" w:rsidRPr="00E40B0A">
              <w:rPr>
                <w:rFonts w:ascii="Times New Roman" w:hAnsi="Times New Roman" w:cs="Times New Roman"/>
                <w:color w:val="000000" w:themeColor="text1"/>
                <w:sz w:val="24"/>
                <w:szCs w:val="24"/>
                <w:lang w:val="ro-RO" w:eastAsia="hr-HR"/>
              </w:rPr>
              <w:t>conform art. 15 alin. 3 lit. (j) din H.G.343/2017, precum și alte documente necesare recepției la terminarea lucrărilor</w:t>
            </w:r>
            <w:r w:rsidR="004B295B" w:rsidRPr="00E40B0A">
              <w:rPr>
                <w:rFonts w:ascii="Times New Roman" w:hAnsi="Times New Roman" w:cs="Times New Roman"/>
                <w:color w:val="000000" w:themeColor="text1"/>
                <w:sz w:val="24"/>
                <w:szCs w:val="24"/>
                <w:lang w:val="ro-RO" w:eastAsia="hr-HR"/>
              </w:rPr>
              <w:t>;</w:t>
            </w:r>
          </w:p>
        </w:tc>
        <w:tc>
          <w:tcPr>
            <w:tcW w:w="8646" w:type="dxa"/>
          </w:tcPr>
          <w:p w14:paraId="68803735" w14:textId="636C3658" w:rsidR="005E287B" w:rsidRPr="00E40B0A" w:rsidRDefault="00DE40E5" w:rsidP="00800A3B">
            <w:pPr>
              <w:pStyle w:val="ListParagraph"/>
              <w:spacing w:after="80" w:line="240" w:lineRule="auto"/>
              <w:ind w:left="0"/>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4</w:t>
            </w:r>
            <w:r w:rsidR="007906A0" w:rsidRPr="00E40B0A">
              <w:rPr>
                <w:rFonts w:ascii="Times New Roman" w:hAnsi="Times New Roman" w:cs="Times New Roman"/>
                <w:color w:val="000000" w:themeColor="text1"/>
                <w:sz w:val="24"/>
                <w:szCs w:val="24"/>
                <w:lang w:val="ro-RO" w:eastAsia="hr-HR"/>
              </w:rPr>
              <w:t xml:space="preserve"> exemplare originale tipărite, semnate de către Consult</w:t>
            </w:r>
            <w:r w:rsidR="005E287B" w:rsidRPr="00E40B0A">
              <w:rPr>
                <w:rFonts w:ascii="Times New Roman" w:hAnsi="Times New Roman" w:cs="Times New Roman"/>
                <w:color w:val="000000" w:themeColor="text1"/>
                <w:sz w:val="24"/>
                <w:szCs w:val="24"/>
                <w:lang w:val="ro-RO" w:eastAsia="hr-HR"/>
              </w:rPr>
              <w:t>ant;</w:t>
            </w:r>
          </w:p>
          <w:p w14:paraId="19D2DD79" w14:textId="3DEC7255" w:rsidR="005E287B" w:rsidRPr="00E40B0A" w:rsidRDefault="0018070C" w:rsidP="00800A3B">
            <w:pPr>
              <w:pStyle w:val="ListParagraph"/>
              <w:spacing w:after="80" w:line="240" w:lineRule="auto"/>
              <w:ind w:left="0"/>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 xml:space="preserve">1 </w:t>
            </w:r>
            <w:r w:rsidR="00795E5A" w:rsidRPr="00E40B0A">
              <w:rPr>
                <w:rFonts w:ascii="Times New Roman" w:hAnsi="Times New Roman" w:cs="Times New Roman"/>
                <w:color w:val="000000" w:themeColor="text1"/>
                <w:sz w:val="24"/>
                <w:szCs w:val="24"/>
                <w:lang w:val="ro-RO" w:eastAsia="hr-HR"/>
              </w:rPr>
              <w:t>exemplar</w:t>
            </w:r>
            <w:r w:rsidRPr="00E40B0A">
              <w:rPr>
                <w:rFonts w:ascii="Times New Roman" w:hAnsi="Times New Roman" w:cs="Times New Roman"/>
                <w:color w:val="000000" w:themeColor="text1"/>
                <w:sz w:val="24"/>
                <w:szCs w:val="24"/>
                <w:lang w:val="ro-RO" w:eastAsia="hr-HR"/>
              </w:rPr>
              <w:t xml:space="preserve"> în format electronic pe email (pdf +editabil: dwg, docx, xls)</w:t>
            </w:r>
            <w:r w:rsidR="00477143" w:rsidRPr="00E40B0A">
              <w:rPr>
                <w:rFonts w:ascii="Times New Roman" w:hAnsi="Times New Roman" w:cs="Times New Roman"/>
                <w:color w:val="000000" w:themeColor="text1"/>
                <w:sz w:val="24"/>
                <w:szCs w:val="24"/>
                <w:lang w:val="ro-RO" w:eastAsia="hr-HR"/>
              </w:rPr>
              <w:t>.</w:t>
            </w:r>
          </w:p>
        </w:tc>
      </w:tr>
      <w:tr w:rsidR="00E40B0A" w:rsidRPr="00E40B0A" w14:paraId="7E20F0A6" w14:textId="77777777" w:rsidTr="00987D66">
        <w:tc>
          <w:tcPr>
            <w:tcW w:w="805" w:type="dxa"/>
          </w:tcPr>
          <w:p w14:paraId="624ADB9A" w14:textId="77777777" w:rsidR="005E287B" w:rsidRPr="00E40B0A" w:rsidRDefault="005E287B" w:rsidP="00800A3B">
            <w:pPr>
              <w:pStyle w:val="ListParagraph"/>
              <w:spacing w:after="80" w:line="240" w:lineRule="auto"/>
              <w:ind w:left="318"/>
              <w:rPr>
                <w:rFonts w:ascii="Times New Roman" w:hAnsi="Times New Roman" w:cs="Times New Roman"/>
                <w:color w:val="000000" w:themeColor="text1"/>
                <w:sz w:val="24"/>
                <w:szCs w:val="24"/>
                <w:shd w:val="clear" w:color="auto" w:fill="FFFF00"/>
                <w:lang w:val="ro-RO"/>
              </w:rPr>
            </w:pPr>
          </w:p>
        </w:tc>
        <w:tc>
          <w:tcPr>
            <w:tcW w:w="5286" w:type="dxa"/>
          </w:tcPr>
          <w:p w14:paraId="6CD79954" w14:textId="0DF11D8E" w:rsidR="005E287B" w:rsidRPr="00E40B0A" w:rsidRDefault="005E287B" w:rsidP="00F5271D">
            <w:pPr>
              <w:pStyle w:val="ListParagraph"/>
              <w:numPr>
                <w:ilvl w:val="1"/>
                <w:numId w:val="34"/>
              </w:numPr>
              <w:spacing w:after="0" w:line="240" w:lineRule="auto"/>
              <w:ind w:left="316" w:hanging="357"/>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Certificate</w:t>
            </w:r>
            <w:r w:rsidR="004B295B" w:rsidRPr="00E40B0A">
              <w:rPr>
                <w:rFonts w:ascii="Times New Roman" w:hAnsi="Times New Roman" w:cs="Times New Roman"/>
                <w:color w:val="000000" w:themeColor="text1"/>
                <w:sz w:val="24"/>
                <w:szCs w:val="24"/>
                <w:lang w:val="ro-RO" w:eastAsia="hr-HR"/>
              </w:rPr>
              <w:t xml:space="preserve">le de Performanță Energetică </w:t>
            </w:r>
            <w:r w:rsidR="00E93FAF" w:rsidRPr="00E40B0A">
              <w:rPr>
                <w:rFonts w:ascii="Times New Roman" w:hAnsi="Times New Roman" w:cs="Times New Roman"/>
                <w:color w:val="000000" w:themeColor="text1"/>
                <w:sz w:val="24"/>
                <w:szCs w:val="24"/>
                <w:lang w:val="ro-RO" w:eastAsia="hr-HR"/>
              </w:rPr>
              <w:t xml:space="preserve">pentru </w:t>
            </w:r>
            <w:r w:rsidR="00DB3A00" w:rsidRPr="00E40B0A">
              <w:rPr>
                <w:rFonts w:ascii="Times New Roman" w:hAnsi="Times New Roman" w:cs="Times New Roman"/>
                <w:color w:val="000000" w:themeColor="text1"/>
                <w:sz w:val="24"/>
                <w:szCs w:val="24"/>
                <w:lang w:val="ro-RO" w:eastAsia="hr-HR"/>
              </w:rPr>
              <w:t xml:space="preserve">cele </w:t>
            </w:r>
            <w:r w:rsidR="008D5AAD" w:rsidRPr="00E40B0A">
              <w:rPr>
                <w:rFonts w:ascii="Times New Roman" w:hAnsi="Times New Roman" w:cs="Times New Roman"/>
                <w:bCs/>
                <w:iCs/>
                <w:color w:val="000000" w:themeColor="text1"/>
                <w:sz w:val="24"/>
                <w:szCs w:val="24"/>
                <w:lang w:val="ro-RO"/>
              </w:rPr>
              <w:t>două</w:t>
            </w:r>
            <w:r w:rsidR="00E93FAF" w:rsidRPr="00E40B0A">
              <w:rPr>
                <w:rFonts w:ascii="Times New Roman" w:hAnsi="Times New Roman" w:cs="Times New Roman"/>
                <w:color w:val="000000" w:themeColor="text1"/>
                <w:sz w:val="24"/>
                <w:szCs w:val="24"/>
                <w:lang w:val="ro-RO" w:eastAsia="hr-HR"/>
              </w:rPr>
              <w:t xml:space="preserve"> clădiri</w:t>
            </w:r>
          </w:p>
        </w:tc>
        <w:tc>
          <w:tcPr>
            <w:tcW w:w="8646" w:type="dxa"/>
          </w:tcPr>
          <w:p w14:paraId="26222B6C" w14:textId="695BC8F6" w:rsidR="005E287B" w:rsidRPr="00E40B0A" w:rsidRDefault="00DE40E5" w:rsidP="00800A3B">
            <w:pPr>
              <w:pStyle w:val="ListParagraph"/>
              <w:spacing w:after="80" w:line="240" w:lineRule="auto"/>
              <w:ind w:left="0"/>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4</w:t>
            </w:r>
            <w:r w:rsidR="005E287B" w:rsidRPr="00E40B0A">
              <w:rPr>
                <w:rFonts w:ascii="Times New Roman" w:hAnsi="Times New Roman" w:cs="Times New Roman"/>
                <w:color w:val="000000" w:themeColor="text1"/>
                <w:sz w:val="24"/>
                <w:szCs w:val="24"/>
                <w:lang w:val="ro-RO" w:eastAsia="hr-HR"/>
              </w:rPr>
              <w:t xml:space="preserve"> </w:t>
            </w:r>
            <w:r w:rsidR="00AB6742" w:rsidRPr="00E40B0A">
              <w:rPr>
                <w:rFonts w:ascii="Times New Roman" w:hAnsi="Times New Roman" w:cs="Times New Roman"/>
                <w:color w:val="000000" w:themeColor="text1"/>
                <w:sz w:val="24"/>
                <w:szCs w:val="24"/>
                <w:lang w:val="ro-RO" w:eastAsia="hr-HR"/>
              </w:rPr>
              <w:t>exemplare originale tipărite, semnate de către Auditorul Energetic</w:t>
            </w:r>
            <w:r w:rsidR="005E287B" w:rsidRPr="00E40B0A">
              <w:rPr>
                <w:rFonts w:ascii="Times New Roman" w:hAnsi="Times New Roman" w:cs="Times New Roman"/>
                <w:color w:val="000000" w:themeColor="text1"/>
                <w:sz w:val="24"/>
                <w:szCs w:val="24"/>
                <w:lang w:val="ro-RO" w:eastAsia="hr-HR"/>
              </w:rPr>
              <w:t>;</w:t>
            </w:r>
          </w:p>
          <w:p w14:paraId="07E8841D" w14:textId="53D2B00C" w:rsidR="005E287B" w:rsidRPr="00E40B0A" w:rsidRDefault="0018070C" w:rsidP="00800A3B">
            <w:pPr>
              <w:pStyle w:val="ListParagraph"/>
              <w:spacing w:after="80" w:line="240" w:lineRule="auto"/>
              <w:ind w:left="0"/>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 xml:space="preserve">1 </w:t>
            </w:r>
            <w:r w:rsidR="00795E5A" w:rsidRPr="00E40B0A">
              <w:rPr>
                <w:rFonts w:ascii="Times New Roman" w:hAnsi="Times New Roman" w:cs="Times New Roman"/>
                <w:color w:val="000000" w:themeColor="text1"/>
                <w:sz w:val="24"/>
                <w:szCs w:val="24"/>
                <w:lang w:val="ro-RO" w:eastAsia="hr-HR"/>
              </w:rPr>
              <w:t>exemplar</w:t>
            </w:r>
            <w:r w:rsidRPr="00E40B0A">
              <w:rPr>
                <w:rFonts w:ascii="Times New Roman" w:hAnsi="Times New Roman" w:cs="Times New Roman"/>
                <w:color w:val="000000" w:themeColor="text1"/>
                <w:sz w:val="24"/>
                <w:szCs w:val="24"/>
                <w:lang w:val="ro-RO" w:eastAsia="hr-HR"/>
              </w:rPr>
              <w:t xml:space="preserve"> în format electronic pe email (pdf +editabil: dwg, docx, xls)</w:t>
            </w:r>
            <w:r w:rsidR="00F31575" w:rsidRPr="00E40B0A">
              <w:rPr>
                <w:rFonts w:ascii="Times New Roman" w:hAnsi="Times New Roman" w:cs="Times New Roman"/>
                <w:color w:val="000000" w:themeColor="text1"/>
                <w:sz w:val="24"/>
                <w:szCs w:val="24"/>
                <w:lang w:val="ro-RO" w:eastAsia="hr-HR"/>
              </w:rPr>
              <w:t>.</w:t>
            </w:r>
          </w:p>
        </w:tc>
      </w:tr>
      <w:tr w:rsidR="00E40B0A" w:rsidRPr="00E40B0A" w14:paraId="2C5DE82A" w14:textId="77777777" w:rsidTr="00987D66">
        <w:tc>
          <w:tcPr>
            <w:tcW w:w="805" w:type="dxa"/>
          </w:tcPr>
          <w:p w14:paraId="50BCFF46" w14:textId="77777777" w:rsidR="005E287B" w:rsidRPr="00E40B0A" w:rsidRDefault="005E287B" w:rsidP="00800A3B">
            <w:pPr>
              <w:pStyle w:val="ListParagraph"/>
              <w:spacing w:after="80" w:line="240" w:lineRule="auto"/>
              <w:ind w:left="318"/>
              <w:rPr>
                <w:rFonts w:ascii="Times New Roman" w:hAnsi="Times New Roman" w:cs="Times New Roman"/>
                <w:color w:val="000000" w:themeColor="text1"/>
                <w:sz w:val="24"/>
                <w:szCs w:val="24"/>
                <w:shd w:val="clear" w:color="auto" w:fill="FFFF00"/>
                <w:lang w:val="ro-RO"/>
              </w:rPr>
            </w:pPr>
          </w:p>
        </w:tc>
        <w:tc>
          <w:tcPr>
            <w:tcW w:w="5286" w:type="dxa"/>
          </w:tcPr>
          <w:p w14:paraId="7D99FAB7" w14:textId="760784BC" w:rsidR="005E287B" w:rsidRPr="00E40B0A" w:rsidRDefault="00351D95" w:rsidP="00F5271D">
            <w:pPr>
              <w:pStyle w:val="ListParagraph"/>
              <w:numPr>
                <w:ilvl w:val="1"/>
                <w:numId w:val="34"/>
              </w:numPr>
              <w:spacing w:after="0" w:line="240" w:lineRule="auto"/>
              <w:ind w:left="316" w:hanging="357"/>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 xml:space="preserve">Desenele </w:t>
            </w:r>
            <w:r w:rsidR="005E287B" w:rsidRPr="00E40B0A">
              <w:rPr>
                <w:rFonts w:ascii="Times New Roman" w:hAnsi="Times New Roman" w:cs="Times New Roman"/>
                <w:color w:val="000000" w:themeColor="text1"/>
                <w:sz w:val="24"/>
                <w:szCs w:val="24"/>
                <w:lang w:val="ro-RO" w:eastAsia="hr-HR"/>
              </w:rPr>
              <w:t xml:space="preserve">“as-built” </w:t>
            </w:r>
            <w:r w:rsidRPr="00E40B0A">
              <w:rPr>
                <w:rFonts w:ascii="Times New Roman" w:hAnsi="Times New Roman" w:cs="Times New Roman"/>
                <w:color w:val="000000" w:themeColor="text1"/>
                <w:sz w:val="24"/>
                <w:szCs w:val="24"/>
                <w:lang w:val="ro-RO" w:eastAsia="hr-HR"/>
              </w:rPr>
              <w:t xml:space="preserve">ale </w:t>
            </w:r>
            <w:r w:rsidR="00DB3A00" w:rsidRPr="00E40B0A">
              <w:rPr>
                <w:rFonts w:ascii="Times New Roman" w:hAnsi="Times New Roman" w:cs="Times New Roman"/>
                <w:color w:val="000000" w:themeColor="text1"/>
                <w:sz w:val="24"/>
                <w:szCs w:val="24"/>
                <w:lang w:val="ro-RO" w:eastAsia="hr-HR"/>
              </w:rPr>
              <w:t xml:space="preserve">celor </w:t>
            </w:r>
            <w:r w:rsidR="008D5AAD" w:rsidRPr="00E40B0A">
              <w:rPr>
                <w:rFonts w:ascii="Times New Roman" w:hAnsi="Times New Roman" w:cs="Times New Roman"/>
                <w:bCs/>
                <w:iCs/>
                <w:color w:val="000000" w:themeColor="text1"/>
                <w:sz w:val="24"/>
                <w:szCs w:val="24"/>
                <w:lang w:val="ro-RO"/>
              </w:rPr>
              <w:t>două</w:t>
            </w:r>
            <w:r w:rsidRPr="00E40B0A">
              <w:rPr>
                <w:rFonts w:ascii="Times New Roman" w:hAnsi="Times New Roman" w:cs="Times New Roman"/>
                <w:color w:val="000000" w:themeColor="text1"/>
                <w:sz w:val="24"/>
                <w:szCs w:val="24"/>
                <w:lang w:val="ro-RO" w:eastAsia="hr-HR"/>
              </w:rPr>
              <w:t xml:space="preserve"> construcții, vizate de către verificatorii tehnici atestați</w:t>
            </w:r>
            <w:r w:rsidR="005E287B" w:rsidRPr="00E40B0A">
              <w:rPr>
                <w:rStyle w:val="Bodytext2Bold"/>
                <w:b w:val="0"/>
                <w:bCs w:val="0"/>
                <w:color w:val="000000" w:themeColor="text1"/>
              </w:rPr>
              <w:t>.</w:t>
            </w:r>
          </w:p>
        </w:tc>
        <w:tc>
          <w:tcPr>
            <w:tcW w:w="8646" w:type="dxa"/>
          </w:tcPr>
          <w:p w14:paraId="173439F7" w14:textId="0E684254" w:rsidR="005E287B" w:rsidRPr="00E40B0A" w:rsidRDefault="007017D6" w:rsidP="00800A3B">
            <w:pPr>
              <w:pStyle w:val="ListParagraph"/>
              <w:spacing w:after="80" w:line="240" w:lineRule="auto"/>
              <w:ind w:left="0"/>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 xml:space="preserve">1 </w:t>
            </w:r>
            <w:r w:rsidR="00AB6742" w:rsidRPr="00E40B0A">
              <w:rPr>
                <w:rFonts w:ascii="Times New Roman" w:hAnsi="Times New Roman" w:cs="Times New Roman"/>
                <w:color w:val="000000" w:themeColor="text1"/>
                <w:sz w:val="24"/>
                <w:szCs w:val="24"/>
                <w:lang w:val="ro-RO" w:eastAsia="hr-HR"/>
              </w:rPr>
              <w:t xml:space="preserve">exemplar original tipărit, semnat de către </w:t>
            </w:r>
            <w:r w:rsidR="005E287B" w:rsidRPr="00E40B0A">
              <w:rPr>
                <w:rFonts w:ascii="Times New Roman" w:hAnsi="Times New Roman" w:cs="Times New Roman"/>
                <w:color w:val="000000" w:themeColor="text1"/>
                <w:sz w:val="24"/>
                <w:szCs w:val="24"/>
                <w:lang w:val="ro-RO" w:eastAsia="hr-HR"/>
              </w:rPr>
              <w:t>Consultant;</w:t>
            </w:r>
          </w:p>
          <w:p w14:paraId="49A07965" w14:textId="54B89C7E" w:rsidR="005E287B" w:rsidRPr="00E40B0A" w:rsidRDefault="002104DF" w:rsidP="00800A3B">
            <w:pPr>
              <w:pStyle w:val="ListParagraph"/>
              <w:spacing w:after="80" w:line="240" w:lineRule="auto"/>
              <w:ind w:left="0"/>
              <w:jc w:val="both"/>
              <w:rPr>
                <w:rFonts w:ascii="Times New Roman" w:hAnsi="Times New Roman" w:cs="Times New Roman"/>
                <w:color w:val="000000" w:themeColor="text1"/>
                <w:sz w:val="24"/>
                <w:szCs w:val="24"/>
                <w:lang w:val="ro-RO" w:eastAsia="hr-HR"/>
              </w:rPr>
            </w:pPr>
            <w:r w:rsidRPr="00E40B0A">
              <w:rPr>
                <w:rFonts w:ascii="Times New Roman" w:hAnsi="Times New Roman" w:cs="Times New Roman"/>
                <w:color w:val="000000" w:themeColor="text1"/>
                <w:sz w:val="24"/>
                <w:szCs w:val="24"/>
                <w:lang w:val="ro-RO" w:eastAsia="hr-HR"/>
              </w:rPr>
              <w:t>4 exemplare în format electronic pe CD/DVD și 1 exemplar pe email (pdf scanat, inclusiv cu semnăturile verificatorilor tehnici atestați + editabil: dwg, docx, xls)</w:t>
            </w:r>
            <w:r w:rsidR="00F31575" w:rsidRPr="00E40B0A">
              <w:rPr>
                <w:rFonts w:ascii="Times New Roman" w:hAnsi="Times New Roman" w:cs="Times New Roman"/>
                <w:color w:val="000000" w:themeColor="text1"/>
                <w:sz w:val="24"/>
                <w:szCs w:val="24"/>
                <w:lang w:val="ro-RO" w:eastAsia="hr-HR"/>
              </w:rPr>
              <w:t>.</w:t>
            </w:r>
          </w:p>
        </w:tc>
      </w:tr>
      <w:tr w:rsidR="005E287B" w:rsidRPr="00C26F2B" w14:paraId="4635C4C1" w14:textId="77777777" w:rsidTr="00987D66">
        <w:tc>
          <w:tcPr>
            <w:tcW w:w="805" w:type="dxa"/>
            <w:vMerge w:val="restart"/>
          </w:tcPr>
          <w:p w14:paraId="29A0703F"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Pr>
          <w:p w14:paraId="0AFEE453" w14:textId="149DE3EE" w:rsidR="005E287B" w:rsidRPr="00C26F2B" w:rsidRDefault="002A4723" w:rsidP="00800A3B">
            <w:pPr>
              <w:spacing w:after="0" w:line="240" w:lineRule="auto"/>
              <w:jc w:val="both"/>
              <w:rPr>
                <w:rFonts w:ascii="Times New Roman" w:hAnsi="Times New Roman" w:cs="Times New Roman"/>
                <w:sz w:val="24"/>
                <w:szCs w:val="24"/>
                <w:highlight w:val="yellow"/>
                <w:lang w:val="ro-RO"/>
              </w:rPr>
            </w:pPr>
            <w:r w:rsidRPr="00C26F2B">
              <w:rPr>
                <w:rFonts w:ascii="Times New Roman" w:hAnsi="Times New Roman" w:cs="Times New Roman"/>
                <w:sz w:val="24"/>
                <w:szCs w:val="24"/>
                <w:lang w:val="ro-RO"/>
              </w:rPr>
              <w:t>Documentația pentru</w:t>
            </w:r>
            <w:r w:rsidRPr="00C26F2B">
              <w:rPr>
                <w:rFonts w:ascii="Times New Roman" w:hAnsi="Times New Roman" w:cs="Times New Roman"/>
                <w:b/>
                <w:bCs/>
                <w:sz w:val="24"/>
                <w:szCs w:val="24"/>
                <w:lang w:val="ro-RO"/>
              </w:rPr>
              <w:t xml:space="preserve"> autorizarea sanitară de funcţionare a obiectivelor</w:t>
            </w:r>
            <w:r w:rsidR="005E287B"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avizată de către verificatorii tehnici atestați</w:t>
            </w:r>
          </w:p>
        </w:tc>
        <w:tc>
          <w:tcPr>
            <w:tcW w:w="8646" w:type="dxa"/>
          </w:tcPr>
          <w:p w14:paraId="6F8A09E8" w14:textId="7E8F04E8"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2 </w:t>
            </w:r>
            <w:r w:rsidR="00AB6742" w:rsidRPr="00C26F2B">
              <w:rPr>
                <w:rFonts w:ascii="Times New Roman" w:hAnsi="Times New Roman" w:cs="Times New Roman"/>
                <w:sz w:val="24"/>
                <w:szCs w:val="24"/>
                <w:lang w:val="ro-RO" w:eastAsia="hr-HR"/>
              </w:rPr>
              <w:t xml:space="preserve">exemplare originale tipărite, semnate de către </w:t>
            </w:r>
            <w:r w:rsidRPr="00C26F2B">
              <w:rPr>
                <w:rFonts w:ascii="Times New Roman" w:hAnsi="Times New Roman" w:cs="Times New Roman"/>
                <w:sz w:val="24"/>
                <w:szCs w:val="24"/>
                <w:lang w:val="ro-RO" w:eastAsia="hr-HR"/>
              </w:rPr>
              <w:t xml:space="preserve">Consultant; </w:t>
            </w:r>
          </w:p>
          <w:p w14:paraId="1DAB0D9B" w14:textId="49586956" w:rsidR="005E287B" w:rsidRPr="00C26F2B"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pe email (pdf scanat, inclusiv cu semnăturile verificatorilor tehnici atestați + editabil: dwg, docx, xls)</w:t>
            </w:r>
            <w:r w:rsidR="00F31575" w:rsidRPr="00C26F2B">
              <w:rPr>
                <w:rFonts w:ascii="Times New Roman" w:hAnsi="Times New Roman" w:cs="Times New Roman"/>
                <w:sz w:val="24"/>
                <w:szCs w:val="24"/>
                <w:lang w:val="ro-RO" w:eastAsia="hr-HR"/>
              </w:rPr>
              <w:t>.</w:t>
            </w:r>
          </w:p>
        </w:tc>
      </w:tr>
      <w:tr w:rsidR="005E287B" w:rsidRPr="00C26F2B" w14:paraId="48E983AA" w14:textId="77777777" w:rsidTr="00987D66">
        <w:tc>
          <w:tcPr>
            <w:tcW w:w="805" w:type="dxa"/>
            <w:vMerge/>
          </w:tcPr>
          <w:p w14:paraId="17CA0AF7" w14:textId="77777777" w:rsidR="005E287B" w:rsidRPr="00C26F2B"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5286" w:type="dxa"/>
          </w:tcPr>
          <w:p w14:paraId="3D1359F5" w14:textId="168F8883" w:rsidR="005E287B" w:rsidRPr="00C26F2B" w:rsidRDefault="002A4723" w:rsidP="00800A3B">
            <w:pPr>
              <w:spacing w:after="0" w:line="240" w:lineRule="auto"/>
              <w:jc w:val="both"/>
              <w:rPr>
                <w:rFonts w:ascii="Times New Roman" w:hAnsi="Times New Roman" w:cs="Times New Roman"/>
                <w:b/>
                <w:bCs/>
                <w:sz w:val="24"/>
                <w:szCs w:val="24"/>
                <w:highlight w:val="yellow"/>
                <w:lang w:val="ro-RO"/>
              </w:rPr>
            </w:pPr>
            <w:r w:rsidRPr="00C26F2B">
              <w:rPr>
                <w:rFonts w:ascii="Times New Roman" w:hAnsi="Times New Roman" w:cs="Times New Roman"/>
                <w:sz w:val="24"/>
                <w:szCs w:val="24"/>
                <w:lang w:val="ro-RO"/>
              </w:rPr>
              <w:t>Documentația pentru obținerea</w:t>
            </w:r>
            <w:r w:rsidRPr="00C26F2B">
              <w:rPr>
                <w:rFonts w:ascii="Times New Roman" w:hAnsi="Times New Roman" w:cs="Times New Roman"/>
                <w:b/>
                <w:bCs/>
                <w:sz w:val="24"/>
                <w:szCs w:val="24"/>
                <w:lang w:val="ro-RO"/>
              </w:rPr>
              <w:t xml:space="preserve"> </w:t>
            </w:r>
            <w:r w:rsidR="004810D8" w:rsidRPr="00C26F2B">
              <w:rPr>
                <w:rFonts w:ascii="Times New Roman" w:hAnsi="Times New Roman" w:cs="Times New Roman"/>
                <w:b/>
                <w:bCs/>
                <w:sz w:val="24"/>
                <w:szCs w:val="24"/>
                <w:lang w:val="ro-RO"/>
              </w:rPr>
              <w:t>Atestatului</w:t>
            </w:r>
            <w:r w:rsidRPr="00C26F2B">
              <w:rPr>
                <w:rFonts w:ascii="Times New Roman" w:hAnsi="Times New Roman" w:cs="Times New Roman"/>
                <w:b/>
                <w:bCs/>
                <w:sz w:val="24"/>
                <w:szCs w:val="24"/>
                <w:lang w:val="ro-RO"/>
              </w:rPr>
              <w:t xml:space="preserve"> de Securitate la Incendiu </w:t>
            </w:r>
            <w:r w:rsidR="00501ADE" w:rsidRPr="00C26F2B">
              <w:rPr>
                <w:rFonts w:ascii="Times New Roman" w:hAnsi="Times New Roman" w:cs="Times New Roman"/>
                <w:b/>
                <w:bCs/>
                <w:sz w:val="24"/>
                <w:szCs w:val="24"/>
                <w:lang w:val="ro-RO"/>
              </w:rPr>
              <w:t xml:space="preserve">emis de I.S.U.J. </w:t>
            </w:r>
            <w:r w:rsidR="00501ADE" w:rsidRPr="00C26F2B">
              <w:rPr>
                <w:rFonts w:ascii="Times New Roman" w:hAnsi="Times New Roman" w:cs="Times New Roman"/>
                <w:sz w:val="24"/>
                <w:szCs w:val="24"/>
                <w:lang w:val="ro-RO"/>
              </w:rPr>
              <w:t>necesar funcționării</w:t>
            </w:r>
            <w:r w:rsidR="00501ADE" w:rsidRPr="00C26F2B">
              <w:rPr>
                <w:rFonts w:ascii="Times New Roman" w:hAnsi="Times New Roman" w:cs="Times New Roman"/>
                <w:b/>
                <w:bCs/>
                <w:sz w:val="24"/>
                <w:szCs w:val="24"/>
                <w:lang w:val="ro-RO"/>
              </w:rPr>
              <w:t xml:space="preserve">, </w:t>
            </w:r>
            <w:r w:rsidRPr="00C26F2B">
              <w:rPr>
                <w:rFonts w:ascii="Times New Roman" w:hAnsi="Times New Roman" w:cs="Times New Roman"/>
                <w:sz w:val="24"/>
                <w:szCs w:val="24"/>
                <w:lang w:val="ro-RO"/>
              </w:rPr>
              <w:t>avizată de către verificatorii tehnici atestați</w:t>
            </w:r>
          </w:p>
        </w:tc>
        <w:tc>
          <w:tcPr>
            <w:tcW w:w="8646" w:type="dxa"/>
          </w:tcPr>
          <w:p w14:paraId="2A6ED6A2" w14:textId="596F02AD" w:rsidR="005E287B" w:rsidRPr="00C26F2B"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 xml:space="preserve">2 </w:t>
            </w:r>
            <w:r w:rsidR="00AB6742" w:rsidRPr="00C26F2B">
              <w:rPr>
                <w:rFonts w:ascii="Times New Roman" w:hAnsi="Times New Roman" w:cs="Times New Roman"/>
                <w:sz w:val="24"/>
                <w:szCs w:val="24"/>
                <w:lang w:val="ro-RO" w:eastAsia="hr-HR"/>
              </w:rPr>
              <w:t xml:space="preserve">exemplare originale tipărite, semnate de către </w:t>
            </w:r>
            <w:r w:rsidRPr="00C26F2B">
              <w:rPr>
                <w:rFonts w:ascii="Times New Roman" w:hAnsi="Times New Roman" w:cs="Times New Roman"/>
                <w:sz w:val="24"/>
                <w:szCs w:val="24"/>
                <w:lang w:val="ro-RO" w:eastAsia="hr-HR"/>
              </w:rPr>
              <w:t xml:space="preserve">Consultant; </w:t>
            </w:r>
          </w:p>
          <w:p w14:paraId="792CDB64" w14:textId="5FCDE0BB" w:rsidR="005E287B" w:rsidRPr="00C26F2B"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C26F2B">
              <w:rPr>
                <w:rFonts w:ascii="Times New Roman" w:hAnsi="Times New Roman" w:cs="Times New Roman"/>
                <w:sz w:val="24"/>
                <w:szCs w:val="24"/>
                <w:lang w:val="ro-RO" w:eastAsia="hr-HR"/>
              </w:rPr>
              <w:t>1 exemplar pe email (pdf scanat, inclusiv cu semnăturile verificatorilor tehnici atestați + editabil: dwg, docx, xls)</w:t>
            </w:r>
            <w:r w:rsidR="00F31575" w:rsidRPr="00C26F2B">
              <w:rPr>
                <w:rFonts w:ascii="Times New Roman" w:hAnsi="Times New Roman" w:cs="Times New Roman"/>
                <w:sz w:val="24"/>
                <w:szCs w:val="24"/>
                <w:lang w:val="ro-RO" w:eastAsia="hr-HR"/>
              </w:rPr>
              <w:t>.</w:t>
            </w:r>
          </w:p>
        </w:tc>
      </w:tr>
    </w:tbl>
    <w:p w14:paraId="416CDFCF" w14:textId="77777777" w:rsidR="005E287B" w:rsidRPr="00C26F2B" w:rsidRDefault="005E287B">
      <w:pPr>
        <w:widowControl w:val="0"/>
        <w:spacing w:after="0" w:line="240" w:lineRule="auto"/>
        <w:jc w:val="both"/>
        <w:rPr>
          <w:rFonts w:ascii="Times New Roman" w:hAnsi="Times New Roman" w:cs="Times New Roman"/>
          <w:iCs/>
          <w:sz w:val="24"/>
          <w:szCs w:val="24"/>
          <w:lang w:val="ro-RO"/>
        </w:rPr>
        <w:sectPr w:rsidR="005E287B" w:rsidRPr="00C26F2B" w:rsidSect="00A50FAD">
          <w:footerReference w:type="default" r:id="rId17"/>
          <w:pgSz w:w="16838" w:h="11906" w:orient="landscape"/>
          <w:pgMar w:top="1138" w:right="1135" w:bottom="850" w:left="993" w:header="510" w:footer="562" w:gutter="0"/>
          <w:cols w:space="720"/>
          <w:formProt w:val="0"/>
          <w:rtlGutter/>
          <w:docGrid w:linePitch="360" w:charSpace="4096"/>
        </w:sectPr>
      </w:pPr>
    </w:p>
    <w:p w14:paraId="08D2D3E1" w14:textId="01F991A1" w:rsidR="005E287B" w:rsidRPr="00C26F2B" w:rsidRDefault="00C9559B" w:rsidP="00D01A47">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27" w:name="_Toc93133823"/>
      <w:bookmarkStart w:id="128" w:name="_Toc93078905"/>
      <w:bookmarkStart w:id="129" w:name="_Toc93077471"/>
      <w:bookmarkStart w:id="130" w:name="_Toc143508981"/>
      <w:r w:rsidRPr="00C26F2B">
        <w:rPr>
          <w:kern w:val="28"/>
          <w:position w:val="12"/>
          <w:lang w:val="ro-RO"/>
        </w:rPr>
        <w:lastRenderedPageBreak/>
        <w:t>CALIFICĂRILE ȘI EXPERIENȚA CONSULTANTULUI</w:t>
      </w:r>
      <w:bookmarkEnd w:id="127"/>
      <w:bookmarkEnd w:id="128"/>
      <w:bookmarkEnd w:id="129"/>
      <w:bookmarkEnd w:id="130"/>
    </w:p>
    <w:p w14:paraId="1B1723C0" w14:textId="77777777" w:rsidR="005E287B" w:rsidRPr="00C26F2B" w:rsidRDefault="005E287B">
      <w:pPr>
        <w:widowControl w:val="0"/>
        <w:spacing w:after="0" w:line="240" w:lineRule="auto"/>
        <w:jc w:val="both"/>
        <w:rPr>
          <w:rFonts w:ascii="Times New Roman" w:hAnsi="Times New Roman" w:cs="Times New Roman"/>
          <w:bCs/>
          <w:sz w:val="24"/>
          <w:szCs w:val="24"/>
          <w:lang w:val="ro-RO"/>
        </w:rPr>
      </w:pPr>
    </w:p>
    <w:p w14:paraId="37BBB5BB" w14:textId="301D1691" w:rsidR="007308AC" w:rsidRPr="00C26F2B" w:rsidRDefault="007308AC" w:rsidP="007308AC">
      <w:pPr>
        <w:widowControl w:val="0"/>
        <w:spacing w:after="120" w:line="240" w:lineRule="auto"/>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Consultantul va fi o firmă sau asociere eligibilă, cu sau fără un sub-consultant, cu experiența, calificările și resursele specific necesare pentru executarea serviciilor descrise în prezenții Termeni de Referință.</w:t>
      </w:r>
    </w:p>
    <w:p w14:paraId="19CA3F7A" w14:textId="2098EEBE" w:rsidR="005E287B" w:rsidRPr="00C26F2B" w:rsidRDefault="007308AC" w:rsidP="00051B7D">
      <w:pPr>
        <w:widowControl w:val="0"/>
        <w:spacing w:after="120" w:line="240" w:lineRule="auto"/>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Având în vedere că </w:t>
      </w:r>
      <w:r w:rsidRPr="00C26F2B">
        <w:rPr>
          <w:rFonts w:ascii="Times New Roman" w:hAnsi="Times New Roman" w:cs="Times New Roman"/>
          <w:b/>
          <w:sz w:val="24"/>
          <w:szCs w:val="24"/>
          <w:lang w:val="ro-RO"/>
        </w:rPr>
        <w:t xml:space="preserve">prezentele Servicii vor fi prestate în paralel </w:t>
      </w:r>
      <w:r w:rsidR="003C0E5D" w:rsidRPr="00C26F2B">
        <w:rPr>
          <w:rFonts w:ascii="Times New Roman" w:hAnsi="Times New Roman" w:cs="Times New Roman"/>
          <w:b/>
          <w:sz w:val="24"/>
          <w:szCs w:val="24"/>
          <w:lang w:val="ro-RO"/>
        </w:rPr>
        <w:t xml:space="preserve">pentru </w:t>
      </w:r>
      <w:r w:rsidR="00E40B0A">
        <w:rPr>
          <w:rFonts w:ascii="Times New Roman" w:hAnsi="Times New Roman" w:cs="Times New Roman"/>
          <w:b/>
          <w:color w:val="0070C0"/>
          <w:sz w:val="24"/>
          <w:szCs w:val="24"/>
          <w:lang w:val="ro-RO"/>
        </w:rPr>
        <w:t>ambele</w:t>
      </w:r>
      <w:r w:rsidR="003C0E5D" w:rsidRPr="00C26F2B">
        <w:rPr>
          <w:rFonts w:ascii="Times New Roman" w:hAnsi="Times New Roman" w:cs="Times New Roman"/>
          <w:b/>
          <w:color w:val="0070C0"/>
          <w:sz w:val="24"/>
          <w:szCs w:val="24"/>
          <w:lang w:val="ro-RO"/>
        </w:rPr>
        <w:t xml:space="preserve"> obiective </w:t>
      </w:r>
      <w:r w:rsidR="003C0E5D" w:rsidRPr="00C26F2B">
        <w:rPr>
          <w:rFonts w:ascii="Times New Roman" w:hAnsi="Times New Roman" w:cs="Times New Roman"/>
          <w:b/>
          <w:sz w:val="24"/>
          <w:szCs w:val="24"/>
          <w:lang w:val="ro-RO"/>
        </w:rPr>
        <w:t xml:space="preserve">de investiții, </w:t>
      </w:r>
      <w:r w:rsidRPr="00C26F2B">
        <w:rPr>
          <w:rFonts w:ascii="Times New Roman" w:hAnsi="Times New Roman" w:cs="Times New Roman"/>
          <w:bCs/>
          <w:sz w:val="24"/>
          <w:szCs w:val="24"/>
          <w:lang w:val="ro-RO"/>
        </w:rPr>
        <w:t>Consultantul trebuie să îndeplinească următoarele cerințe de calificare și experiență:</w:t>
      </w:r>
    </w:p>
    <w:p w14:paraId="721BDBA1" w14:textId="77777777" w:rsidR="00051B7D" w:rsidRPr="00C26F2B" w:rsidRDefault="00051B7D" w:rsidP="00051B7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C26F2B">
        <w:rPr>
          <w:rFonts w:ascii="Times New Roman" w:hAnsi="Times New Roman"/>
          <w:b/>
          <w:sz w:val="24"/>
          <w:szCs w:val="24"/>
          <w:lang w:val="ro-RO"/>
        </w:rPr>
        <w:t>Calificări și experiență generală:</w:t>
      </w:r>
    </w:p>
    <w:p w14:paraId="31C5A1C1" w14:textId="13417603" w:rsidR="00051B7D" w:rsidRPr="00C26F2B" w:rsidRDefault="00051B7D"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C26F2B">
        <w:rPr>
          <w:rFonts w:ascii="Times New Roman" w:hAnsi="Times New Roman"/>
          <w:bCs/>
          <w:sz w:val="24"/>
          <w:szCs w:val="24"/>
          <w:lang w:val="ro-RO"/>
        </w:rPr>
        <w:t>Firma sau cel puțin unul dintre asociați, în cazul asocierii, să aibă ca principal domeniu de activitate înregistrat la Registrul Comerțului codul CAEN 7111 – Activitati de arhitectura;</w:t>
      </w:r>
    </w:p>
    <w:p w14:paraId="05DB431B" w14:textId="7EDEF710" w:rsidR="00051B7D" w:rsidRPr="00C26F2B" w:rsidRDefault="00051B7D"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C26F2B">
        <w:rPr>
          <w:rFonts w:ascii="Times New Roman" w:hAnsi="Times New Roman"/>
          <w:bCs/>
          <w:sz w:val="24"/>
          <w:szCs w:val="24"/>
          <w:lang w:val="ro-RO"/>
        </w:rPr>
        <w:t xml:space="preserve">Minim 5 ani experiență în prestarea de servicii de </w:t>
      </w:r>
      <w:r w:rsidR="005F6B71" w:rsidRPr="00C26F2B">
        <w:rPr>
          <w:rFonts w:ascii="Times New Roman" w:hAnsi="Times New Roman"/>
          <w:bCs/>
          <w:sz w:val="24"/>
          <w:szCs w:val="24"/>
          <w:lang w:val="ro-RO"/>
        </w:rPr>
        <w:t>proiectare</w:t>
      </w:r>
      <w:r w:rsidR="009A0148">
        <w:rPr>
          <w:rFonts w:ascii="Times New Roman" w:hAnsi="Times New Roman"/>
          <w:bCs/>
          <w:sz w:val="24"/>
          <w:szCs w:val="24"/>
          <w:lang w:val="ro-RO"/>
        </w:rPr>
        <w:t xml:space="preserve"> pentru lucrări de demolare/ construire și Asistența Tehnică aferentă perioadei de construire</w:t>
      </w:r>
      <w:r w:rsidRPr="00C26F2B">
        <w:rPr>
          <w:rFonts w:ascii="Times New Roman" w:hAnsi="Times New Roman"/>
          <w:bCs/>
          <w:sz w:val="24"/>
          <w:szCs w:val="24"/>
          <w:lang w:val="ro-RO"/>
        </w:rPr>
        <w:t>;</w:t>
      </w:r>
    </w:p>
    <w:p w14:paraId="5B6E03A1" w14:textId="11590CC2" w:rsidR="005E287B" w:rsidRPr="00C26F2B" w:rsidRDefault="00051B7D">
      <w:pPr>
        <w:widowControl w:val="0"/>
        <w:spacing w:after="120" w:line="240" w:lineRule="auto"/>
        <w:jc w:val="both"/>
        <w:rPr>
          <w:rFonts w:ascii="Times New Roman" w:hAnsi="Times New Roman" w:cs="Times New Roman"/>
          <w:b/>
          <w:sz w:val="24"/>
          <w:szCs w:val="24"/>
          <w:lang w:val="ro-RO"/>
        </w:rPr>
      </w:pPr>
      <w:r w:rsidRPr="00C26F2B">
        <w:rPr>
          <w:rFonts w:ascii="Times New Roman" w:hAnsi="Times New Roman" w:cs="Times New Roman"/>
          <w:b/>
          <w:sz w:val="24"/>
          <w:szCs w:val="24"/>
          <w:lang w:val="ro-RO"/>
        </w:rPr>
        <w:t>Calificări și experiență specifică:</w:t>
      </w:r>
    </w:p>
    <w:p w14:paraId="525E07B4" w14:textId="53F9E24B" w:rsidR="00A04C66" w:rsidRPr="00C26F2B" w:rsidRDefault="00A04C66"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C26F2B">
        <w:rPr>
          <w:rFonts w:ascii="Times New Roman" w:hAnsi="Times New Roman"/>
          <w:bCs/>
          <w:sz w:val="24"/>
          <w:szCs w:val="24"/>
          <w:lang w:val="ro-RO"/>
        </w:rPr>
        <w:t>Cel puțin 3 contracte finalizate cu succes în perioada 201</w:t>
      </w:r>
      <w:r w:rsidR="005F6B71" w:rsidRPr="00C26F2B">
        <w:rPr>
          <w:rFonts w:ascii="Times New Roman" w:hAnsi="Times New Roman"/>
          <w:bCs/>
          <w:sz w:val="24"/>
          <w:szCs w:val="24"/>
          <w:lang w:val="ro-RO"/>
        </w:rPr>
        <w:t>5</w:t>
      </w:r>
      <w:r w:rsidRPr="00C26F2B">
        <w:rPr>
          <w:rFonts w:ascii="Times New Roman" w:hAnsi="Times New Roman"/>
          <w:bCs/>
          <w:sz w:val="24"/>
          <w:szCs w:val="24"/>
          <w:lang w:val="ro-RO"/>
        </w:rPr>
        <w:t>-202</w:t>
      </w:r>
      <w:r w:rsidR="008B66EF" w:rsidRPr="00C26F2B">
        <w:rPr>
          <w:rFonts w:ascii="Times New Roman" w:hAnsi="Times New Roman"/>
          <w:bCs/>
          <w:sz w:val="24"/>
          <w:szCs w:val="24"/>
          <w:lang w:val="ro-RO"/>
        </w:rPr>
        <w:t>3</w:t>
      </w:r>
      <w:r w:rsidRPr="00C26F2B">
        <w:rPr>
          <w:rFonts w:ascii="Times New Roman" w:hAnsi="Times New Roman"/>
          <w:bCs/>
          <w:sz w:val="24"/>
          <w:szCs w:val="24"/>
          <w:lang w:val="ro-RO"/>
        </w:rPr>
        <w:t xml:space="preserve"> </w:t>
      </w:r>
      <w:r w:rsidR="00463BE3" w:rsidRPr="00C26F2B">
        <w:rPr>
          <w:rFonts w:ascii="Times New Roman" w:hAnsi="Times New Roman"/>
          <w:bCs/>
          <w:sz w:val="24"/>
          <w:szCs w:val="24"/>
          <w:lang w:val="ro-RO"/>
        </w:rPr>
        <w:t>care să includă în mod cumulat</w:t>
      </w:r>
      <w:r w:rsidRPr="00C26F2B">
        <w:rPr>
          <w:rFonts w:ascii="Times New Roman" w:hAnsi="Times New Roman"/>
          <w:bCs/>
          <w:sz w:val="24"/>
          <w:szCs w:val="24"/>
          <w:lang w:val="ro-RO"/>
        </w:rPr>
        <w:t xml:space="preserve"> livrarea </w:t>
      </w:r>
      <w:r w:rsidR="00463BE3" w:rsidRPr="00C26F2B">
        <w:rPr>
          <w:rFonts w:ascii="Times New Roman" w:hAnsi="Times New Roman"/>
          <w:bCs/>
          <w:sz w:val="24"/>
          <w:szCs w:val="24"/>
          <w:lang w:val="ro-RO"/>
        </w:rPr>
        <w:t>de Studii de Fezabilitate și</w:t>
      </w:r>
      <w:r w:rsidRPr="00C26F2B">
        <w:rPr>
          <w:rFonts w:ascii="Times New Roman" w:hAnsi="Times New Roman"/>
          <w:bCs/>
          <w:sz w:val="24"/>
          <w:szCs w:val="24"/>
          <w:lang w:val="ro-RO"/>
        </w:rPr>
        <w:t xml:space="preserve"> Proiecte Tehnice care includ, Documentație Tehnică pentru Autorizație de Desființare, Documentație Tehnică pentru Autorizație de Construire, Proiect Tehnic și Detalii de Execuție și asistență tehnică pe durata lucrărilor de desființare clădiri existente și construire clădiri similare cu cele care fac obiectul prezentelor Servicii;</w:t>
      </w:r>
    </w:p>
    <w:p w14:paraId="3540FDE9" w14:textId="06088089" w:rsidR="005E287B" w:rsidRPr="00C26F2B" w:rsidRDefault="00A04C66">
      <w:pPr>
        <w:widowControl w:val="0"/>
        <w:spacing w:after="0" w:line="240" w:lineRule="auto"/>
        <w:ind w:firstLine="284"/>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Clădire</w:t>
      </w:r>
      <w:r w:rsidR="00B92509" w:rsidRPr="00C26F2B">
        <w:rPr>
          <w:rFonts w:ascii="Times New Roman" w:hAnsi="Times New Roman" w:cs="Times New Roman"/>
          <w:bCs/>
          <w:sz w:val="24"/>
          <w:szCs w:val="24"/>
          <w:lang w:val="ro-RO"/>
        </w:rPr>
        <w:t>a</w:t>
      </w:r>
      <w:r w:rsidRPr="00C26F2B">
        <w:rPr>
          <w:rFonts w:ascii="Times New Roman" w:hAnsi="Times New Roman" w:cs="Times New Roman"/>
          <w:bCs/>
          <w:sz w:val="24"/>
          <w:szCs w:val="24"/>
          <w:lang w:val="ro-RO"/>
        </w:rPr>
        <w:t xml:space="preserve"> similar</w:t>
      </w:r>
      <w:r w:rsidR="00B92509" w:rsidRPr="00C26F2B">
        <w:rPr>
          <w:rFonts w:ascii="Times New Roman" w:hAnsi="Times New Roman" w:cs="Times New Roman"/>
          <w:bCs/>
          <w:sz w:val="24"/>
          <w:szCs w:val="24"/>
          <w:lang w:val="ro-RO"/>
        </w:rPr>
        <w:t>ă este definit</w:t>
      </w:r>
      <w:r w:rsidR="00CB2C7E" w:rsidRPr="00C26F2B">
        <w:rPr>
          <w:rFonts w:ascii="Times New Roman" w:hAnsi="Times New Roman" w:cs="Times New Roman"/>
          <w:bCs/>
          <w:sz w:val="24"/>
          <w:szCs w:val="24"/>
          <w:lang w:val="ro-RO"/>
        </w:rPr>
        <w:t>ă</w:t>
      </w:r>
      <w:r w:rsidR="00B92509" w:rsidRPr="00C26F2B">
        <w:rPr>
          <w:rFonts w:ascii="Times New Roman" w:hAnsi="Times New Roman" w:cs="Times New Roman"/>
          <w:bCs/>
          <w:sz w:val="24"/>
          <w:szCs w:val="24"/>
          <w:lang w:val="ro-RO"/>
        </w:rPr>
        <w:t xml:space="preserve"> după cum urmează</w:t>
      </w:r>
      <w:r w:rsidR="005E287B" w:rsidRPr="00C26F2B">
        <w:rPr>
          <w:rFonts w:ascii="Times New Roman" w:hAnsi="Times New Roman" w:cs="Times New Roman"/>
          <w:bCs/>
          <w:sz w:val="24"/>
          <w:szCs w:val="24"/>
          <w:lang w:val="ro-RO"/>
        </w:rPr>
        <w:t>:</w:t>
      </w:r>
    </w:p>
    <w:p w14:paraId="1959A026" w14:textId="27505757" w:rsidR="005E287B" w:rsidRPr="00C26F2B"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Structură metalică și beton armat</w:t>
      </w:r>
      <w:r w:rsidR="005E287B" w:rsidRPr="00C26F2B">
        <w:rPr>
          <w:rFonts w:ascii="Times New Roman" w:hAnsi="Times New Roman" w:cs="Times New Roman"/>
          <w:bCs/>
          <w:sz w:val="24"/>
          <w:szCs w:val="24"/>
          <w:lang w:val="ro-RO"/>
        </w:rPr>
        <w:t>;</w:t>
      </w:r>
    </w:p>
    <w:p w14:paraId="1E6196BE" w14:textId="0DC0BD19" w:rsidR="005E287B" w:rsidRPr="00C26F2B" w:rsidRDefault="005E287B"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Clas</w:t>
      </w:r>
      <w:r w:rsidR="00B92509" w:rsidRPr="00C26F2B">
        <w:rPr>
          <w:rFonts w:ascii="Times New Roman" w:hAnsi="Times New Roman" w:cs="Times New Roman"/>
          <w:bCs/>
          <w:sz w:val="24"/>
          <w:szCs w:val="24"/>
          <w:lang w:val="ro-RO"/>
        </w:rPr>
        <w:t xml:space="preserve">a de importanță </w:t>
      </w:r>
      <w:r w:rsidRPr="00C26F2B">
        <w:rPr>
          <w:rFonts w:ascii="Times New Roman" w:hAnsi="Times New Roman" w:cs="Times New Roman"/>
          <w:bCs/>
          <w:sz w:val="24"/>
          <w:szCs w:val="24"/>
          <w:lang w:val="ro-RO"/>
        </w:rPr>
        <w:t xml:space="preserve">I </w:t>
      </w:r>
      <w:r w:rsidR="00B92509" w:rsidRPr="00C26F2B">
        <w:rPr>
          <w:rFonts w:ascii="Times New Roman" w:hAnsi="Times New Roman" w:cs="Times New Roman"/>
          <w:bCs/>
          <w:sz w:val="24"/>
          <w:szCs w:val="24"/>
          <w:lang w:val="ro-RO"/>
        </w:rPr>
        <w:t>va fi considerată un avantaj</w:t>
      </w:r>
      <w:r w:rsidRPr="00C26F2B">
        <w:rPr>
          <w:rFonts w:ascii="Times New Roman" w:hAnsi="Times New Roman" w:cs="Times New Roman"/>
          <w:bCs/>
          <w:sz w:val="24"/>
          <w:szCs w:val="24"/>
          <w:lang w:val="ro-RO"/>
        </w:rPr>
        <w:t>;</w:t>
      </w:r>
    </w:p>
    <w:p w14:paraId="20E0AEB3" w14:textId="317189FF" w:rsidR="005E287B" w:rsidRPr="00C26F2B"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Suprafața desfășurată de aprox. </w:t>
      </w:r>
      <w:r w:rsidR="00BB08AE">
        <w:rPr>
          <w:rFonts w:ascii="Times New Roman" w:hAnsi="Times New Roman" w:cs="Times New Roman"/>
          <w:bCs/>
          <w:sz w:val="24"/>
          <w:szCs w:val="24"/>
          <w:lang w:val="ro-RO"/>
        </w:rPr>
        <w:t>800</w:t>
      </w:r>
      <w:r w:rsidR="005E287B" w:rsidRPr="00C26F2B">
        <w:rPr>
          <w:rFonts w:ascii="Times New Roman" w:hAnsi="Times New Roman" w:cs="Times New Roman"/>
          <w:bCs/>
          <w:sz w:val="24"/>
          <w:szCs w:val="24"/>
          <w:lang w:val="ro-RO"/>
        </w:rPr>
        <w:t xml:space="preserve"> mp;</w:t>
      </w:r>
    </w:p>
    <w:p w14:paraId="669ABAED" w14:textId="3CBF38A1" w:rsidR="005E287B" w:rsidRPr="00C26F2B"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Înălțimea clădirii: minim P+</w:t>
      </w:r>
      <w:r w:rsidR="007B2DB3" w:rsidRPr="00C26F2B">
        <w:rPr>
          <w:rFonts w:ascii="Times New Roman" w:hAnsi="Times New Roman" w:cs="Times New Roman"/>
          <w:bCs/>
          <w:sz w:val="24"/>
          <w:szCs w:val="24"/>
          <w:lang w:val="ro-RO"/>
        </w:rPr>
        <w:t>1</w:t>
      </w:r>
      <w:r w:rsidRPr="00C26F2B">
        <w:rPr>
          <w:rFonts w:ascii="Times New Roman" w:hAnsi="Times New Roman" w:cs="Times New Roman"/>
          <w:bCs/>
          <w:sz w:val="24"/>
          <w:szCs w:val="24"/>
          <w:lang w:val="ro-RO"/>
        </w:rPr>
        <w:t>E</w:t>
      </w:r>
      <w:r w:rsidR="005E287B" w:rsidRPr="00C26F2B">
        <w:rPr>
          <w:rFonts w:ascii="Times New Roman" w:hAnsi="Times New Roman" w:cs="Times New Roman"/>
          <w:bCs/>
          <w:sz w:val="24"/>
          <w:szCs w:val="24"/>
          <w:lang w:val="ro-RO"/>
        </w:rPr>
        <w:t>;</w:t>
      </w:r>
    </w:p>
    <w:p w14:paraId="72F69603" w14:textId="0F634790" w:rsidR="00B92509" w:rsidRPr="00C26F2B" w:rsidRDefault="00B92509" w:rsidP="0052059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Destinația/ funcționalitatea: clădire administrative/ industrială </w:t>
      </w:r>
    </w:p>
    <w:p w14:paraId="38D9E17C" w14:textId="4B6FA96E" w:rsidR="006013CF" w:rsidRPr="00C26F2B" w:rsidRDefault="00B92509"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C26F2B">
        <w:rPr>
          <w:rFonts w:ascii="Times New Roman" w:hAnsi="Times New Roman"/>
          <w:bCs/>
          <w:sz w:val="24"/>
          <w:szCs w:val="24"/>
          <w:lang w:val="ro-RO"/>
        </w:rPr>
        <w:t xml:space="preserve">Finalizarea cu succes în ultimii 5 ani a Proiectelor Tehnice pentru </w:t>
      </w:r>
      <w:r w:rsidR="00BC4C97">
        <w:rPr>
          <w:rFonts w:ascii="Times New Roman" w:hAnsi="Times New Roman"/>
          <w:bCs/>
          <w:sz w:val="24"/>
          <w:szCs w:val="24"/>
          <w:lang w:val="ro-RO"/>
        </w:rPr>
        <w:t>2</w:t>
      </w:r>
      <w:r w:rsidRPr="00C26F2B">
        <w:rPr>
          <w:rFonts w:ascii="Times New Roman" w:hAnsi="Times New Roman"/>
          <w:bCs/>
          <w:sz w:val="24"/>
          <w:szCs w:val="24"/>
          <w:lang w:val="ro-RO"/>
        </w:rPr>
        <w:t xml:space="preserve"> obiective de investiții cu clădiri similare în aceeași perioadă de </w:t>
      </w:r>
      <w:r w:rsidR="00BC4C97">
        <w:rPr>
          <w:rFonts w:ascii="Times New Roman" w:hAnsi="Times New Roman"/>
          <w:bCs/>
          <w:sz w:val="24"/>
          <w:szCs w:val="24"/>
          <w:lang w:val="ro-RO"/>
        </w:rPr>
        <w:t>9</w:t>
      </w:r>
      <w:r w:rsidRPr="00C26F2B">
        <w:rPr>
          <w:rFonts w:ascii="Times New Roman" w:hAnsi="Times New Roman"/>
          <w:bCs/>
          <w:sz w:val="24"/>
          <w:szCs w:val="24"/>
          <w:lang w:val="ro-RO"/>
        </w:rPr>
        <w:t xml:space="preserve"> luni, precum și a Asistenței Tehnice aferente</w:t>
      </w:r>
      <w:r w:rsidR="006013CF" w:rsidRPr="00C26F2B">
        <w:rPr>
          <w:rFonts w:ascii="Times New Roman" w:hAnsi="Times New Roman"/>
          <w:bCs/>
          <w:sz w:val="24"/>
          <w:szCs w:val="24"/>
          <w:lang w:val="ro-RO"/>
        </w:rPr>
        <w:t>, va fi considerată un avantaj;</w:t>
      </w:r>
    </w:p>
    <w:p w14:paraId="5F881DDC" w14:textId="60FDB679" w:rsidR="005E287B" w:rsidRPr="00C26F2B" w:rsidRDefault="006013CF"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C26F2B">
        <w:rPr>
          <w:rFonts w:ascii="Times New Roman" w:hAnsi="Times New Roman"/>
          <w:bCs/>
          <w:sz w:val="24"/>
          <w:szCs w:val="24"/>
          <w:lang w:val="ro-RO"/>
        </w:rPr>
        <w:t xml:space="preserve">Experiența în servicii de proiectare tehnică și asistență tehnică în județele </w:t>
      </w:r>
      <w:r w:rsidR="00BC4C97">
        <w:rPr>
          <w:rFonts w:ascii="Times New Roman" w:hAnsi="Times New Roman"/>
          <w:bCs/>
          <w:sz w:val="24"/>
          <w:szCs w:val="24"/>
          <w:lang w:val="ro-RO"/>
        </w:rPr>
        <w:t>Arad și Sălaj sau în județe direct învecinate cu acestea</w:t>
      </w:r>
      <w:r w:rsidR="005E287B" w:rsidRPr="00C26F2B">
        <w:rPr>
          <w:rFonts w:ascii="Times New Roman" w:hAnsi="Times New Roman"/>
          <w:bCs/>
          <w:sz w:val="24"/>
          <w:szCs w:val="24"/>
          <w:lang w:val="ro-RO"/>
        </w:rPr>
        <w:t xml:space="preserve"> </w:t>
      </w:r>
      <w:r w:rsidRPr="00C26F2B">
        <w:rPr>
          <w:rFonts w:ascii="Times New Roman" w:hAnsi="Times New Roman"/>
          <w:bCs/>
          <w:sz w:val="24"/>
          <w:szCs w:val="24"/>
          <w:lang w:val="ro-RO"/>
        </w:rPr>
        <w:t>va fi considerată un avantaj</w:t>
      </w:r>
      <w:r w:rsidR="005E287B" w:rsidRPr="00C26F2B">
        <w:rPr>
          <w:rFonts w:ascii="Times New Roman" w:hAnsi="Times New Roman"/>
          <w:bCs/>
          <w:sz w:val="24"/>
          <w:szCs w:val="24"/>
          <w:lang w:val="ro-RO"/>
        </w:rPr>
        <w:t>;</w:t>
      </w:r>
    </w:p>
    <w:p w14:paraId="4F41A9E2" w14:textId="77777777" w:rsidR="00F472DD" w:rsidRPr="00C26F2B" w:rsidRDefault="00F472DD" w:rsidP="009E3238">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80" w:line="240" w:lineRule="auto"/>
        <w:ind w:left="357" w:hanging="357"/>
        <w:jc w:val="both"/>
        <w:rPr>
          <w:rFonts w:ascii="Times New Roman" w:hAnsi="Times New Roman"/>
          <w:bCs/>
          <w:sz w:val="24"/>
          <w:szCs w:val="24"/>
          <w:lang w:val="ro-RO"/>
        </w:rPr>
      </w:pPr>
      <w:r w:rsidRPr="00C26F2B">
        <w:rPr>
          <w:rFonts w:ascii="Times New Roman" w:hAnsi="Times New Roman"/>
          <w:bCs/>
          <w:sz w:val="24"/>
          <w:szCs w:val="24"/>
          <w:lang w:val="ro-RO"/>
        </w:rPr>
        <w:t>Consultantul sau subcontractanții săi vor avea următoarele autorizații/ certificări/atestate:</w:t>
      </w:r>
    </w:p>
    <w:p w14:paraId="251F15C0" w14:textId="77777777" w:rsidR="00F472DD" w:rsidRPr="00C26F2B" w:rsidRDefault="00F472DD" w:rsidP="009E3238">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80" w:line="240" w:lineRule="auto"/>
        <w:jc w:val="both"/>
        <w:rPr>
          <w:rFonts w:ascii="Times New Roman" w:hAnsi="Times New Roman"/>
          <w:bCs/>
          <w:sz w:val="24"/>
          <w:szCs w:val="24"/>
          <w:lang w:val="ro-RO"/>
        </w:rPr>
      </w:pPr>
      <w:r w:rsidRPr="00C26F2B">
        <w:rPr>
          <w:rFonts w:ascii="Times New Roman" w:hAnsi="Times New Roman"/>
          <w:bCs/>
          <w:sz w:val="24"/>
          <w:szCs w:val="24"/>
          <w:lang w:val="ro-RO"/>
        </w:rPr>
        <w:t xml:space="preserve">atestat valabil emis de către A.N.R.E. </w:t>
      </w:r>
      <w:r w:rsidRPr="00C26F2B">
        <w:rPr>
          <w:rFonts w:ascii="Times New Roman" w:hAnsi="Times New Roman"/>
          <w:b/>
          <w:bCs/>
          <w:sz w:val="24"/>
          <w:szCs w:val="24"/>
          <w:lang w:val="ro-RO"/>
        </w:rPr>
        <w:t>tip Bp/Be</w:t>
      </w:r>
      <w:r w:rsidRPr="00C26F2B">
        <w:rPr>
          <w:rFonts w:ascii="Times New Roman" w:hAnsi="Times New Roman"/>
          <w:bCs/>
          <w:sz w:val="24"/>
          <w:szCs w:val="24"/>
          <w:lang w:val="ro-RO"/>
        </w:rPr>
        <w:t xml:space="preserve"> pentru proiectare şi executare de instalaţii electrice exterioare/interioare pentru incinte/construcţii civile şi industriale, branşamente aeriene şi subterane, la tensiunea nominală de 0,4 kV;</w:t>
      </w:r>
    </w:p>
    <w:p w14:paraId="349227A4" w14:textId="77777777" w:rsidR="00F472DD" w:rsidRPr="00C26F2B" w:rsidRDefault="00F472DD" w:rsidP="009E3238">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80" w:line="240" w:lineRule="auto"/>
        <w:jc w:val="both"/>
        <w:rPr>
          <w:rFonts w:ascii="Times New Roman" w:hAnsi="Times New Roman"/>
          <w:bCs/>
          <w:sz w:val="24"/>
          <w:szCs w:val="24"/>
          <w:lang w:val="ro-RO"/>
        </w:rPr>
      </w:pPr>
      <w:r w:rsidRPr="00C26F2B">
        <w:rPr>
          <w:rFonts w:ascii="Times New Roman" w:hAnsi="Times New Roman"/>
          <w:bCs/>
          <w:sz w:val="24"/>
          <w:szCs w:val="24"/>
          <w:lang w:val="ro-RO"/>
        </w:rPr>
        <w:t xml:space="preserve">Autorizație valabilă CNSIPC (Centru Național pentru Securitate la Incendiu și Protecție Civilă) pentru „Proiectarea sistemelor și instalațiilor de limitare și stingere a incendiilor”; </w:t>
      </w:r>
    </w:p>
    <w:p w14:paraId="66077D97" w14:textId="77777777" w:rsidR="00F472DD" w:rsidRPr="00C26F2B" w:rsidRDefault="00F472DD" w:rsidP="009E3238">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80" w:line="240" w:lineRule="auto"/>
        <w:jc w:val="both"/>
        <w:rPr>
          <w:rFonts w:ascii="Times New Roman" w:hAnsi="Times New Roman"/>
          <w:bCs/>
          <w:sz w:val="24"/>
          <w:szCs w:val="24"/>
          <w:lang w:val="ro-RO"/>
        </w:rPr>
      </w:pPr>
      <w:r w:rsidRPr="00C26F2B">
        <w:rPr>
          <w:rFonts w:ascii="Times New Roman" w:hAnsi="Times New Roman"/>
          <w:bCs/>
          <w:sz w:val="24"/>
          <w:szCs w:val="24"/>
          <w:lang w:val="ro-RO"/>
        </w:rPr>
        <w:t>Autorizație valabilă CNSIPC pentru</w:t>
      </w:r>
      <w:r w:rsidRPr="00C26F2B">
        <w:rPr>
          <w:b/>
          <w:lang w:val="ro-RO"/>
        </w:rPr>
        <w:t xml:space="preserve"> </w:t>
      </w:r>
      <w:r w:rsidRPr="00C26F2B">
        <w:rPr>
          <w:rFonts w:ascii="Times New Roman" w:hAnsi="Times New Roman" w:cs="Times New Roman"/>
          <w:bCs/>
          <w:lang w:val="ro-RO"/>
        </w:rPr>
        <w:t>„</w:t>
      </w:r>
      <w:r w:rsidRPr="00C26F2B">
        <w:rPr>
          <w:rFonts w:ascii="Times New Roman" w:hAnsi="Times New Roman"/>
          <w:bCs/>
          <w:sz w:val="24"/>
          <w:szCs w:val="24"/>
          <w:lang w:val="ro-RO"/>
        </w:rPr>
        <w:t>Proiectarea sistemelor și instalațiilor de ventilare pentru evacuarea fumului si gazelor fierbinti, cu exceptia celor de tip natural organizat”;</w:t>
      </w:r>
    </w:p>
    <w:p w14:paraId="41F0D5AA" w14:textId="671335A7" w:rsidR="00F472DD" w:rsidRPr="00C26F2B" w:rsidRDefault="00F472DD" w:rsidP="00F472DD">
      <w:pPr>
        <w:pStyle w:val="ListParagraph"/>
        <w:numPr>
          <w:ilvl w:val="1"/>
          <w:numId w:val="54"/>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jc w:val="both"/>
        <w:rPr>
          <w:rFonts w:ascii="Times New Roman" w:hAnsi="Times New Roman"/>
          <w:bCs/>
          <w:sz w:val="24"/>
          <w:szCs w:val="24"/>
          <w:lang w:val="ro-RO"/>
        </w:rPr>
      </w:pPr>
      <w:r w:rsidRPr="00C26F2B">
        <w:rPr>
          <w:rFonts w:ascii="Times New Roman" w:hAnsi="Times New Roman"/>
          <w:bCs/>
          <w:sz w:val="24"/>
          <w:szCs w:val="24"/>
          <w:lang w:val="ro-RO"/>
        </w:rPr>
        <w:t>Autorizație valabilă CNSIPC „Proiectarea sistemelor și instalațiilor de semnalizare, alarmare și alertare în caz de incendiu”;</w:t>
      </w:r>
    </w:p>
    <w:p w14:paraId="03EE7045" w14:textId="0964B51A" w:rsidR="005E287B" w:rsidRPr="00C26F2B" w:rsidRDefault="00A46E2C">
      <w:pPr>
        <w:widowControl w:val="0"/>
        <w:spacing w:after="120" w:line="240" w:lineRule="auto"/>
        <w:jc w:val="both"/>
        <w:rPr>
          <w:rFonts w:ascii="Times New Roman" w:hAnsi="Times New Roman" w:cs="Times New Roman"/>
          <w:b/>
          <w:sz w:val="24"/>
          <w:szCs w:val="24"/>
          <w:lang w:val="ro-RO"/>
        </w:rPr>
      </w:pPr>
      <w:r w:rsidRPr="00C26F2B">
        <w:rPr>
          <w:rFonts w:ascii="Times New Roman" w:hAnsi="Times New Roman" w:cs="Times New Roman"/>
          <w:b/>
          <w:sz w:val="24"/>
          <w:szCs w:val="24"/>
          <w:lang w:val="ro-RO"/>
        </w:rPr>
        <w:t>Disponibilitate experți cheie</w:t>
      </w:r>
      <w:r w:rsidR="005E287B" w:rsidRPr="00C26F2B">
        <w:rPr>
          <w:rFonts w:ascii="Times New Roman" w:hAnsi="Times New Roman" w:cs="Times New Roman"/>
          <w:b/>
          <w:sz w:val="24"/>
          <w:szCs w:val="24"/>
          <w:lang w:val="ro-RO"/>
        </w:rPr>
        <w:t>:</w:t>
      </w:r>
    </w:p>
    <w:p w14:paraId="4C557C9B" w14:textId="52DFDDD5" w:rsidR="00097CC8" w:rsidRPr="00C26F2B" w:rsidRDefault="00A46E2C" w:rsidP="00D124E6">
      <w:pPr>
        <w:pStyle w:val="ListParagraph"/>
        <w:numPr>
          <w:ilvl w:val="0"/>
          <w:numId w:val="43"/>
        </w:numPr>
        <w:spacing w:line="240" w:lineRule="auto"/>
        <w:jc w:val="both"/>
        <w:rPr>
          <w:rFonts w:ascii="Times New Roman" w:hAnsi="Times New Roman"/>
          <w:bCs/>
          <w:sz w:val="24"/>
          <w:szCs w:val="24"/>
          <w:lang w:val="ro-RO"/>
        </w:rPr>
      </w:pPr>
      <w:r w:rsidRPr="00C26F2B">
        <w:rPr>
          <w:rFonts w:ascii="Times New Roman" w:hAnsi="Times New Roman"/>
          <w:bCs/>
          <w:sz w:val="24"/>
          <w:szCs w:val="24"/>
          <w:lang w:val="ro-RO"/>
        </w:rPr>
        <w:t>Consultantul va pune la dispoziție o echipă de specialiști cu experiența și calificările necesare prestării în paralel a serviciilor</w:t>
      </w:r>
      <w:r w:rsidR="00027272" w:rsidRPr="00C26F2B">
        <w:rPr>
          <w:rFonts w:ascii="Times New Roman" w:hAnsi="Times New Roman"/>
          <w:bCs/>
          <w:sz w:val="24"/>
          <w:szCs w:val="24"/>
          <w:lang w:val="ro-RO"/>
        </w:rPr>
        <w:t xml:space="preserve"> și</w:t>
      </w:r>
      <w:r w:rsidRPr="00C26F2B">
        <w:rPr>
          <w:rFonts w:ascii="Times New Roman" w:hAnsi="Times New Roman"/>
          <w:bCs/>
          <w:sz w:val="24"/>
          <w:szCs w:val="24"/>
          <w:lang w:val="ro-RO"/>
        </w:rPr>
        <w:t xml:space="preserve"> cu respectarea termenelor </w:t>
      </w:r>
      <w:r w:rsidR="00027272" w:rsidRPr="00C26F2B">
        <w:rPr>
          <w:rFonts w:ascii="Times New Roman" w:hAnsi="Times New Roman"/>
          <w:bCs/>
          <w:sz w:val="24"/>
          <w:szCs w:val="24"/>
          <w:lang w:val="ro-RO"/>
        </w:rPr>
        <w:t>contractuale. Astfel, echipa Consultantului</w:t>
      </w:r>
      <w:r w:rsidRPr="00C26F2B">
        <w:rPr>
          <w:rFonts w:ascii="Times New Roman" w:hAnsi="Times New Roman"/>
          <w:bCs/>
          <w:sz w:val="24"/>
          <w:szCs w:val="24"/>
          <w:lang w:val="ro-RO"/>
        </w:rPr>
        <w:t xml:space="preserve"> va include </w:t>
      </w:r>
      <w:r w:rsidR="00027272" w:rsidRPr="00C26F2B">
        <w:rPr>
          <w:rFonts w:ascii="Times New Roman" w:hAnsi="Times New Roman"/>
          <w:bCs/>
          <w:sz w:val="24"/>
          <w:szCs w:val="24"/>
          <w:lang w:val="ro-RO"/>
        </w:rPr>
        <w:t xml:space="preserve">cel puțin următorii </w:t>
      </w:r>
      <w:r w:rsidRPr="00C26F2B">
        <w:rPr>
          <w:rFonts w:ascii="Times New Roman" w:hAnsi="Times New Roman"/>
          <w:b/>
          <w:sz w:val="24"/>
          <w:szCs w:val="24"/>
          <w:lang w:val="ro-RO"/>
        </w:rPr>
        <w:t>experți cheie</w:t>
      </w:r>
      <w:r w:rsidRPr="00C26F2B">
        <w:rPr>
          <w:rFonts w:ascii="Times New Roman" w:hAnsi="Times New Roman"/>
          <w:bCs/>
          <w:sz w:val="24"/>
          <w:szCs w:val="24"/>
          <w:lang w:val="ro-RO"/>
        </w:rPr>
        <w:t>: șef de proiect, arhitect</w:t>
      </w:r>
      <w:r w:rsidR="00C35B99" w:rsidRPr="00C26F2B">
        <w:rPr>
          <w:rFonts w:ascii="Times New Roman" w:hAnsi="Times New Roman"/>
          <w:bCs/>
          <w:sz w:val="24"/>
          <w:szCs w:val="24"/>
          <w:lang w:val="ro-RO"/>
        </w:rPr>
        <w:t xml:space="preserve"> (</w:t>
      </w:r>
      <w:r w:rsidR="007017D6">
        <w:rPr>
          <w:rFonts w:ascii="Times New Roman" w:hAnsi="Times New Roman"/>
          <w:bCs/>
          <w:sz w:val="24"/>
          <w:szCs w:val="24"/>
          <w:lang w:val="ro-RO"/>
        </w:rPr>
        <w:t>2</w:t>
      </w:r>
      <w:r w:rsidR="007017D6" w:rsidRPr="00C26F2B">
        <w:rPr>
          <w:rFonts w:ascii="Times New Roman" w:hAnsi="Times New Roman"/>
          <w:bCs/>
          <w:sz w:val="24"/>
          <w:szCs w:val="24"/>
          <w:lang w:val="ro-RO"/>
        </w:rPr>
        <w:t xml:space="preserve"> </w:t>
      </w:r>
      <w:r w:rsidR="00C35B99" w:rsidRPr="00C26F2B">
        <w:rPr>
          <w:rFonts w:ascii="Times New Roman" w:hAnsi="Times New Roman"/>
          <w:bCs/>
          <w:sz w:val="24"/>
          <w:szCs w:val="24"/>
          <w:lang w:val="ro-RO"/>
        </w:rPr>
        <w:t>persoane)</w:t>
      </w:r>
      <w:r w:rsidRPr="00C26F2B">
        <w:rPr>
          <w:rFonts w:ascii="Times New Roman" w:hAnsi="Times New Roman"/>
          <w:bCs/>
          <w:sz w:val="24"/>
          <w:szCs w:val="24"/>
          <w:lang w:val="ro-RO"/>
        </w:rPr>
        <w:t>, inginer construcții civile</w:t>
      </w:r>
      <w:r w:rsidR="00C35B99" w:rsidRPr="00C26F2B">
        <w:rPr>
          <w:rFonts w:ascii="Times New Roman" w:hAnsi="Times New Roman"/>
          <w:bCs/>
          <w:sz w:val="24"/>
          <w:szCs w:val="24"/>
          <w:lang w:val="ro-RO"/>
        </w:rPr>
        <w:t xml:space="preserve"> (</w:t>
      </w:r>
      <w:r w:rsidR="00C50DD1" w:rsidRPr="00C26F2B">
        <w:rPr>
          <w:rFonts w:ascii="Times New Roman" w:hAnsi="Times New Roman"/>
          <w:bCs/>
          <w:sz w:val="24"/>
          <w:szCs w:val="24"/>
          <w:lang w:val="ro-RO"/>
        </w:rPr>
        <w:t>2</w:t>
      </w:r>
      <w:r w:rsidR="00C35B99" w:rsidRPr="00C26F2B">
        <w:rPr>
          <w:rFonts w:ascii="Times New Roman" w:hAnsi="Times New Roman"/>
          <w:bCs/>
          <w:sz w:val="24"/>
          <w:szCs w:val="24"/>
          <w:lang w:val="ro-RO"/>
        </w:rPr>
        <w:t xml:space="preserve"> persoane)</w:t>
      </w:r>
      <w:r w:rsidRPr="00C26F2B">
        <w:rPr>
          <w:rFonts w:ascii="Times New Roman" w:hAnsi="Times New Roman"/>
          <w:bCs/>
          <w:sz w:val="24"/>
          <w:szCs w:val="24"/>
          <w:lang w:val="ro-RO"/>
        </w:rPr>
        <w:t>, inginer specialitatea instalații încălzire și climatizare, inginer specialitatea instalații electrice</w:t>
      </w:r>
      <w:r w:rsidR="00C35B99" w:rsidRPr="00C26F2B">
        <w:rPr>
          <w:rFonts w:ascii="Times New Roman" w:hAnsi="Times New Roman"/>
          <w:bCs/>
          <w:sz w:val="24"/>
          <w:szCs w:val="24"/>
          <w:lang w:val="ro-RO"/>
        </w:rPr>
        <w:t xml:space="preserve"> </w:t>
      </w:r>
      <w:r w:rsidR="00F02933" w:rsidRPr="00C26F2B">
        <w:rPr>
          <w:rFonts w:ascii="Times New Roman" w:hAnsi="Times New Roman"/>
          <w:bCs/>
          <w:sz w:val="24"/>
          <w:szCs w:val="24"/>
          <w:lang w:val="ro-RO"/>
        </w:rPr>
        <w:t>(atestat ANRE minim tip IIA)</w:t>
      </w:r>
      <w:r w:rsidRPr="00C26F2B">
        <w:rPr>
          <w:rFonts w:ascii="Times New Roman" w:hAnsi="Times New Roman"/>
          <w:bCs/>
          <w:sz w:val="24"/>
          <w:szCs w:val="24"/>
          <w:lang w:val="ro-RO"/>
        </w:rPr>
        <w:t xml:space="preserve">, inginer specialitatea instalații sanitare, </w:t>
      </w:r>
      <w:bookmarkStart w:id="131" w:name="_Hlk135818272"/>
      <w:r w:rsidR="00F02933" w:rsidRPr="00C26F2B">
        <w:rPr>
          <w:rFonts w:ascii="Times New Roman" w:hAnsi="Times New Roman"/>
          <w:bCs/>
          <w:sz w:val="24"/>
          <w:szCs w:val="24"/>
          <w:lang w:val="ro-RO"/>
        </w:rPr>
        <w:t xml:space="preserve">inginer gaze naturale (atestat ANRE tip PDIB), </w:t>
      </w:r>
      <w:bookmarkEnd w:id="131"/>
      <w:r w:rsidR="00C35B99" w:rsidRPr="00C26F2B">
        <w:rPr>
          <w:rFonts w:ascii="Times New Roman" w:hAnsi="Times New Roman"/>
          <w:bCs/>
          <w:sz w:val="24"/>
          <w:szCs w:val="24"/>
          <w:lang w:val="ro-RO"/>
        </w:rPr>
        <w:t>inginer sistematizare drumuri și platforme</w:t>
      </w:r>
      <w:r w:rsidR="009D1FBF" w:rsidRPr="00C26F2B">
        <w:rPr>
          <w:rFonts w:ascii="Times New Roman" w:hAnsi="Times New Roman"/>
          <w:bCs/>
          <w:sz w:val="24"/>
          <w:szCs w:val="24"/>
          <w:lang w:val="ro-RO"/>
        </w:rPr>
        <w:t>,</w:t>
      </w:r>
      <w:r w:rsidR="00C35B99" w:rsidRPr="00C26F2B">
        <w:rPr>
          <w:rFonts w:ascii="Times New Roman" w:hAnsi="Times New Roman"/>
          <w:bCs/>
          <w:sz w:val="24"/>
          <w:szCs w:val="24"/>
          <w:lang w:val="ro-RO"/>
        </w:rPr>
        <w:t xml:space="preserve"> </w:t>
      </w:r>
      <w:r w:rsidRPr="00C26F2B">
        <w:rPr>
          <w:rFonts w:ascii="Times New Roman" w:hAnsi="Times New Roman"/>
          <w:bCs/>
          <w:sz w:val="24"/>
          <w:szCs w:val="24"/>
          <w:lang w:val="ro-RO"/>
        </w:rPr>
        <w:t>specialist devizier</w:t>
      </w:r>
      <w:r w:rsidR="00C35B99" w:rsidRPr="00C26F2B">
        <w:rPr>
          <w:rFonts w:ascii="Times New Roman" w:hAnsi="Times New Roman"/>
          <w:bCs/>
          <w:sz w:val="24"/>
          <w:szCs w:val="24"/>
          <w:lang w:val="ro-RO"/>
        </w:rPr>
        <w:t xml:space="preserve"> și auditor energetic atestat </w:t>
      </w:r>
      <w:r w:rsidR="002E11D5" w:rsidRPr="00C26F2B">
        <w:rPr>
          <w:rFonts w:ascii="Times New Roman" w:hAnsi="Times New Roman"/>
          <w:bCs/>
          <w:sz w:val="24"/>
          <w:szCs w:val="24"/>
          <w:lang w:val="ro-RO"/>
        </w:rPr>
        <w:t>(</w:t>
      </w:r>
      <w:r w:rsidR="00C35B99" w:rsidRPr="00C26F2B">
        <w:rPr>
          <w:rFonts w:ascii="Times New Roman" w:hAnsi="Times New Roman"/>
          <w:bCs/>
          <w:sz w:val="24"/>
          <w:szCs w:val="24"/>
          <w:lang w:val="ro-RO"/>
        </w:rPr>
        <w:t>gradul I</w:t>
      </w:r>
      <w:r w:rsidR="002E11D5" w:rsidRPr="00C26F2B">
        <w:rPr>
          <w:rFonts w:ascii="Times New Roman" w:hAnsi="Times New Roman"/>
          <w:bCs/>
          <w:sz w:val="24"/>
          <w:szCs w:val="24"/>
          <w:lang w:val="ro-RO"/>
        </w:rPr>
        <w:t>)</w:t>
      </w:r>
      <w:r w:rsidRPr="00C26F2B">
        <w:rPr>
          <w:rFonts w:ascii="Times New Roman" w:hAnsi="Times New Roman"/>
          <w:bCs/>
          <w:sz w:val="24"/>
          <w:szCs w:val="24"/>
          <w:lang w:val="ro-RO"/>
        </w:rPr>
        <w:t xml:space="preserve">. </w:t>
      </w:r>
    </w:p>
    <w:p w14:paraId="282C3A7F" w14:textId="400264CA" w:rsidR="00C35B99" w:rsidRPr="00C26F2B" w:rsidRDefault="00C35B99">
      <w:pPr>
        <w:widowControl w:val="0"/>
        <w:spacing w:before="60" w:after="60" w:line="240" w:lineRule="auto"/>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lastRenderedPageBreak/>
        <w:t xml:space="preserve">În vederea </w:t>
      </w:r>
      <w:r w:rsidRPr="00C26F2B">
        <w:rPr>
          <w:rFonts w:ascii="Times New Roman" w:hAnsi="Times New Roman" w:cs="Times New Roman"/>
          <w:b/>
          <w:sz w:val="24"/>
          <w:szCs w:val="24"/>
          <w:lang w:val="ro-RO"/>
        </w:rPr>
        <w:t>demonstrării conformității cu cerințele de calificare și experiență</w:t>
      </w:r>
      <w:r w:rsidRPr="00C26F2B">
        <w:rPr>
          <w:rFonts w:ascii="Times New Roman" w:hAnsi="Times New Roman" w:cs="Times New Roman"/>
          <w:bCs/>
          <w:sz w:val="24"/>
          <w:szCs w:val="24"/>
          <w:lang w:val="ro-RO"/>
        </w:rPr>
        <w:t xml:space="preserve"> de </w:t>
      </w:r>
      <w:r w:rsidR="00660F15" w:rsidRPr="00C26F2B">
        <w:rPr>
          <w:rFonts w:ascii="Times New Roman" w:hAnsi="Times New Roman" w:cs="Times New Roman"/>
          <w:bCs/>
          <w:sz w:val="24"/>
          <w:szCs w:val="24"/>
          <w:lang w:val="ro-RO"/>
        </w:rPr>
        <w:t>mai</w:t>
      </w:r>
      <w:r w:rsidRPr="00C26F2B">
        <w:rPr>
          <w:rFonts w:ascii="Times New Roman" w:hAnsi="Times New Roman" w:cs="Times New Roman"/>
          <w:bCs/>
          <w:sz w:val="24"/>
          <w:szCs w:val="24"/>
          <w:lang w:val="ro-RO"/>
        </w:rPr>
        <w:t xml:space="preserve"> sus, Consultantul va furniza:</w:t>
      </w:r>
    </w:p>
    <w:p w14:paraId="4604439A" w14:textId="559F0F9B" w:rsidR="005E287B" w:rsidRPr="00C26F2B" w:rsidRDefault="00C35B99"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Certificat Constatator </w:t>
      </w:r>
      <w:r w:rsidR="00A57EFE" w:rsidRPr="00C26F2B">
        <w:rPr>
          <w:rFonts w:ascii="Times New Roman" w:hAnsi="Times New Roman" w:cs="Times New Roman"/>
          <w:bCs/>
          <w:sz w:val="24"/>
          <w:szCs w:val="24"/>
          <w:lang w:val="ro-RO"/>
        </w:rPr>
        <w:t>emis de către Oficiul Național al Registrului Comerțului,</w:t>
      </w:r>
      <w:r w:rsidR="00A57EFE" w:rsidRPr="00C26F2B">
        <w:rPr>
          <w:rFonts w:ascii="Times New Roman" w:hAnsi="Times New Roman" w:cs="Times New Roman"/>
          <w:b/>
          <w:sz w:val="24"/>
          <w:szCs w:val="24"/>
          <w:lang w:val="ro-RO"/>
        </w:rPr>
        <w:t xml:space="preserve"> </w:t>
      </w:r>
      <w:r w:rsidR="00A57EFE" w:rsidRPr="00C26F2B">
        <w:rPr>
          <w:rFonts w:ascii="Times New Roman" w:hAnsi="Times New Roman" w:cs="Times New Roman"/>
          <w:bCs/>
          <w:sz w:val="24"/>
          <w:szCs w:val="24"/>
          <w:lang w:val="ro-RO"/>
        </w:rPr>
        <w:t>valabil la termenul de depunere al Expresiilor de Interes</w:t>
      </w:r>
      <w:r w:rsidR="005E287B" w:rsidRPr="00C26F2B">
        <w:rPr>
          <w:rFonts w:ascii="Times New Roman" w:hAnsi="Times New Roman" w:cs="Times New Roman"/>
          <w:bCs/>
          <w:sz w:val="24"/>
          <w:szCs w:val="24"/>
          <w:lang w:val="ro-RO"/>
        </w:rPr>
        <w:t>;</w:t>
      </w:r>
    </w:p>
    <w:p w14:paraId="72E9DB10" w14:textId="79D051C8" w:rsidR="0093426F" w:rsidRPr="00C26F2B" w:rsidRDefault="00E74F56"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L</w:t>
      </w:r>
      <w:r w:rsidR="0093426F" w:rsidRPr="00C26F2B">
        <w:rPr>
          <w:rFonts w:ascii="Times New Roman" w:hAnsi="Times New Roman" w:cs="Times New Roman"/>
          <w:b/>
          <w:sz w:val="24"/>
          <w:szCs w:val="24"/>
          <w:lang w:val="ro-RO"/>
        </w:rPr>
        <w:t xml:space="preserve">istă cu contractele relevante </w:t>
      </w:r>
      <w:bookmarkStart w:id="132" w:name="_Hlk143759277"/>
      <w:r w:rsidR="0093426F" w:rsidRPr="00C26F2B">
        <w:rPr>
          <w:rFonts w:ascii="Times New Roman" w:hAnsi="Times New Roman" w:cs="Times New Roman"/>
          <w:b/>
          <w:sz w:val="24"/>
          <w:szCs w:val="24"/>
          <w:lang w:val="ro-RO"/>
        </w:rPr>
        <w:t xml:space="preserve">din </w:t>
      </w:r>
      <w:r w:rsidR="00772924">
        <w:rPr>
          <w:rFonts w:ascii="Times New Roman" w:hAnsi="Times New Roman" w:cs="Times New Roman"/>
          <w:b/>
          <w:sz w:val="24"/>
          <w:szCs w:val="24"/>
          <w:lang w:val="ro-RO"/>
        </w:rPr>
        <w:t>perioada 2015-2023</w:t>
      </w:r>
      <w:r w:rsidR="0093426F" w:rsidRPr="00C26F2B">
        <w:rPr>
          <w:rFonts w:ascii="Times New Roman" w:hAnsi="Times New Roman" w:cs="Times New Roman"/>
          <w:b/>
          <w:sz w:val="24"/>
          <w:szCs w:val="24"/>
          <w:lang w:val="ro-RO"/>
        </w:rPr>
        <w:t xml:space="preserve"> </w:t>
      </w:r>
      <w:bookmarkEnd w:id="132"/>
      <w:r w:rsidR="0093426F" w:rsidRPr="00C26F2B">
        <w:rPr>
          <w:rFonts w:ascii="Times New Roman" w:hAnsi="Times New Roman" w:cs="Times New Roman"/>
          <w:bCs/>
          <w:sz w:val="24"/>
          <w:szCs w:val="24"/>
          <w:lang w:val="ro-RO"/>
        </w:rPr>
        <w:t xml:space="preserve">care să includă: </w:t>
      </w:r>
      <w:r w:rsidRPr="00C26F2B">
        <w:rPr>
          <w:rFonts w:ascii="Times New Roman" w:hAnsi="Times New Roman" w:cs="Times New Roman"/>
          <w:bCs/>
          <w:sz w:val="24"/>
          <w:szCs w:val="24"/>
          <w:lang w:val="ro-RO"/>
        </w:rPr>
        <w:t xml:space="preserve">denumire și număr </w:t>
      </w:r>
      <w:r w:rsidR="0093426F" w:rsidRPr="00C26F2B">
        <w:rPr>
          <w:rFonts w:ascii="Times New Roman" w:hAnsi="Times New Roman" w:cs="Times New Roman"/>
          <w:bCs/>
          <w:sz w:val="24"/>
          <w:szCs w:val="24"/>
          <w:lang w:val="ro-RO"/>
        </w:rPr>
        <w:t xml:space="preserve">contract; </w:t>
      </w:r>
      <w:r w:rsidR="008D180D" w:rsidRPr="00C26F2B">
        <w:rPr>
          <w:rFonts w:ascii="Times New Roman" w:hAnsi="Times New Roman" w:cs="Times New Roman"/>
          <w:bCs/>
          <w:sz w:val="24"/>
          <w:szCs w:val="24"/>
          <w:lang w:val="ro-RO"/>
        </w:rPr>
        <w:t xml:space="preserve">descriere servicii de proiectare prestate; </w:t>
      </w:r>
      <w:r w:rsidR="0093426F" w:rsidRPr="00C26F2B">
        <w:rPr>
          <w:rFonts w:ascii="Times New Roman" w:hAnsi="Times New Roman" w:cs="Times New Roman"/>
          <w:bCs/>
          <w:sz w:val="24"/>
          <w:szCs w:val="24"/>
          <w:lang w:val="ro-RO"/>
        </w:rPr>
        <w:t xml:space="preserve">perioada de execuție; </w:t>
      </w:r>
      <w:r w:rsidR="008D180D" w:rsidRPr="00C26F2B">
        <w:rPr>
          <w:rFonts w:ascii="Times New Roman" w:hAnsi="Times New Roman" w:cs="Times New Roman"/>
          <w:bCs/>
          <w:sz w:val="24"/>
          <w:szCs w:val="24"/>
          <w:lang w:val="ro-RO"/>
        </w:rPr>
        <w:t>următoarele informații despre clădirile proiectate:</w:t>
      </w:r>
      <w:r w:rsidR="0093426F" w:rsidRPr="00C26F2B">
        <w:rPr>
          <w:rFonts w:ascii="Times New Roman" w:hAnsi="Times New Roman" w:cs="Times New Roman"/>
          <w:bCs/>
          <w:sz w:val="24"/>
          <w:szCs w:val="24"/>
          <w:lang w:val="ro-RO"/>
        </w:rPr>
        <w:t xml:space="preserve"> </w:t>
      </w:r>
      <w:r w:rsidR="008D180D" w:rsidRPr="00C26F2B">
        <w:rPr>
          <w:rFonts w:ascii="Times New Roman" w:hAnsi="Times New Roman" w:cs="Times New Roman"/>
          <w:bCs/>
          <w:sz w:val="24"/>
          <w:szCs w:val="24"/>
          <w:lang w:val="ro-RO"/>
        </w:rPr>
        <w:t>tipul structurii, clasa de importanță, suprafața desfășurată și înălțimea, destinația/</w:t>
      </w:r>
      <w:r w:rsidR="00A417C0" w:rsidRPr="00C26F2B">
        <w:rPr>
          <w:rFonts w:ascii="Times New Roman" w:hAnsi="Times New Roman" w:cs="Times New Roman"/>
          <w:bCs/>
          <w:sz w:val="24"/>
          <w:szCs w:val="24"/>
          <w:lang w:val="ro-RO"/>
        </w:rPr>
        <w:t xml:space="preserve"> </w:t>
      </w:r>
      <w:r w:rsidR="008D180D" w:rsidRPr="00C26F2B">
        <w:rPr>
          <w:rFonts w:ascii="Times New Roman" w:hAnsi="Times New Roman" w:cs="Times New Roman"/>
          <w:bCs/>
          <w:sz w:val="24"/>
          <w:szCs w:val="24"/>
          <w:lang w:val="ro-RO"/>
        </w:rPr>
        <w:t>funcționalitatea clădirii</w:t>
      </w:r>
      <w:r w:rsidR="00D33057" w:rsidRPr="00C26F2B">
        <w:rPr>
          <w:rFonts w:ascii="Times New Roman" w:hAnsi="Times New Roman" w:cs="Times New Roman"/>
          <w:bCs/>
          <w:sz w:val="24"/>
          <w:szCs w:val="24"/>
          <w:lang w:val="ro-RO"/>
        </w:rPr>
        <w:t xml:space="preserve">. </w:t>
      </w:r>
      <w:r w:rsidR="0093426F" w:rsidRPr="00C26F2B">
        <w:rPr>
          <w:rFonts w:ascii="Times New Roman" w:hAnsi="Times New Roman" w:cs="Times New Roman"/>
          <w:bCs/>
          <w:sz w:val="24"/>
          <w:szCs w:val="24"/>
          <w:lang w:val="ro-RO"/>
        </w:rPr>
        <w:t xml:space="preserve">Se vor prezenta în copie </w:t>
      </w:r>
      <w:r w:rsidR="00D33057" w:rsidRPr="00C26F2B">
        <w:rPr>
          <w:rFonts w:ascii="Times New Roman" w:hAnsi="Times New Roman" w:cs="Times New Roman"/>
          <w:bCs/>
          <w:sz w:val="24"/>
          <w:szCs w:val="24"/>
          <w:lang w:val="ro-RO"/>
        </w:rPr>
        <w:t xml:space="preserve">procese verbale de recepție sau echivalent, precum și orice alte documente care să demonstreze caracteristicile clădirilor, cel puțin pentru contractele care demonstează experiența similar minimă solicitată. </w:t>
      </w:r>
      <w:r w:rsidR="0093426F" w:rsidRPr="00C26F2B">
        <w:rPr>
          <w:rFonts w:ascii="Times New Roman" w:hAnsi="Times New Roman" w:cs="Times New Roman"/>
          <w:bCs/>
          <w:sz w:val="24"/>
          <w:szCs w:val="24"/>
          <w:lang w:val="ro-RO"/>
        </w:rPr>
        <w:t>Re</w:t>
      </w:r>
      <w:r w:rsidR="00D33057" w:rsidRPr="00C26F2B">
        <w:rPr>
          <w:rFonts w:ascii="Times New Roman" w:hAnsi="Times New Roman" w:cs="Times New Roman"/>
          <w:bCs/>
          <w:sz w:val="24"/>
          <w:szCs w:val="24"/>
          <w:lang w:val="ro-RO"/>
        </w:rPr>
        <w:t xml:space="preserve">comandările </w:t>
      </w:r>
      <w:r w:rsidR="0093426F" w:rsidRPr="00C26F2B">
        <w:rPr>
          <w:rFonts w:ascii="Times New Roman" w:hAnsi="Times New Roman" w:cs="Times New Roman"/>
          <w:bCs/>
          <w:sz w:val="24"/>
          <w:szCs w:val="24"/>
          <w:lang w:val="ro-RO"/>
        </w:rPr>
        <w:t xml:space="preserve">primite de la beneficiari vor fi considerate un avantaj; </w:t>
      </w:r>
    </w:p>
    <w:p w14:paraId="13D2A75D" w14:textId="10842182" w:rsidR="00D33057" w:rsidRPr="00C26F2B" w:rsidRDefault="00D33057"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experții cheie propuși, </w:t>
      </w:r>
      <w:r w:rsidRPr="00C26F2B">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p>
    <w:p w14:paraId="3F6AC19E" w14:textId="6C147B00" w:rsidR="005E287B" w:rsidRPr="00C26F2B" w:rsidRDefault="00D33057" w:rsidP="00D33057">
      <w:pPr>
        <w:widowControl w:val="0"/>
        <w:spacing w:after="120" w:line="240" w:lineRule="auto"/>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Consultantul este responsabil de a propune experți cu certificări valabile precum și de menținerea valabilității certificărilor respective pe parcursul prestării Serviciilor.</w:t>
      </w:r>
    </w:p>
    <w:p w14:paraId="2AC30A2E" w14:textId="77777777" w:rsidR="00C545D7" w:rsidRPr="00C26F2B" w:rsidRDefault="00C545D7" w:rsidP="00715A64">
      <w:pPr>
        <w:widowControl w:val="0"/>
        <w:spacing w:after="120" w:line="240" w:lineRule="auto"/>
        <w:jc w:val="both"/>
        <w:rPr>
          <w:rFonts w:ascii="Times New Roman" w:hAnsi="Times New Roman" w:cs="Times New Roman"/>
          <w:b/>
          <w:sz w:val="24"/>
          <w:szCs w:val="24"/>
          <w:lang w:val="ro-RO"/>
        </w:rPr>
      </w:pPr>
      <w:r w:rsidRPr="00C26F2B">
        <w:rPr>
          <w:rFonts w:ascii="Times New Roman" w:hAnsi="Times New Roman" w:cs="Times New Roman"/>
          <w:b/>
          <w:sz w:val="24"/>
          <w:szCs w:val="24"/>
          <w:lang w:val="ro-RO"/>
        </w:rPr>
        <w:t>Echipa Consultantului va fi formată din următorii experți cheie:</w:t>
      </w:r>
    </w:p>
    <w:p w14:paraId="7E770109" w14:textId="175D0F06" w:rsidR="005E287B" w:rsidRPr="00C26F2B" w:rsidRDefault="00C545D7"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Șef de Proiect</w:t>
      </w:r>
    </w:p>
    <w:p w14:paraId="136A2B89" w14:textId="35E6BCB3" w:rsidR="00C545D7" w:rsidRPr="00C26F2B" w:rsidRDefault="00C545D7" w:rsidP="004322EA">
      <w:pPr>
        <w:widowControl w:val="0"/>
        <w:spacing w:after="0" w:line="240" w:lineRule="auto"/>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Șeful de Proiect va asigura coordonarea </w:t>
      </w:r>
      <w:r w:rsidR="00A417C0" w:rsidRPr="00C26F2B">
        <w:rPr>
          <w:rFonts w:ascii="Times New Roman" w:hAnsi="Times New Roman" w:cs="Times New Roman"/>
          <w:bCs/>
          <w:sz w:val="24"/>
          <w:szCs w:val="24"/>
          <w:lang w:val="ro-RO"/>
        </w:rPr>
        <w:t>echipelor care se vor ocupa de cele</w:t>
      </w:r>
      <w:r w:rsidRPr="00C26F2B">
        <w:rPr>
          <w:rFonts w:ascii="Times New Roman" w:hAnsi="Times New Roman" w:cs="Times New Roman"/>
          <w:bCs/>
          <w:sz w:val="24"/>
          <w:szCs w:val="24"/>
          <w:lang w:val="ro-RO"/>
        </w:rPr>
        <w:t xml:space="preserve"> </w:t>
      </w:r>
      <w:r w:rsidR="007C5FA3" w:rsidRPr="007C5FA3">
        <w:rPr>
          <w:rFonts w:ascii="Times New Roman" w:hAnsi="Times New Roman" w:cs="Times New Roman"/>
          <w:bCs/>
          <w:iCs/>
          <w:color w:val="0070C0"/>
          <w:sz w:val="24"/>
          <w:szCs w:val="24"/>
          <w:lang w:val="ro-RO"/>
        </w:rPr>
        <w:t>două</w:t>
      </w:r>
      <w:r w:rsidRPr="00C26F2B">
        <w:rPr>
          <w:rFonts w:ascii="Times New Roman" w:hAnsi="Times New Roman" w:cs="Times New Roman"/>
          <w:bCs/>
          <w:sz w:val="24"/>
          <w:szCs w:val="24"/>
          <w:lang w:val="ro-RO"/>
        </w:rPr>
        <w:t xml:space="preserve"> </w:t>
      </w:r>
      <w:r w:rsidR="00A417C0" w:rsidRPr="00C26F2B">
        <w:rPr>
          <w:rFonts w:ascii="Times New Roman" w:hAnsi="Times New Roman" w:cs="Times New Roman"/>
          <w:bCs/>
          <w:sz w:val="24"/>
          <w:szCs w:val="24"/>
          <w:lang w:val="ro-RO"/>
        </w:rPr>
        <w:t xml:space="preserve">obiective de investiții </w:t>
      </w:r>
      <w:r w:rsidRPr="00C26F2B">
        <w:rPr>
          <w:rFonts w:ascii="Times New Roman" w:hAnsi="Times New Roman" w:cs="Times New Roman"/>
          <w:bCs/>
          <w:sz w:val="24"/>
          <w:szCs w:val="24"/>
          <w:lang w:val="ro-RO"/>
        </w:rPr>
        <w:t>pentru a avea o abordare comună a Proiectelor Tehnice dezvoltate în paralel, precum și pentru Asistența Tehnică aferentă acestora. Prin urmare, sunt necesare următoarele calificări și experiență:</w:t>
      </w:r>
    </w:p>
    <w:p w14:paraId="47E0FB02" w14:textId="77777777" w:rsidR="00C545D7" w:rsidRPr="00C26F2B" w:rsidRDefault="00C545D7" w:rsidP="00C545D7">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arhitect sau inginer construcții civile, cu experiență profesională de cel puțin 10 ani;</w:t>
      </w:r>
    </w:p>
    <w:p w14:paraId="1D0A4515" w14:textId="77777777" w:rsidR="00C545D7" w:rsidRPr="00C26F2B" w:rsidRDefault="00C545D7" w:rsidP="00C545D7">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experiență relevantă de minimum 5 ani în managementul proiectării tehnice;</w:t>
      </w:r>
    </w:p>
    <w:p w14:paraId="76335B79" w14:textId="77777777" w:rsidR="004A53A2" w:rsidRPr="00C26F2B" w:rsidRDefault="00C545D7" w:rsidP="00C545D7">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experiență într-o poziție similară pentru cel puțin 3 proiecte </w:t>
      </w:r>
      <w:r w:rsidR="004A53A2" w:rsidRPr="00C26F2B">
        <w:rPr>
          <w:rFonts w:ascii="Times New Roman" w:hAnsi="Times New Roman" w:cs="Times New Roman"/>
          <w:bCs/>
          <w:sz w:val="24"/>
          <w:szCs w:val="24"/>
          <w:lang w:val="ro-RO"/>
        </w:rPr>
        <w:t>în ultimii 5 ani;</w:t>
      </w:r>
    </w:p>
    <w:p w14:paraId="465E6B63" w14:textId="71DBE4E6" w:rsidR="005E287B" w:rsidRPr="00C26F2B" w:rsidRDefault="004A53A2" w:rsidP="009E3238">
      <w:pPr>
        <w:widowControl w:val="0"/>
        <w:spacing w:after="120" w:line="240" w:lineRule="auto"/>
        <w:ind w:left="709"/>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experiență în coordonarea a 2 echipe pentru proiectarea în paralel a </w:t>
      </w:r>
      <w:r w:rsidR="00F61CA8" w:rsidRPr="00C26F2B">
        <w:rPr>
          <w:rFonts w:ascii="Times New Roman" w:hAnsi="Times New Roman" w:cs="Times New Roman"/>
          <w:bCs/>
          <w:sz w:val="24"/>
          <w:szCs w:val="24"/>
          <w:lang w:val="ro-RO"/>
        </w:rPr>
        <w:t>mai multor</w:t>
      </w:r>
      <w:r w:rsidRPr="00C26F2B">
        <w:rPr>
          <w:rFonts w:ascii="Times New Roman" w:hAnsi="Times New Roman" w:cs="Times New Roman"/>
          <w:bCs/>
          <w:sz w:val="24"/>
          <w:szCs w:val="24"/>
          <w:lang w:val="ro-RO"/>
        </w:rPr>
        <w:t xml:space="preserve"> obiective de investiții similare, va fi considerată un avantaj</w:t>
      </w:r>
      <w:r w:rsidR="005E287B" w:rsidRPr="00C26F2B">
        <w:rPr>
          <w:rFonts w:ascii="Times New Roman" w:hAnsi="Times New Roman" w:cs="Times New Roman"/>
          <w:bCs/>
          <w:sz w:val="24"/>
          <w:szCs w:val="24"/>
          <w:lang w:val="ro-RO"/>
        </w:rPr>
        <w:t>;</w:t>
      </w:r>
    </w:p>
    <w:p w14:paraId="5BE1F4A9" w14:textId="68D21E3B" w:rsidR="005E287B" w:rsidRPr="00C26F2B" w:rsidRDefault="005E287B"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Arhitect (</w:t>
      </w:r>
      <w:r w:rsidR="007017D6">
        <w:rPr>
          <w:rFonts w:ascii="Times New Roman" w:hAnsi="Times New Roman" w:cs="Times New Roman"/>
          <w:b/>
          <w:sz w:val="24"/>
          <w:szCs w:val="24"/>
          <w:lang w:val="ro-RO"/>
        </w:rPr>
        <w:t>2</w:t>
      </w:r>
      <w:r w:rsidR="007017D6" w:rsidRPr="00C26F2B">
        <w:rPr>
          <w:rFonts w:ascii="Times New Roman" w:hAnsi="Times New Roman" w:cs="Times New Roman"/>
          <w:b/>
          <w:sz w:val="24"/>
          <w:szCs w:val="24"/>
          <w:lang w:val="ro-RO"/>
        </w:rPr>
        <w:t xml:space="preserve"> </w:t>
      </w:r>
      <w:r w:rsidRPr="00C26F2B">
        <w:rPr>
          <w:rFonts w:ascii="Times New Roman" w:hAnsi="Times New Roman" w:cs="Times New Roman"/>
          <w:b/>
          <w:sz w:val="24"/>
          <w:szCs w:val="24"/>
          <w:lang w:val="ro-RO"/>
        </w:rPr>
        <w:t>perso</w:t>
      </w:r>
      <w:r w:rsidR="004A53A2" w:rsidRPr="00C26F2B">
        <w:rPr>
          <w:rFonts w:ascii="Times New Roman" w:hAnsi="Times New Roman" w:cs="Times New Roman"/>
          <w:b/>
          <w:sz w:val="24"/>
          <w:szCs w:val="24"/>
          <w:lang w:val="ro-RO"/>
        </w:rPr>
        <w:t>ane</w:t>
      </w:r>
      <w:r w:rsidRPr="00C26F2B">
        <w:rPr>
          <w:rFonts w:ascii="Times New Roman" w:hAnsi="Times New Roman" w:cs="Times New Roman"/>
          <w:b/>
          <w:sz w:val="24"/>
          <w:szCs w:val="24"/>
          <w:lang w:val="ro-RO"/>
        </w:rPr>
        <w:t>)</w:t>
      </w:r>
    </w:p>
    <w:p w14:paraId="0673D788" w14:textId="4CF3DFAC" w:rsidR="005E287B" w:rsidRPr="00C26F2B" w:rsidRDefault="005E287B" w:rsidP="0057578B">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memb</w:t>
      </w:r>
      <w:r w:rsidR="004A53A2" w:rsidRPr="00C26F2B">
        <w:rPr>
          <w:rFonts w:ascii="Times New Roman" w:hAnsi="Times New Roman" w:cs="Times New Roman"/>
          <w:bCs/>
          <w:sz w:val="24"/>
          <w:szCs w:val="24"/>
          <w:lang w:val="ro-RO"/>
        </w:rPr>
        <w:t xml:space="preserve">ru al Ordinului Arhitecților din România </w:t>
      </w:r>
      <w:r w:rsidRPr="00C26F2B">
        <w:rPr>
          <w:rFonts w:ascii="Times New Roman" w:hAnsi="Times New Roman" w:cs="Times New Roman"/>
          <w:bCs/>
          <w:sz w:val="24"/>
          <w:szCs w:val="24"/>
          <w:lang w:val="ro-RO"/>
        </w:rPr>
        <w:t>(O</w:t>
      </w:r>
      <w:r w:rsidR="004A53A2" w:rsidRPr="00C26F2B">
        <w:rPr>
          <w:rFonts w:ascii="Times New Roman" w:hAnsi="Times New Roman" w:cs="Times New Roman"/>
          <w:bCs/>
          <w:sz w:val="24"/>
          <w:szCs w:val="24"/>
          <w:lang w:val="ro-RO"/>
        </w:rPr>
        <w:t>.</w:t>
      </w:r>
      <w:r w:rsidRPr="00C26F2B">
        <w:rPr>
          <w:rFonts w:ascii="Times New Roman" w:hAnsi="Times New Roman" w:cs="Times New Roman"/>
          <w:bCs/>
          <w:sz w:val="24"/>
          <w:szCs w:val="24"/>
          <w:lang w:val="ro-RO"/>
        </w:rPr>
        <w:t xml:space="preserve">A.R.) </w:t>
      </w:r>
      <w:r w:rsidR="004A53A2" w:rsidRPr="00C26F2B">
        <w:rPr>
          <w:rFonts w:ascii="Times New Roman" w:hAnsi="Times New Roman" w:cs="Times New Roman"/>
          <w:bCs/>
          <w:sz w:val="24"/>
          <w:szCs w:val="24"/>
          <w:lang w:val="ro-RO"/>
        </w:rPr>
        <w:t xml:space="preserve">cu </w:t>
      </w:r>
      <w:r w:rsidRPr="00C26F2B">
        <w:rPr>
          <w:rFonts w:ascii="Times New Roman" w:hAnsi="Times New Roman" w:cs="Times New Roman"/>
          <w:bCs/>
          <w:sz w:val="24"/>
          <w:szCs w:val="24"/>
          <w:lang w:val="ro-RO"/>
        </w:rPr>
        <w:t>“</w:t>
      </w:r>
      <w:r w:rsidR="004A53A2" w:rsidRPr="00C26F2B">
        <w:rPr>
          <w:rFonts w:ascii="Times New Roman" w:hAnsi="Times New Roman" w:cs="Times New Roman"/>
          <w:bCs/>
          <w:sz w:val="24"/>
          <w:szCs w:val="24"/>
          <w:lang w:val="ro-RO"/>
        </w:rPr>
        <w:t>Drept de semnătură</w:t>
      </w:r>
      <w:r w:rsidRPr="00C26F2B">
        <w:rPr>
          <w:rFonts w:ascii="Times New Roman" w:hAnsi="Times New Roman" w:cs="Times New Roman"/>
          <w:bCs/>
          <w:sz w:val="24"/>
          <w:szCs w:val="24"/>
          <w:lang w:val="ro-RO"/>
        </w:rPr>
        <w:t>”</w:t>
      </w:r>
    </w:p>
    <w:p w14:paraId="2520319B" w14:textId="1F18420C" w:rsidR="005E287B" w:rsidRPr="00C26F2B" w:rsidRDefault="005E287B" w:rsidP="0057578B">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minim</w:t>
      </w:r>
      <w:r w:rsidR="004A53A2" w:rsidRPr="00C26F2B">
        <w:rPr>
          <w:rFonts w:ascii="Times New Roman" w:hAnsi="Times New Roman" w:cs="Times New Roman"/>
          <w:bCs/>
          <w:sz w:val="24"/>
          <w:szCs w:val="24"/>
          <w:lang w:val="ro-RO"/>
        </w:rPr>
        <w:t xml:space="preserve"> 5 ani experiență relevantă î</w:t>
      </w:r>
      <w:r w:rsidRPr="00C26F2B">
        <w:rPr>
          <w:rFonts w:ascii="Times New Roman" w:hAnsi="Times New Roman" w:cs="Times New Roman"/>
          <w:bCs/>
          <w:sz w:val="24"/>
          <w:szCs w:val="24"/>
          <w:lang w:val="ro-RO"/>
        </w:rPr>
        <w:t xml:space="preserve">n </w:t>
      </w:r>
      <w:r w:rsidR="004A53A2" w:rsidRPr="00C26F2B">
        <w:rPr>
          <w:rFonts w:ascii="Times New Roman" w:hAnsi="Times New Roman" w:cs="Times New Roman"/>
          <w:bCs/>
          <w:sz w:val="24"/>
          <w:szCs w:val="24"/>
          <w:lang w:val="ro-RO"/>
        </w:rPr>
        <w:t>proiectare de arhitectură</w:t>
      </w:r>
      <w:r w:rsidRPr="00C26F2B">
        <w:rPr>
          <w:rFonts w:ascii="Times New Roman" w:hAnsi="Times New Roman" w:cs="Times New Roman"/>
          <w:bCs/>
          <w:sz w:val="24"/>
          <w:szCs w:val="24"/>
          <w:lang w:val="ro-RO"/>
        </w:rPr>
        <w:t>;</w:t>
      </w:r>
    </w:p>
    <w:p w14:paraId="4B6582CE" w14:textId="4C32EA7E" w:rsidR="005E287B" w:rsidRPr="009E3238" w:rsidRDefault="005E287B" w:rsidP="009E3238">
      <w:pPr>
        <w:widowControl w:val="0"/>
        <w:spacing w:after="120" w:line="240" w:lineRule="auto"/>
        <w:ind w:left="709"/>
        <w:jc w:val="both"/>
        <w:rPr>
          <w:rFonts w:ascii="Times New Roman" w:hAnsi="Times New Roman" w:cs="Times New Roman"/>
          <w:bCs/>
          <w:sz w:val="24"/>
          <w:szCs w:val="24"/>
          <w:lang w:val="ro-RO"/>
        </w:rPr>
      </w:pPr>
      <w:bookmarkStart w:id="133" w:name="_Hlk96347105"/>
      <w:r w:rsidRPr="00C26F2B">
        <w:rPr>
          <w:rFonts w:ascii="Times New Roman" w:hAnsi="Times New Roman" w:cs="Times New Roman"/>
          <w:bCs/>
          <w:sz w:val="24"/>
          <w:szCs w:val="24"/>
          <w:lang w:val="ro-RO"/>
        </w:rPr>
        <w:t xml:space="preserve">- </w:t>
      </w:r>
      <w:r w:rsidR="004A53A2" w:rsidRPr="00C26F2B">
        <w:rPr>
          <w:rFonts w:ascii="Times New Roman" w:hAnsi="Times New Roman" w:cs="Times New Roman"/>
          <w:bCs/>
          <w:sz w:val="24"/>
          <w:szCs w:val="24"/>
          <w:lang w:val="ro-RO"/>
        </w:rPr>
        <w:t xml:space="preserve">experiență într-o poziție similară pentru cel puțin </w:t>
      </w:r>
      <w:r w:rsidR="0000083A" w:rsidRPr="00C26F2B">
        <w:rPr>
          <w:rFonts w:ascii="Times New Roman" w:hAnsi="Times New Roman" w:cs="Times New Roman"/>
          <w:bCs/>
          <w:sz w:val="24"/>
          <w:szCs w:val="24"/>
          <w:lang w:val="ro-RO"/>
        </w:rPr>
        <w:t>2</w:t>
      </w:r>
      <w:r w:rsidR="004A53A2" w:rsidRPr="00C26F2B">
        <w:rPr>
          <w:rFonts w:ascii="Times New Roman" w:hAnsi="Times New Roman" w:cs="Times New Roman"/>
          <w:bCs/>
          <w:sz w:val="24"/>
          <w:szCs w:val="24"/>
          <w:lang w:val="ro-RO"/>
        </w:rPr>
        <w:t xml:space="preserve"> proiecte</w:t>
      </w:r>
      <w:r w:rsidR="0000083A" w:rsidRPr="00C26F2B">
        <w:rPr>
          <w:rFonts w:ascii="Times New Roman" w:hAnsi="Times New Roman" w:cs="Times New Roman"/>
          <w:bCs/>
          <w:sz w:val="24"/>
          <w:szCs w:val="24"/>
          <w:lang w:val="ro-RO"/>
        </w:rPr>
        <w:t xml:space="preserve"> tehnice în care au fost dezvoltate SF, DTAD, DTAC, PT și DE</w:t>
      </w:r>
      <w:r w:rsidR="004A53A2" w:rsidRPr="00C26F2B">
        <w:rPr>
          <w:rFonts w:ascii="Times New Roman" w:hAnsi="Times New Roman" w:cs="Times New Roman"/>
          <w:bCs/>
          <w:sz w:val="24"/>
          <w:szCs w:val="24"/>
          <w:lang w:val="ro-RO"/>
        </w:rPr>
        <w:t xml:space="preserve"> </w:t>
      </w:r>
      <w:r w:rsidR="0000083A" w:rsidRPr="00C26F2B">
        <w:rPr>
          <w:rFonts w:ascii="Times New Roman" w:hAnsi="Times New Roman" w:cs="Times New Roman"/>
          <w:bCs/>
          <w:sz w:val="24"/>
          <w:szCs w:val="24"/>
          <w:lang w:val="ro-RO"/>
        </w:rPr>
        <w:t>și asistență tehnică pe durata lucrărilor de desființare clădiri existente și construire clădiri similare cu cele care fac obiectul prezentelor Servicii</w:t>
      </w:r>
      <w:r w:rsidRPr="00C26F2B">
        <w:rPr>
          <w:rFonts w:ascii="Times New Roman" w:hAnsi="Times New Roman" w:cs="Times New Roman"/>
          <w:bCs/>
          <w:sz w:val="24"/>
          <w:szCs w:val="24"/>
          <w:lang w:val="ro-RO"/>
        </w:rPr>
        <w:t>.</w:t>
      </w:r>
      <w:bookmarkEnd w:id="133"/>
    </w:p>
    <w:p w14:paraId="1057EFAE" w14:textId="65BEF7C0" w:rsidR="005E287B" w:rsidRPr="00C26F2B" w:rsidRDefault="00A27D86"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Inginer construcții civile</w:t>
      </w:r>
      <w:r w:rsidR="005E287B" w:rsidRPr="00C26F2B">
        <w:rPr>
          <w:rFonts w:ascii="Times New Roman" w:hAnsi="Times New Roman" w:cs="Times New Roman"/>
          <w:b/>
          <w:sz w:val="24"/>
          <w:szCs w:val="24"/>
          <w:lang w:val="ro-RO"/>
        </w:rPr>
        <w:t xml:space="preserve"> (</w:t>
      </w:r>
      <w:r w:rsidR="00240E19" w:rsidRPr="00C26F2B">
        <w:rPr>
          <w:rFonts w:ascii="Times New Roman" w:hAnsi="Times New Roman" w:cs="Times New Roman"/>
          <w:b/>
          <w:sz w:val="24"/>
          <w:szCs w:val="24"/>
          <w:lang w:val="ro-RO"/>
        </w:rPr>
        <w:t>2</w:t>
      </w:r>
      <w:r w:rsidR="005E287B" w:rsidRPr="00C26F2B">
        <w:rPr>
          <w:rFonts w:ascii="Times New Roman" w:hAnsi="Times New Roman" w:cs="Times New Roman"/>
          <w:b/>
          <w:sz w:val="24"/>
          <w:szCs w:val="24"/>
          <w:lang w:val="ro-RO"/>
        </w:rPr>
        <w:t xml:space="preserve"> perso</w:t>
      </w:r>
      <w:r w:rsidRPr="00C26F2B">
        <w:rPr>
          <w:rFonts w:ascii="Times New Roman" w:hAnsi="Times New Roman" w:cs="Times New Roman"/>
          <w:b/>
          <w:sz w:val="24"/>
          <w:szCs w:val="24"/>
          <w:lang w:val="ro-RO"/>
        </w:rPr>
        <w:t>a</w:t>
      </w:r>
      <w:r w:rsidR="005E287B" w:rsidRPr="00C26F2B">
        <w:rPr>
          <w:rFonts w:ascii="Times New Roman" w:hAnsi="Times New Roman" w:cs="Times New Roman"/>
          <w:b/>
          <w:sz w:val="24"/>
          <w:szCs w:val="24"/>
          <w:lang w:val="ro-RO"/>
        </w:rPr>
        <w:t>n</w:t>
      </w:r>
      <w:r w:rsidRPr="00C26F2B">
        <w:rPr>
          <w:rFonts w:ascii="Times New Roman" w:hAnsi="Times New Roman" w:cs="Times New Roman"/>
          <w:b/>
          <w:sz w:val="24"/>
          <w:szCs w:val="24"/>
          <w:lang w:val="ro-RO"/>
        </w:rPr>
        <w:t>e</w:t>
      </w:r>
      <w:r w:rsidR="005E287B" w:rsidRPr="00C26F2B">
        <w:rPr>
          <w:rFonts w:ascii="Times New Roman" w:hAnsi="Times New Roman" w:cs="Times New Roman"/>
          <w:b/>
          <w:sz w:val="24"/>
          <w:szCs w:val="24"/>
          <w:lang w:val="ro-RO"/>
        </w:rPr>
        <w:t>)</w:t>
      </w:r>
    </w:p>
    <w:p w14:paraId="1892ADB2" w14:textId="6D0D05BC" w:rsidR="005E287B" w:rsidRPr="00C26F2B" w:rsidRDefault="005E287B" w:rsidP="00800EBE">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w:t>
      </w:r>
      <w:r w:rsidR="00A27D86" w:rsidRPr="00C26F2B">
        <w:rPr>
          <w:rFonts w:ascii="Times New Roman" w:hAnsi="Times New Roman" w:cs="Times New Roman"/>
          <w:bCs/>
          <w:sz w:val="24"/>
          <w:szCs w:val="24"/>
          <w:lang w:val="ro-RO"/>
        </w:rPr>
        <w:t>minim 5 ani experiență relevantă în documentații de proiectare, specialitatea inginerie civilă</w:t>
      </w:r>
      <w:r w:rsidRPr="00C26F2B">
        <w:rPr>
          <w:rFonts w:ascii="Times New Roman" w:hAnsi="Times New Roman" w:cs="Times New Roman"/>
          <w:bCs/>
          <w:sz w:val="24"/>
          <w:szCs w:val="24"/>
          <w:lang w:val="ro-RO"/>
        </w:rPr>
        <w:t>;</w:t>
      </w:r>
    </w:p>
    <w:p w14:paraId="6ED6AC4A" w14:textId="6012F87D" w:rsidR="00A27D86" w:rsidRPr="00C26F2B" w:rsidRDefault="00A27D86" w:rsidP="009E3238">
      <w:pPr>
        <w:widowControl w:val="0"/>
        <w:spacing w:after="120" w:line="240" w:lineRule="auto"/>
        <w:ind w:left="709"/>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p>
    <w:p w14:paraId="35C3622D" w14:textId="295E8F09" w:rsidR="005E287B" w:rsidRPr="00C26F2B" w:rsidRDefault="00240E19"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 xml:space="preserve">Inginer </w:t>
      </w:r>
      <w:r w:rsidR="005E287B" w:rsidRPr="00C26F2B">
        <w:rPr>
          <w:rFonts w:ascii="Times New Roman" w:hAnsi="Times New Roman" w:cs="Times New Roman"/>
          <w:b/>
          <w:sz w:val="24"/>
          <w:szCs w:val="24"/>
          <w:lang w:val="ro-RO"/>
        </w:rPr>
        <w:t xml:space="preserve">HVAC </w:t>
      </w:r>
    </w:p>
    <w:p w14:paraId="0383FC8A" w14:textId="4255A6D7" w:rsidR="00A27D86" w:rsidRPr="00C26F2B" w:rsidRDefault="005E287B" w:rsidP="00A27D86">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w:t>
      </w:r>
      <w:r w:rsidR="00A27D86" w:rsidRPr="00C26F2B">
        <w:rPr>
          <w:rFonts w:ascii="Times New Roman" w:hAnsi="Times New Roman" w:cs="Times New Roman"/>
          <w:bCs/>
          <w:sz w:val="24"/>
          <w:szCs w:val="24"/>
          <w:lang w:val="ro-RO"/>
        </w:rPr>
        <w:t xml:space="preserve"> minim 5 ani experiență relevantă în documentații de proiectare, specialitatea inginerie instalații încălzire și climatizare (HVAC);</w:t>
      </w:r>
    </w:p>
    <w:p w14:paraId="145DDD91" w14:textId="50792EBB" w:rsidR="005E287B" w:rsidRPr="009E3238" w:rsidRDefault="005E287B" w:rsidP="009E3238">
      <w:pPr>
        <w:widowControl w:val="0"/>
        <w:spacing w:after="120" w:line="240" w:lineRule="auto"/>
        <w:ind w:left="708"/>
        <w:jc w:val="both"/>
        <w:rPr>
          <w:rFonts w:ascii="Times New Roman" w:hAnsi="Times New Roman" w:cs="Times New Roman"/>
          <w:bCs/>
          <w:sz w:val="24"/>
          <w:szCs w:val="24"/>
          <w:lang w:val="ro-RO"/>
        </w:rPr>
      </w:pPr>
      <w:bookmarkStart w:id="134" w:name="_Hlk96347285"/>
      <w:r w:rsidRPr="00C26F2B">
        <w:rPr>
          <w:rFonts w:ascii="Times New Roman" w:hAnsi="Times New Roman" w:cs="Times New Roman"/>
          <w:bCs/>
          <w:sz w:val="24"/>
          <w:szCs w:val="24"/>
          <w:lang w:val="ro-RO"/>
        </w:rPr>
        <w:t>-</w:t>
      </w:r>
      <w:r w:rsidR="001825DD" w:rsidRPr="00C26F2B">
        <w:rPr>
          <w:rFonts w:ascii="Times New Roman" w:hAnsi="Times New Roman" w:cs="Times New Roman"/>
          <w:bCs/>
          <w:sz w:val="24"/>
          <w:szCs w:val="24"/>
          <w:lang w:val="ro-RO"/>
        </w:rPr>
        <w:t xml:space="preserve">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bookmarkEnd w:id="134"/>
    </w:p>
    <w:p w14:paraId="7009C396" w14:textId="5481F552" w:rsidR="005E287B" w:rsidRPr="00C26F2B" w:rsidRDefault="001825DD"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Inginer instalații electrice</w:t>
      </w:r>
    </w:p>
    <w:p w14:paraId="23A913B6" w14:textId="723D4645" w:rsidR="00C50DD1" w:rsidRPr="00C26F2B" w:rsidRDefault="005E287B" w:rsidP="001825DD">
      <w:pPr>
        <w:widowControl w:val="0"/>
        <w:spacing w:after="0" w:line="240" w:lineRule="auto"/>
        <w:ind w:left="708"/>
        <w:jc w:val="both"/>
        <w:rPr>
          <w:rFonts w:ascii="Times New Roman" w:hAnsi="Times New Roman" w:cs="Times New Roman"/>
          <w:bCs/>
          <w:sz w:val="24"/>
          <w:szCs w:val="24"/>
          <w:lang w:val="ro-RO"/>
        </w:rPr>
      </w:pPr>
      <w:bookmarkStart w:id="135" w:name="_Hlk135818304"/>
      <w:r w:rsidRPr="00C26F2B">
        <w:rPr>
          <w:rFonts w:ascii="Times New Roman" w:hAnsi="Times New Roman" w:cs="Times New Roman"/>
          <w:bCs/>
          <w:sz w:val="24"/>
          <w:szCs w:val="24"/>
          <w:lang w:val="ro-RO"/>
        </w:rPr>
        <w:t xml:space="preserve">- </w:t>
      </w:r>
      <w:r w:rsidR="00C50DD1" w:rsidRPr="00C26F2B">
        <w:rPr>
          <w:rFonts w:ascii="Times New Roman" w:hAnsi="Times New Roman"/>
          <w:bCs/>
          <w:sz w:val="24"/>
          <w:szCs w:val="24"/>
          <w:lang w:val="ro-RO"/>
        </w:rPr>
        <w:t>atestat ANRE minim tip IIA</w:t>
      </w:r>
    </w:p>
    <w:p w14:paraId="11DB76CB" w14:textId="67D333F9" w:rsidR="001825DD" w:rsidRPr="00C26F2B" w:rsidRDefault="00C50DD1" w:rsidP="001825DD">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w:t>
      </w:r>
      <w:r w:rsidR="001825DD" w:rsidRPr="00C26F2B">
        <w:rPr>
          <w:rFonts w:ascii="Times New Roman" w:hAnsi="Times New Roman" w:cs="Times New Roman"/>
          <w:bCs/>
          <w:sz w:val="24"/>
          <w:szCs w:val="24"/>
          <w:lang w:val="ro-RO"/>
        </w:rPr>
        <w:t>minim 5 ani experiență relevantă în documentații de proiectare, specialitatea inginerie instalații electrice;</w:t>
      </w:r>
    </w:p>
    <w:p w14:paraId="6D9F2DCA" w14:textId="50FB7B54" w:rsidR="005E287B" w:rsidRPr="009E3238" w:rsidRDefault="001825DD" w:rsidP="009E3238">
      <w:pPr>
        <w:widowControl w:val="0"/>
        <w:spacing w:after="12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lastRenderedPageBreak/>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3A4B81" w:rsidRPr="00C26F2B">
        <w:rPr>
          <w:rFonts w:ascii="Times New Roman" w:hAnsi="Times New Roman" w:cs="Times New Roman"/>
          <w:bCs/>
          <w:sz w:val="24"/>
          <w:szCs w:val="24"/>
          <w:lang w:val="ro-RO"/>
        </w:rPr>
        <w:t>.</w:t>
      </w:r>
      <w:bookmarkEnd w:id="135"/>
    </w:p>
    <w:p w14:paraId="0EAC8A95" w14:textId="45A24351" w:rsidR="005E287B" w:rsidRPr="00C26F2B" w:rsidRDefault="00C54B5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Inginer instalații sanitare</w:t>
      </w:r>
    </w:p>
    <w:p w14:paraId="0C4D34B3" w14:textId="0D4F0AEF" w:rsidR="005E287B" w:rsidRPr="00C26F2B" w:rsidRDefault="005E287B" w:rsidP="00377193">
      <w:pPr>
        <w:widowControl w:val="0"/>
        <w:spacing w:after="0" w:line="240" w:lineRule="auto"/>
        <w:ind w:left="708"/>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w:t>
      </w:r>
      <w:r w:rsidR="00C54B5F" w:rsidRPr="00C26F2B">
        <w:rPr>
          <w:rFonts w:ascii="Times New Roman" w:hAnsi="Times New Roman" w:cs="Times New Roman"/>
          <w:bCs/>
          <w:sz w:val="24"/>
          <w:szCs w:val="24"/>
          <w:lang w:val="ro-RO"/>
        </w:rPr>
        <w:t>minim 5 ani experiență relevantă în documentații de proiectare, specialitatea instalații sanitare, alimentare cu apă și canalizare;</w:t>
      </w:r>
    </w:p>
    <w:p w14:paraId="487BDE64" w14:textId="300730A1" w:rsidR="005E287B" w:rsidRPr="009E3238" w:rsidRDefault="00C54B5F" w:rsidP="009E3238">
      <w:pPr>
        <w:widowControl w:val="0"/>
        <w:spacing w:after="120" w:line="240" w:lineRule="auto"/>
        <w:ind w:left="709"/>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5E287B" w:rsidRPr="00C26F2B">
        <w:rPr>
          <w:rFonts w:ascii="Times New Roman" w:hAnsi="Times New Roman" w:cs="Times New Roman"/>
          <w:bCs/>
          <w:sz w:val="24"/>
          <w:szCs w:val="24"/>
          <w:lang w:val="ro-RO"/>
        </w:rPr>
        <w:t xml:space="preserve">, </w:t>
      </w:r>
      <w:r w:rsidR="003A4B81" w:rsidRPr="00C26F2B">
        <w:rPr>
          <w:rFonts w:ascii="Times New Roman" w:hAnsi="Times New Roman" w:cs="Times New Roman"/>
          <w:bCs/>
          <w:sz w:val="24"/>
          <w:szCs w:val="24"/>
          <w:lang w:val="ro-RO"/>
        </w:rPr>
        <w:t>inclu</w:t>
      </w:r>
      <w:r w:rsidRPr="00C26F2B">
        <w:rPr>
          <w:rFonts w:ascii="Times New Roman" w:hAnsi="Times New Roman" w:cs="Times New Roman"/>
          <w:bCs/>
          <w:sz w:val="24"/>
          <w:szCs w:val="24"/>
          <w:lang w:val="ro-RO"/>
        </w:rPr>
        <w:t>siv conectarea la utilitățile publice existente</w:t>
      </w:r>
    </w:p>
    <w:p w14:paraId="7FF65654" w14:textId="0C61C76B" w:rsidR="003D678F" w:rsidRDefault="003D678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bookmarkStart w:id="136" w:name="_Hlk89777270"/>
      <w:r>
        <w:rPr>
          <w:rFonts w:ascii="Times New Roman" w:hAnsi="Times New Roman" w:cs="Times New Roman"/>
          <w:b/>
          <w:sz w:val="24"/>
          <w:szCs w:val="24"/>
          <w:lang w:val="ro-RO"/>
        </w:rPr>
        <w:t>I</w:t>
      </w:r>
      <w:r w:rsidRPr="003D678F">
        <w:rPr>
          <w:rFonts w:ascii="Times New Roman" w:hAnsi="Times New Roman" w:cs="Times New Roman"/>
          <w:b/>
          <w:sz w:val="24"/>
          <w:szCs w:val="24"/>
          <w:lang w:val="ro-RO"/>
        </w:rPr>
        <w:t>nginer gaze naturale</w:t>
      </w:r>
    </w:p>
    <w:p w14:paraId="3ABBB173" w14:textId="4E2A747D" w:rsidR="003D678F" w:rsidRPr="003D678F" w:rsidRDefault="003D678F" w:rsidP="009E3238">
      <w:pPr>
        <w:pStyle w:val="ListParagraph"/>
        <w:widowControl w:val="0"/>
        <w:spacing w:after="0" w:line="240" w:lineRule="auto"/>
        <w:ind w:left="714"/>
        <w:jc w:val="both"/>
        <w:rPr>
          <w:rFonts w:ascii="Times New Roman" w:hAnsi="Times New Roman" w:cs="Times New Roman"/>
          <w:bCs/>
          <w:sz w:val="24"/>
          <w:szCs w:val="24"/>
          <w:lang w:val="ro-RO"/>
        </w:rPr>
      </w:pPr>
      <w:r w:rsidRPr="003D678F">
        <w:rPr>
          <w:rFonts w:ascii="Times New Roman" w:hAnsi="Times New Roman" w:cs="Times New Roman"/>
          <w:bCs/>
          <w:sz w:val="24"/>
          <w:szCs w:val="24"/>
          <w:lang w:val="ro-RO"/>
        </w:rPr>
        <w:t xml:space="preserve">- atestat ANRE minim tip </w:t>
      </w:r>
      <w:r>
        <w:rPr>
          <w:rFonts w:ascii="Times New Roman" w:hAnsi="Times New Roman" w:cs="Times New Roman"/>
          <w:bCs/>
          <w:sz w:val="24"/>
          <w:szCs w:val="24"/>
          <w:lang w:val="ro-RO"/>
        </w:rPr>
        <w:t>PDIB</w:t>
      </w:r>
    </w:p>
    <w:p w14:paraId="4D936DEE" w14:textId="074630EC" w:rsidR="003D678F" w:rsidRPr="003D678F" w:rsidRDefault="003D678F" w:rsidP="009E3238">
      <w:pPr>
        <w:pStyle w:val="ListParagraph"/>
        <w:widowControl w:val="0"/>
        <w:spacing w:after="0" w:line="240" w:lineRule="auto"/>
        <w:ind w:left="714"/>
        <w:jc w:val="both"/>
        <w:rPr>
          <w:rFonts w:ascii="Times New Roman" w:hAnsi="Times New Roman" w:cs="Times New Roman"/>
          <w:bCs/>
          <w:sz w:val="24"/>
          <w:szCs w:val="24"/>
          <w:lang w:val="ro-RO"/>
        </w:rPr>
      </w:pPr>
      <w:r w:rsidRPr="003D678F">
        <w:rPr>
          <w:rFonts w:ascii="Times New Roman" w:hAnsi="Times New Roman" w:cs="Times New Roman"/>
          <w:bCs/>
          <w:sz w:val="24"/>
          <w:szCs w:val="24"/>
          <w:lang w:val="ro-RO"/>
        </w:rPr>
        <w:t xml:space="preserve">- minim 5 ani experiență relevantă în documentații de proiectare, specialitatea inginerie instalații </w:t>
      </w:r>
      <w:r>
        <w:rPr>
          <w:rFonts w:ascii="Times New Roman" w:hAnsi="Times New Roman" w:cs="Times New Roman"/>
          <w:bCs/>
          <w:sz w:val="24"/>
          <w:szCs w:val="24"/>
          <w:lang w:val="ro-RO"/>
        </w:rPr>
        <w:t>gaze naturale</w:t>
      </w:r>
      <w:r w:rsidRPr="003D678F">
        <w:rPr>
          <w:rFonts w:ascii="Times New Roman" w:hAnsi="Times New Roman" w:cs="Times New Roman"/>
          <w:bCs/>
          <w:sz w:val="24"/>
          <w:szCs w:val="24"/>
          <w:lang w:val="ro-RO"/>
        </w:rPr>
        <w:t>;</w:t>
      </w:r>
    </w:p>
    <w:p w14:paraId="6928D8A1" w14:textId="6844EAD3" w:rsidR="00615C70" w:rsidRPr="009E3238" w:rsidRDefault="003D678F" w:rsidP="009E3238">
      <w:pPr>
        <w:widowControl w:val="0"/>
        <w:spacing w:after="120" w:line="240" w:lineRule="auto"/>
        <w:ind w:left="709"/>
        <w:jc w:val="both"/>
        <w:rPr>
          <w:rFonts w:ascii="Times New Roman" w:hAnsi="Times New Roman" w:cs="Times New Roman"/>
          <w:bCs/>
          <w:sz w:val="24"/>
          <w:szCs w:val="24"/>
          <w:lang w:val="ro-RO"/>
        </w:rPr>
      </w:pPr>
      <w:r w:rsidRPr="003D678F">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p>
    <w:p w14:paraId="530F81A3" w14:textId="01FA720F" w:rsidR="005E287B" w:rsidRPr="00C26F2B" w:rsidRDefault="00C54B5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Inginer sistematizare drumuri și platforme</w:t>
      </w:r>
      <w:bookmarkEnd w:id="136"/>
    </w:p>
    <w:p w14:paraId="14ED25DB" w14:textId="34254D07" w:rsidR="005E287B" w:rsidRPr="00C26F2B" w:rsidRDefault="005E287B" w:rsidP="00377193">
      <w:pPr>
        <w:widowControl w:val="0"/>
        <w:spacing w:after="0" w:line="240" w:lineRule="auto"/>
        <w:ind w:left="708"/>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w:t>
      </w:r>
      <w:r w:rsidR="00C54B5F" w:rsidRPr="00C26F2B">
        <w:rPr>
          <w:rFonts w:ascii="Times New Roman" w:hAnsi="Times New Roman" w:cs="Times New Roman"/>
          <w:bCs/>
          <w:sz w:val="24"/>
          <w:szCs w:val="24"/>
          <w:lang w:val="ro-RO"/>
        </w:rPr>
        <w:t>minim 5 ani experiență relevantă în documentații de proiectare, specialitatea sistematizare drumuri și platforme</w:t>
      </w:r>
      <w:r w:rsidRPr="00C26F2B">
        <w:rPr>
          <w:rFonts w:ascii="Times New Roman" w:hAnsi="Times New Roman" w:cs="Times New Roman"/>
          <w:bCs/>
          <w:sz w:val="24"/>
          <w:szCs w:val="24"/>
          <w:lang w:val="ro-RO"/>
        </w:rPr>
        <w:t>;</w:t>
      </w:r>
    </w:p>
    <w:p w14:paraId="5AB01F3E" w14:textId="3636AC0A" w:rsidR="005E287B" w:rsidRPr="000C04FF" w:rsidRDefault="00C54B5F" w:rsidP="000C04FF">
      <w:pPr>
        <w:widowControl w:val="0"/>
        <w:spacing w:after="120" w:line="240" w:lineRule="auto"/>
        <w:ind w:left="709"/>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5E287B" w:rsidRPr="00C26F2B">
        <w:rPr>
          <w:rFonts w:ascii="Times New Roman" w:hAnsi="Times New Roman" w:cs="Times New Roman"/>
          <w:bCs/>
          <w:sz w:val="24"/>
          <w:szCs w:val="24"/>
          <w:lang w:val="ro-RO"/>
        </w:rPr>
        <w:t>.</w:t>
      </w:r>
    </w:p>
    <w:p w14:paraId="31AB64BE" w14:textId="17F78E67" w:rsidR="005E287B" w:rsidRPr="00C26F2B" w:rsidRDefault="0062353C" w:rsidP="000E6683">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S</w:t>
      </w:r>
      <w:r w:rsidR="005E287B" w:rsidRPr="00C26F2B">
        <w:rPr>
          <w:rFonts w:ascii="Times New Roman" w:hAnsi="Times New Roman" w:cs="Times New Roman"/>
          <w:b/>
          <w:sz w:val="24"/>
          <w:szCs w:val="24"/>
          <w:lang w:val="ro-RO"/>
        </w:rPr>
        <w:t>pecialist</w:t>
      </w:r>
      <w:r w:rsidRPr="00C26F2B">
        <w:rPr>
          <w:rFonts w:ascii="Times New Roman" w:hAnsi="Times New Roman" w:cs="Times New Roman"/>
          <w:b/>
          <w:sz w:val="24"/>
          <w:szCs w:val="24"/>
          <w:lang w:val="ro-RO"/>
        </w:rPr>
        <w:t xml:space="preserve"> devizier</w:t>
      </w:r>
      <w:r w:rsidR="000E6683" w:rsidRPr="00C26F2B">
        <w:rPr>
          <w:rFonts w:ascii="Times New Roman" w:hAnsi="Times New Roman" w:cs="Times New Roman"/>
          <w:b/>
          <w:sz w:val="24"/>
          <w:szCs w:val="24"/>
          <w:lang w:val="ro-RO"/>
        </w:rPr>
        <w:t xml:space="preserve"> (</w:t>
      </w:r>
      <w:r w:rsidR="007C5FA3">
        <w:rPr>
          <w:rFonts w:ascii="Times New Roman" w:hAnsi="Times New Roman" w:cs="Times New Roman"/>
          <w:b/>
          <w:sz w:val="24"/>
          <w:szCs w:val="24"/>
          <w:lang w:val="ro-RO"/>
        </w:rPr>
        <w:t>1</w:t>
      </w:r>
      <w:r w:rsidR="007C5FA3" w:rsidRPr="00C26F2B">
        <w:rPr>
          <w:rFonts w:ascii="Times New Roman" w:hAnsi="Times New Roman" w:cs="Times New Roman"/>
          <w:b/>
          <w:sz w:val="24"/>
          <w:szCs w:val="24"/>
          <w:lang w:val="ro-RO"/>
        </w:rPr>
        <w:t xml:space="preserve"> persoan</w:t>
      </w:r>
      <w:r w:rsidR="007C5FA3">
        <w:rPr>
          <w:rFonts w:ascii="Times New Roman" w:hAnsi="Times New Roman" w:cs="Times New Roman"/>
          <w:b/>
          <w:sz w:val="24"/>
          <w:szCs w:val="24"/>
          <w:lang w:val="ro-RO"/>
        </w:rPr>
        <w:t>ă</w:t>
      </w:r>
      <w:r w:rsidR="000E6683" w:rsidRPr="00C26F2B">
        <w:rPr>
          <w:rFonts w:ascii="Times New Roman" w:hAnsi="Times New Roman" w:cs="Times New Roman"/>
          <w:b/>
          <w:sz w:val="24"/>
          <w:szCs w:val="24"/>
          <w:lang w:val="ro-RO"/>
        </w:rPr>
        <w:t>)</w:t>
      </w:r>
    </w:p>
    <w:p w14:paraId="47D3F962" w14:textId="5E9E10B8" w:rsidR="002F0D31" w:rsidRPr="00C26F2B" w:rsidRDefault="005E287B" w:rsidP="009D183C">
      <w:pPr>
        <w:widowControl w:val="0"/>
        <w:spacing w:after="0" w:line="240" w:lineRule="auto"/>
        <w:ind w:left="708"/>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w:t>
      </w:r>
      <w:r w:rsidR="002F0D31" w:rsidRPr="00C26F2B">
        <w:rPr>
          <w:rFonts w:ascii="Times New Roman" w:hAnsi="Times New Roman" w:cs="Times New Roman"/>
          <w:bCs/>
          <w:sz w:val="24"/>
          <w:szCs w:val="24"/>
          <w:lang w:val="ro-RO"/>
        </w:rPr>
        <w:t xml:space="preserve"> </w:t>
      </w:r>
      <w:r w:rsidR="008249FA" w:rsidRPr="00C26F2B">
        <w:rPr>
          <w:rFonts w:ascii="Times New Roman" w:hAnsi="Times New Roman" w:cs="Times New Roman"/>
          <w:bCs/>
          <w:sz w:val="24"/>
          <w:szCs w:val="24"/>
          <w:lang w:val="ro-RO"/>
        </w:rPr>
        <w:t xml:space="preserve">Specialist atestat ca </w:t>
      </w:r>
      <w:r w:rsidR="008249FA" w:rsidRPr="00C26F2B">
        <w:rPr>
          <w:rFonts w:ascii="Times New Roman" w:hAnsi="Times New Roman" w:cs="Times New Roman"/>
          <w:bCs/>
          <w:i/>
          <w:iCs/>
          <w:sz w:val="24"/>
          <w:szCs w:val="24"/>
          <w:lang w:val="ro-RO"/>
        </w:rPr>
        <w:t>Tehnician devize și măsurători în construcții/ Tehnician devizier</w:t>
      </w:r>
      <w:r w:rsidR="008249FA" w:rsidRPr="00C26F2B">
        <w:rPr>
          <w:rFonts w:ascii="Times New Roman" w:hAnsi="Times New Roman" w:cs="Times New Roman"/>
          <w:bCs/>
          <w:sz w:val="24"/>
          <w:szCs w:val="24"/>
          <w:lang w:val="ro-RO"/>
        </w:rPr>
        <w:t xml:space="preserve"> </w:t>
      </w:r>
      <w:r w:rsidR="009D183C" w:rsidRPr="00C26F2B">
        <w:rPr>
          <w:rFonts w:ascii="Times New Roman" w:hAnsi="Times New Roman" w:cs="Times New Roman"/>
          <w:bCs/>
          <w:sz w:val="24"/>
          <w:szCs w:val="24"/>
          <w:lang w:val="ro-RO"/>
        </w:rPr>
        <w:t>(</w:t>
      </w:r>
      <w:r w:rsidR="008249FA" w:rsidRPr="00C26F2B">
        <w:rPr>
          <w:rFonts w:ascii="Times New Roman" w:hAnsi="Times New Roman" w:cs="Times New Roman"/>
          <w:bCs/>
          <w:sz w:val="24"/>
          <w:szCs w:val="24"/>
          <w:lang w:val="ro-RO"/>
        </w:rPr>
        <w:t xml:space="preserve">Cod </w:t>
      </w:r>
      <w:r w:rsidR="009D183C" w:rsidRPr="00C26F2B">
        <w:rPr>
          <w:rFonts w:ascii="Times New Roman" w:hAnsi="Times New Roman" w:cs="Times New Roman"/>
          <w:bCs/>
          <w:sz w:val="24"/>
          <w:szCs w:val="24"/>
          <w:lang w:val="ro-RO"/>
        </w:rPr>
        <w:t>COR 311215</w:t>
      </w:r>
      <w:r w:rsidR="00AD40EE" w:rsidRPr="00C26F2B">
        <w:rPr>
          <w:rFonts w:ascii="Times New Roman" w:hAnsi="Times New Roman" w:cs="Times New Roman"/>
          <w:bCs/>
          <w:sz w:val="24"/>
          <w:szCs w:val="24"/>
          <w:lang w:val="ro-RO"/>
        </w:rPr>
        <w:t>/ 311216</w:t>
      </w:r>
      <w:r w:rsidR="009D183C" w:rsidRPr="00C26F2B">
        <w:rPr>
          <w:rFonts w:ascii="Times New Roman" w:hAnsi="Times New Roman" w:cs="Times New Roman"/>
          <w:bCs/>
          <w:sz w:val="24"/>
          <w:szCs w:val="24"/>
          <w:lang w:val="ro-RO"/>
        </w:rPr>
        <w:t>);</w:t>
      </w:r>
    </w:p>
    <w:p w14:paraId="174490FC" w14:textId="487703ED" w:rsidR="005E287B" w:rsidRPr="00C26F2B" w:rsidRDefault="002F0D31" w:rsidP="00377193">
      <w:pPr>
        <w:widowControl w:val="0"/>
        <w:spacing w:after="0" w:line="240" w:lineRule="auto"/>
        <w:ind w:left="708"/>
        <w:rPr>
          <w:rFonts w:ascii="Times New Roman" w:hAnsi="Times New Roman" w:cs="Times New Roman"/>
          <w:bCs/>
          <w:sz w:val="24"/>
          <w:szCs w:val="24"/>
          <w:lang w:val="ro-RO"/>
        </w:rPr>
      </w:pPr>
      <w:r w:rsidRPr="00C26F2B">
        <w:rPr>
          <w:rFonts w:ascii="Times New Roman" w:hAnsi="Times New Roman" w:cs="Times New Roman"/>
          <w:bCs/>
          <w:sz w:val="24"/>
          <w:szCs w:val="24"/>
          <w:lang w:val="ro-RO"/>
        </w:rPr>
        <w:t>-</w:t>
      </w:r>
      <w:r w:rsidR="005E287B" w:rsidRPr="00C26F2B">
        <w:rPr>
          <w:rFonts w:ascii="Times New Roman" w:hAnsi="Times New Roman" w:cs="Times New Roman"/>
          <w:bCs/>
          <w:sz w:val="24"/>
          <w:szCs w:val="24"/>
          <w:lang w:val="ro-RO"/>
        </w:rPr>
        <w:t xml:space="preserve"> minim 5 </w:t>
      </w:r>
      <w:r w:rsidR="001753C5" w:rsidRPr="00C26F2B">
        <w:rPr>
          <w:rFonts w:ascii="Times New Roman" w:hAnsi="Times New Roman" w:cs="Times New Roman"/>
          <w:bCs/>
          <w:sz w:val="24"/>
          <w:szCs w:val="24"/>
          <w:lang w:val="ro-RO"/>
        </w:rPr>
        <w:t>ani experiență relevantă în pregătirea de Devize Generale în conformitate cu prevederile legale în vigoare</w:t>
      </w:r>
      <w:r w:rsidR="005E287B" w:rsidRPr="00C26F2B">
        <w:rPr>
          <w:rFonts w:ascii="Times New Roman" w:hAnsi="Times New Roman" w:cs="Times New Roman"/>
          <w:bCs/>
          <w:sz w:val="24"/>
          <w:szCs w:val="24"/>
          <w:lang w:val="ro-RO"/>
        </w:rPr>
        <w:t>;</w:t>
      </w:r>
    </w:p>
    <w:p w14:paraId="3C7AE3B8" w14:textId="49CA2523" w:rsidR="005E287B" w:rsidRPr="00C26F2B" w:rsidRDefault="00C54B5F" w:rsidP="000C04FF">
      <w:pPr>
        <w:widowControl w:val="0"/>
        <w:spacing w:after="120" w:line="240" w:lineRule="auto"/>
        <w:ind w:left="709"/>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 experiență într-o poziție similară </w:t>
      </w:r>
      <w:r w:rsidR="009A6BB6" w:rsidRPr="00C26F2B">
        <w:rPr>
          <w:rFonts w:ascii="Times New Roman" w:hAnsi="Times New Roman" w:cs="Times New Roman"/>
          <w:bCs/>
          <w:sz w:val="24"/>
          <w:szCs w:val="24"/>
          <w:lang w:val="ro-RO"/>
        </w:rPr>
        <w:t>în</w:t>
      </w:r>
      <w:r w:rsidRPr="00C26F2B">
        <w:rPr>
          <w:rFonts w:ascii="Times New Roman" w:hAnsi="Times New Roman" w:cs="Times New Roman"/>
          <w:bCs/>
          <w:sz w:val="24"/>
          <w:szCs w:val="24"/>
          <w:lang w:val="ro-RO"/>
        </w:rPr>
        <w:t xml:space="preserve"> cel puțin 2 proiecte tehnice în care au fost dezvoltate SF, DTAD, DTAC, PT și DE și asistență tehnică pe durata lucrărilor de desființare clădiri existente și construire clădiri similare cu cele care fac obiectul prezentelor Servicii.</w:t>
      </w:r>
    </w:p>
    <w:p w14:paraId="21CB491A" w14:textId="04F61200" w:rsidR="00F657A6" w:rsidRPr="00C26F2B" w:rsidRDefault="002E11D5" w:rsidP="005E7DBF">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C26F2B">
        <w:rPr>
          <w:rFonts w:ascii="Times New Roman" w:hAnsi="Times New Roman" w:cs="Times New Roman"/>
          <w:b/>
          <w:sz w:val="24"/>
          <w:szCs w:val="24"/>
          <w:lang w:val="ro-RO"/>
        </w:rPr>
        <w:t xml:space="preserve">Auditor Energetic </w:t>
      </w:r>
      <w:r w:rsidR="009A6BB6" w:rsidRPr="00C26F2B">
        <w:rPr>
          <w:rFonts w:ascii="Times New Roman" w:hAnsi="Times New Roman" w:cs="Times New Roman"/>
          <w:b/>
          <w:sz w:val="24"/>
          <w:szCs w:val="24"/>
          <w:lang w:val="ro-RO"/>
        </w:rPr>
        <w:t>Atestat</w:t>
      </w:r>
    </w:p>
    <w:p w14:paraId="1E9D1471" w14:textId="2A36F5D5" w:rsidR="00F657A6" w:rsidRPr="00C26F2B" w:rsidRDefault="009A6BB6" w:rsidP="00F657A6">
      <w:pPr>
        <w:pStyle w:val="ListParagraph"/>
        <w:widowControl w:val="0"/>
        <w:numPr>
          <w:ilvl w:val="0"/>
          <w:numId w:val="2"/>
        </w:numPr>
        <w:spacing w:after="0" w:line="240" w:lineRule="auto"/>
        <w:ind w:left="851"/>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 xml:space="preserve">Auditor energetic atestat pentru gradul profesional </w:t>
      </w:r>
      <w:r w:rsidR="00F657A6" w:rsidRPr="00C26F2B">
        <w:rPr>
          <w:rFonts w:ascii="Times New Roman" w:hAnsi="Times New Roman" w:cs="Times New Roman"/>
          <w:bCs/>
          <w:sz w:val="24"/>
          <w:szCs w:val="24"/>
          <w:lang w:val="ro-RO"/>
        </w:rPr>
        <w:t>I</w:t>
      </w:r>
    </w:p>
    <w:p w14:paraId="695960E9" w14:textId="1E482F7E" w:rsidR="009A6BB6" w:rsidRPr="00C26F2B" w:rsidRDefault="009A6BB6" w:rsidP="00F657A6">
      <w:pPr>
        <w:pStyle w:val="ListParagraph"/>
        <w:widowControl w:val="0"/>
        <w:numPr>
          <w:ilvl w:val="0"/>
          <w:numId w:val="2"/>
        </w:numPr>
        <w:spacing w:after="0" w:line="240" w:lineRule="auto"/>
        <w:ind w:left="851"/>
        <w:jc w:val="both"/>
        <w:rPr>
          <w:rFonts w:ascii="Times New Roman" w:hAnsi="Times New Roman" w:cs="Times New Roman"/>
          <w:b/>
          <w:sz w:val="24"/>
          <w:szCs w:val="24"/>
          <w:lang w:val="ro-RO"/>
        </w:rPr>
      </w:pPr>
      <w:r w:rsidRPr="00C26F2B">
        <w:rPr>
          <w:rFonts w:ascii="Times New Roman" w:hAnsi="Times New Roman" w:cs="Times New Roman"/>
          <w:bCs/>
          <w:sz w:val="24"/>
          <w:szCs w:val="24"/>
          <w:lang w:val="ro-RO"/>
        </w:rPr>
        <w:t xml:space="preserve">Experiență într-o poziție similară în cel puțin 3 proiecte care au </w:t>
      </w:r>
      <w:r w:rsidR="003E2723" w:rsidRPr="00C26F2B">
        <w:rPr>
          <w:rFonts w:ascii="Times New Roman" w:hAnsi="Times New Roman" w:cs="Times New Roman"/>
          <w:bCs/>
          <w:sz w:val="24"/>
          <w:szCs w:val="24"/>
          <w:lang w:val="ro-RO"/>
        </w:rPr>
        <w:t>implicat pregătirea de studii privind utilizarea sistemelor energetice alternative de înaltă eficienșă pentru clădiri similare;</w:t>
      </w:r>
    </w:p>
    <w:p w14:paraId="1B6E1939" w14:textId="009EDAC9" w:rsidR="0031410E" w:rsidRPr="00C26F2B" w:rsidRDefault="003E2723">
      <w:pPr>
        <w:spacing w:before="120" w:after="240" w:line="240" w:lineRule="auto"/>
        <w:rPr>
          <w:rFonts w:ascii="Times New Roman" w:hAnsi="Times New Roman" w:cs="Times New Roman"/>
          <w:sz w:val="24"/>
          <w:szCs w:val="24"/>
          <w:lang w:val="ro-RO"/>
        </w:rPr>
      </w:pPr>
      <w:r w:rsidRPr="00C26F2B">
        <w:rPr>
          <w:rFonts w:ascii="Times New Roman" w:hAnsi="Times New Roman" w:cs="Times New Roman"/>
          <w:sz w:val="24"/>
          <w:szCs w:val="24"/>
          <w:lang w:val="ro-RO"/>
        </w:rPr>
        <w:t>Pentru prestarea în timp util și cu succes a prezentelor Servicii, Consultantul poate include în echipa sa experți relevanți suplimentari și personal auxiliar.</w:t>
      </w:r>
    </w:p>
    <w:p w14:paraId="45066AEC" w14:textId="2A13A23E" w:rsidR="005E287B" w:rsidRPr="00C26F2B" w:rsidRDefault="005E287B" w:rsidP="00D01A47">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37" w:name="_Ref93134806"/>
      <w:bookmarkStart w:id="138" w:name="_Ref93134784"/>
      <w:bookmarkStart w:id="139" w:name="_Toc93133824"/>
      <w:bookmarkStart w:id="140" w:name="_Toc93078906"/>
      <w:bookmarkStart w:id="141" w:name="_Toc93077472"/>
      <w:bookmarkStart w:id="142" w:name="_Toc143508982"/>
      <w:r w:rsidRPr="00C26F2B">
        <w:rPr>
          <w:kern w:val="28"/>
          <w:position w:val="12"/>
          <w:lang w:val="ro-RO"/>
        </w:rPr>
        <w:t>FACILIT</w:t>
      </w:r>
      <w:r w:rsidR="00F11AA0" w:rsidRPr="00C26F2B">
        <w:rPr>
          <w:kern w:val="28"/>
          <w:position w:val="12"/>
          <w:lang w:val="ro-RO"/>
        </w:rPr>
        <w:t>ĂȚI ȘI DOCUMENTE PUSE LA DISPOZIȚIE DE CĂTRE CLIENT</w:t>
      </w:r>
      <w:bookmarkEnd w:id="137"/>
      <w:bookmarkEnd w:id="138"/>
      <w:bookmarkEnd w:id="139"/>
      <w:bookmarkEnd w:id="140"/>
      <w:bookmarkEnd w:id="141"/>
      <w:bookmarkEnd w:id="142"/>
    </w:p>
    <w:p w14:paraId="2240B6BA" w14:textId="22B34E68" w:rsidR="005E287B" w:rsidRPr="00C26F2B" w:rsidRDefault="005E287B">
      <w:pPr>
        <w:pStyle w:val="ListParagraph"/>
        <w:spacing w:before="120" w:after="120" w:line="240" w:lineRule="auto"/>
        <w:ind w:left="0"/>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Facilit</w:t>
      </w:r>
      <w:r w:rsidR="00F11AA0" w:rsidRPr="00C26F2B">
        <w:rPr>
          <w:rFonts w:ascii="Times New Roman" w:hAnsi="Times New Roman" w:cs="Times New Roman"/>
          <w:b/>
          <w:bCs/>
          <w:sz w:val="24"/>
          <w:szCs w:val="24"/>
          <w:lang w:val="ro-RO"/>
        </w:rPr>
        <w:t>ăți</w:t>
      </w:r>
    </w:p>
    <w:p w14:paraId="1B1CE148" w14:textId="77777777" w:rsidR="00F11AA0" w:rsidRPr="00C26F2B" w:rsidRDefault="00F11AA0" w:rsidP="00F11AA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Consultantul va presta Serviciile de la birourile sale. Întâlnirile cu Clientul vor fi organizate la sediul Clientului.</w:t>
      </w:r>
    </w:p>
    <w:p w14:paraId="61088346" w14:textId="1E0641FB" w:rsidR="00F11AA0" w:rsidRPr="00C26F2B" w:rsidRDefault="00F11AA0" w:rsidP="00F11AA0">
      <w:pPr>
        <w:pStyle w:val="ListParagraph"/>
        <w:spacing w:after="120" w:line="240" w:lineRule="auto"/>
        <w:ind w:left="0"/>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Toate vizitele la fața locului care urmează să fie efectuate de către echipa de Consultanți vor fi organizate de către Client, în urma unei notificări anterioare de 2-3 zile. Toate costurile suportate intră în responsabilitatea Consultantului, precum și orice costuri rezultate din activitățile prevăzute </w:t>
      </w:r>
      <w:r w:rsidR="00751E9C" w:rsidRPr="00C26F2B">
        <w:rPr>
          <w:rFonts w:ascii="Times New Roman" w:hAnsi="Times New Roman" w:cs="Times New Roman"/>
          <w:sz w:val="24"/>
          <w:szCs w:val="24"/>
          <w:lang w:val="ro-RO"/>
        </w:rPr>
        <w:t>în</w:t>
      </w:r>
      <w:r w:rsidRPr="00C26F2B">
        <w:rPr>
          <w:rFonts w:ascii="Times New Roman" w:hAnsi="Times New Roman" w:cs="Times New Roman"/>
          <w:sz w:val="24"/>
          <w:szCs w:val="24"/>
          <w:lang w:val="ro-RO"/>
        </w:rPr>
        <w:t xml:space="preserve"> prezent</w:t>
      </w:r>
      <w:r w:rsidR="00751E9C" w:rsidRPr="00C26F2B">
        <w:rPr>
          <w:rFonts w:ascii="Times New Roman" w:hAnsi="Times New Roman" w:cs="Times New Roman"/>
          <w:sz w:val="24"/>
          <w:szCs w:val="24"/>
          <w:lang w:val="ro-RO"/>
        </w:rPr>
        <w:t>ele Servicii</w:t>
      </w:r>
      <w:r w:rsidRPr="00C26F2B">
        <w:rPr>
          <w:rFonts w:ascii="Times New Roman" w:hAnsi="Times New Roman" w:cs="Times New Roman"/>
          <w:sz w:val="24"/>
          <w:szCs w:val="24"/>
          <w:lang w:val="ro-RO"/>
        </w:rPr>
        <w:t>.</w:t>
      </w:r>
    </w:p>
    <w:p w14:paraId="61F5818F" w14:textId="77777777" w:rsidR="005431D5" w:rsidRDefault="005431D5">
      <w:pPr>
        <w:pStyle w:val="ListParagraph"/>
        <w:spacing w:after="120" w:line="240" w:lineRule="auto"/>
        <w:ind w:left="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br w:type="page"/>
      </w:r>
    </w:p>
    <w:p w14:paraId="6D40CBC4" w14:textId="011A1DCA" w:rsidR="005E287B" w:rsidRPr="00C26F2B" w:rsidRDefault="005E287B">
      <w:pPr>
        <w:pStyle w:val="ListParagraph"/>
        <w:spacing w:after="120" w:line="240" w:lineRule="auto"/>
        <w:ind w:left="0"/>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lastRenderedPageBreak/>
        <w:t>Document</w:t>
      </w:r>
      <w:r w:rsidR="00751E9C" w:rsidRPr="00C26F2B">
        <w:rPr>
          <w:rFonts w:ascii="Times New Roman" w:hAnsi="Times New Roman" w:cs="Times New Roman"/>
          <w:b/>
          <w:bCs/>
          <w:sz w:val="24"/>
          <w:szCs w:val="24"/>
          <w:lang w:val="ro-RO"/>
        </w:rPr>
        <w:t>e</w:t>
      </w:r>
    </w:p>
    <w:p w14:paraId="21C7D0C3" w14:textId="4BBECB66" w:rsidR="002607A1" w:rsidRPr="00C26F2B" w:rsidRDefault="002607A1" w:rsidP="00F5271D">
      <w:pPr>
        <w:pStyle w:val="ListParagraph"/>
        <w:numPr>
          <w:ilvl w:val="0"/>
          <w:numId w:val="17"/>
        </w:numPr>
        <w:spacing w:after="80" w:line="240" w:lineRule="auto"/>
        <w:ind w:left="426"/>
        <w:jc w:val="both"/>
        <w:rPr>
          <w:rFonts w:ascii="Times New Roman" w:hAnsi="Times New Roman" w:cs="Times New Roman"/>
          <w:i/>
          <w:iCs/>
          <w:sz w:val="24"/>
          <w:szCs w:val="24"/>
          <w:lang w:val="ro-RO"/>
        </w:rPr>
      </w:pPr>
      <w:r w:rsidRPr="00C26F2B">
        <w:rPr>
          <w:rFonts w:ascii="Times New Roman" w:hAnsi="Times New Roman" w:cs="Times New Roman"/>
          <w:sz w:val="24"/>
          <w:szCs w:val="24"/>
          <w:lang w:val="ro-RO"/>
        </w:rPr>
        <w:t>Documentația tehnico-economică existentă pentru obiectivul de investiții</w:t>
      </w:r>
      <w:r w:rsidR="00A27714" w:rsidRPr="00C26F2B">
        <w:rPr>
          <w:rFonts w:ascii="Times New Roman" w:hAnsi="Times New Roman" w:cs="Times New Roman"/>
          <w:sz w:val="24"/>
          <w:szCs w:val="24"/>
          <w:lang w:val="ro-RO"/>
        </w:rPr>
        <w:t xml:space="preserve">: </w:t>
      </w:r>
      <w:r w:rsidR="00A27714" w:rsidRPr="00C26F2B">
        <w:rPr>
          <w:rFonts w:ascii="Times New Roman" w:hAnsi="Times New Roman" w:cs="Times New Roman"/>
          <w:i/>
          <w:iCs/>
          <w:sz w:val="24"/>
          <w:szCs w:val="24"/>
          <w:lang w:val="ro-RO"/>
        </w:rPr>
        <w:t>Demolare și reconstruire Sediu Detașament de Pompieri Mizil din cadrul Inspectoratului pentru Situații de Urgență „Șerban Cantacuzino”- județul Prahova</w:t>
      </w:r>
      <w:r w:rsidR="00981041" w:rsidRPr="00C26F2B">
        <w:rPr>
          <w:rFonts w:ascii="Times New Roman" w:hAnsi="Times New Roman" w:cs="Times New Roman"/>
          <w:i/>
          <w:iCs/>
          <w:sz w:val="24"/>
          <w:szCs w:val="24"/>
          <w:lang w:val="ro-RO"/>
        </w:rPr>
        <w:t xml:space="preserve">, </w:t>
      </w:r>
      <w:r w:rsidR="00981041" w:rsidRPr="00C26F2B">
        <w:rPr>
          <w:rFonts w:ascii="Times New Roman" w:hAnsi="Times New Roman" w:cs="Times New Roman"/>
          <w:sz w:val="24"/>
          <w:szCs w:val="24"/>
          <w:lang w:val="ro-RO"/>
        </w:rPr>
        <w:t>în format electronic, editabil;</w:t>
      </w:r>
    </w:p>
    <w:p w14:paraId="69D5FCD6" w14:textId="76CD3C30" w:rsidR="005E287B" w:rsidRPr="00A50FAD" w:rsidRDefault="0096715B" w:rsidP="00F5271D">
      <w:pPr>
        <w:pStyle w:val="ListParagraph"/>
        <w:numPr>
          <w:ilvl w:val="0"/>
          <w:numId w:val="17"/>
        </w:numPr>
        <w:spacing w:after="80" w:line="240" w:lineRule="auto"/>
        <w:ind w:left="426"/>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 xml:space="preserve">Rapoartele de Expertiză Tehnică pentru clădirile existente aferente </w:t>
      </w:r>
      <w:r w:rsidR="00572EDA" w:rsidRPr="00A50FAD">
        <w:rPr>
          <w:rFonts w:ascii="Times New Roman" w:hAnsi="Times New Roman" w:cs="Times New Roman"/>
          <w:color w:val="000000" w:themeColor="text1"/>
          <w:sz w:val="24"/>
          <w:szCs w:val="24"/>
          <w:lang w:val="ro-RO"/>
        </w:rPr>
        <w:t>celo</w:t>
      </w:r>
      <w:r w:rsidR="00AC6001" w:rsidRPr="00A50FAD">
        <w:rPr>
          <w:rFonts w:ascii="Times New Roman" w:hAnsi="Times New Roman" w:cs="Times New Roman"/>
          <w:color w:val="000000" w:themeColor="text1"/>
          <w:sz w:val="24"/>
          <w:szCs w:val="24"/>
          <w:lang w:val="ro-RO"/>
        </w:rPr>
        <w:t>r</w:t>
      </w:r>
      <w:r w:rsidR="00572EDA" w:rsidRPr="00A50FAD">
        <w:rPr>
          <w:rFonts w:ascii="Times New Roman" w:hAnsi="Times New Roman" w:cs="Times New Roman"/>
          <w:color w:val="000000" w:themeColor="text1"/>
          <w:sz w:val="24"/>
          <w:szCs w:val="24"/>
          <w:lang w:val="ro-RO"/>
        </w:rPr>
        <w:t xml:space="preserve"> </w:t>
      </w:r>
      <w:r w:rsidR="00E229D3" w:rsidRPr="00A50FAD">
        <w:rPr>
          <w:rFonts w:ascii="Times New Roman" w:hAnsi="Times New Roman" w:cs="Times New Roman"/>
          <w:bCs/>
          <w:iCs/>
          <w:color w:val="000000" w:themeColor="text1"/>
          <w:sz w:val="24"/>
          <w:szCs w:val="24"/>
          <w:lang w:val="ro-RO"/>
        </w:rPr>
        <w:t>două</w:t>
      </w:r>
      <w:r w:rsidR="00572EDA" w:rsidRPr="00A50FAD">
        <w:rPr>
          <w:rFonts w:ascii="Times New Roman" w:hAnsi="Times New Roman" w:cs="Times New Roman"/>
          <w:color w:val="000000" w:themeColor="text1"/>
          <w:sz w:val="24"/>
          <w:szCs w:val="24"/>
          <w:lang w:val="ro-RO"/>
        </w:rPr>
        <w:t xml:space="preserve"> </w:t>
      </w:r>
      <w:r w:rsidRPr="00A50FAD">
        <w:rPr>
          <w:rFonts w:ascii="Times New Roman" w:hAnsi="Times New Roman" w:cs="Times New Roman"/>
          <w:color w:val="000000" w:themeColor="text1"/>
          <w:sz w:val="24"/>
          <w:szCs w:val="24"/>
          <w:lang w:val="ro-RO"/>
        </w:rPr>
        <w:t xml:space="preserve">obiective de investiții referitoare la cerințele de calitate </w:t>
      </w:r>
      <w:r w:rsidR="005E287B" w:rsidRPr="00A50FAD">
        <w:rPr>
          <w:rFonts w:ascii="Times New Roman" w:hAnsi="Times New Roman" w:cs="Times New Roman"/>
          <w:color w:val="000000" w:themeColor="text1"/>
          <w:sz w:val="24"/>
          <w:szCs w:val="24"/>
          <w:lang w:val="ro-RO"/>
        </w:rPr>
        <w:t>A1, A2</w:t>
      </w:r>
      <w:r w:rsidRPr="00A50FAD">
        <w:rPr>
          <w:rFonts w:ascii="Times New Roman" w:hAnsi="Times New Roman" w:cs="Times New Roman"/>
          <w:color w:val="000000" w:themeColor="text1"/>
          <w:sz w:val="24"/>
          <w:szCs w:val="24"/>
          <w:lang w:val="ro-RO"/>
        </w:rPr>
        <w:t xml:space="preserve">, inclusiv studiile care au stat la baza acestora; </w:t>
      </w:r>
      <w:r w:rsidR="005E287B" w:rsidRPr="00A50FAD">
        <w:rPr>
          <w:rFonts w:ascii="Times New Roman" w:hAnsi="Times New Roman" w:cs="Times New Roman"/>
          <w:color w:val="000000" w:themeColor="text1"/>
          <w:sz w:val="24"/>
          <w:szCs w:val="24"/>
          <w:lang w:val="ro-RO"/>
        </w:rPr>
        <w:t>(</w:t>
      </w:r>
      <w:r w:rsidRPr="00A50FAD">
        <w:rPr>
          <w:rFonts w:ascii="Times New Roman" w:hAnsi="Times New Roman" w:cs="Times New Roman"/>
          <w:color w:val="000000" w:themeColor="text1"/>
          <w:sz w:val="24"/>
          <w:szCs w:val="24"/>
          <w:lang w:val="ro-RO"/>
        </w:rPr>
        <w:t xml:space="preserve">studii </w:t>
      </w:r>
      <w:r w:rsidR="005E287B" w:rsidRPr="00A50FAD">
        <w:rPr>
          <w:rFonts w:ascii="Times New Roman" w:hAnsi="Times New Roman" w:cs="Times New Roman"/>
          <w:color w:val="000000" w:themeColor="text1"/>
          <w:sz w:val="24"/>
          <w:szCs w:val="24"/>
          <w:lang w:val="ro-RO"/>
        </w:rPr>
        <w:t>geotehnic</w:t>
      </w:r>
      <w:r w:rsidRPr="00A50FAD">
        <w:rPr>
          <w:rFonts w:ascii="Times New Roman" w:hAnsi="Times New Roman" w:cs="Times New Roman"/>
          <w:color w:val="000000" w:themeColor="text1"/>
          <w:sz w:val="24"/>
          <w:szCs w:val="24"/>
          <w:lang w:val="ro-RO"/>
        </w:rPr>
        <w:t xml:space="preserve">e și topografice, relevee clădiri </w:t>
      </w:r>
      <w:r w:rsidR="005E287B" w:rsidRPr="00A50FAD">
        <w:rPr>
          <w:rFonts w:ascii="Times New Roman" w:hAnsi="Times New Roman" w:cs="Times New Roman"/>
          <w:color w:val="000000" w:themeColor="text1"/>
          <w:sz w:val="24"/>
          <w:szCs w:val="24"/>
          <w:lang w:val="ro-RO"/>
        </w:rPr>
        <w:t xml:space="preserve">etc.). </w:t>
      </w:r>
      <w:r w:rsidR="0031410E" w:rsidRPr="00A50FAD">
        <w:rPr>
          <w:rFonts w:ascii="Times New Roman" w:hAnsi="Times New Roman" w:cs="Times New Roman"/>
          <w:color w:val="000000" w:themeColor="text1"/>
          <w:sz w:val="24"/>
          <w:szCs w:val="24"/>
          <w:lang w:val="ro-RO"/>
        </w:rPr>
        <w:t xml:space="preserve">Studii geotehnice și topografice, relevee clădiri </w:t>
      </w:r>
      <w:r w:rsidR="007017D6" w:rsidRPr="00A50FAD">
        <w:rPr>
          <w:rFonts w:ascii="Times New Roman" w:hAnsi="Times New Roman" w:cs="Times New Roman"/>
          <w:color w:val="000000" w:themeColor="text1"/>
          <w:sz w:val="24"/>
          <w:szCs w:val="24"/>
          <w:lang w:val="ro-RO"/>
        </w:rPr>
        <w:t xml:space="preserve">vor </w:t>
      </w:r>
      <w:r w:rsidR="0031410E" w:rsidRPr="00A50FAD">
        <w:rPr>
          <w:rFonts w:ascii="Times New Roman" w:hAnsi="Times New Roman" w:cs="Times New Roman"/>
          <w:color w:val="000000" w:themeColor="text1"/>
          <w:sz w:val="24"/>
          <w:szCs w:val="24"/>
          <w:lang w:val="ro-RO"/>
        </w:rPr>
        <w:t>avea doar un</w:t>
      </w:r>
      <w:r w:rsidR="007017D6" w:rsidRPr="00A50FAD">
        <w:rPr>
          <w:rFonts w:ascii="Times New Roman" w:hAnsi="Times New Roman" w:cs="Times New Roman"/>
          <w:color w:val="000000" w:themeColor="text1"/>
          <w:sz w:val="24"/>
          <w:szCs w:val="24"/>
          <w:lang w:val="ro-RO"/>
        </w:rPr>
        <w:t xml:space="preserve"> caracter informativ, acestea urmând a fi refăcute de catre </w:t>
      </w:r>
      <w:r w:rsidR="0031410E" w:rsidRPr="00A50FAD">
        <w:rPr>
          <w:rFonts w:ascii="Times New Roman" w:hAnsi="Times New Roman" w:cs="Times New Roman"/>
          <w:color w:val="000000" w:themeColor="text1"/>
          <w:sz w:val="24"/>
          <w:szCs w:val="24"/>
          <w:lang w:val="ro-RO"/>
        </w:rPr>
        <w:t>C</w:t>
      </w:r>
      <w:r w:rsidR="007017D6" w:rsidRPr="00A50FAD">
        <w:rPr>
          <w:rFonts w:ascii="Times New Roman" w:hAnsi="Times New Roman" w:cs="Times New Roman"/>
          <w:color w:val="000000" w:themeColor="text1"/>
          <w:sz w:val="24"/>
          <w:szCs w:val="24"/>
          <w:lang w:val="ro-RO"/>
        </w:rPr>
        <w:t>onsultant în cadrul Raportului Preliminar.</w:t>
      </w:r>
    </w:p>
    <w:p w14:paraId="51518777" w14:textId="1ED133CD" w:rsidR="005E287B" w:rsidRPr="00A50FAD" w:rsidRDefault="00751E9C" w:rsidP="00F5271D">
      <w:pPr>
        <w:pStyle w:val="ListParagraph"/>
        <w:numPr>
          <w:ilvl w:val="0"/>
          <w:numId w:val="17"/>
        </w:numPr>
        <w:spacing w:after="80" w:line="240" w:lineRule="auto"/>
        <w:ind w:left="426" w:hanging="357"/>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Certificat</w:t>
      </w:r>
      <w:r w:rsidR="005A1AED" w:rsidRPr="00A50FAD">
        <w:rPr>
          <w:rFonts w:ascii="Times New Roman" w:hAnsi="Times New Roman" w:cs="Times New Roman"/>
          <w:color w:val="000000" w:themeColor="text1"/>
          <w:sz w:val="24"/>
          <w:szCs w:val="24"/>
          <w:lang w:val="ro-RO"/>
        </w:rPr>
        <w:t>ele</w:t>
      </w:r>
      <w:r w:rsidRPr="00A50FAD">
        <w:rPr>
          <w:rFonts w:ascii="Times New Roman" w:hAnsi="Times New Roman" w:cs="Times New Roman"/>
          <w:color w:val="000000" w:themeColor="text1"/>
          <w:sz w:val="24"/>
          <w:szCs w:val="24"/>
          <w:lang w:val="ro-RO"/>
        </w:rPr>
        <w:t xml:space="preserve"> de Urbanism </w:t>
      </w:r>
      <w:r w:rsidR="00630016" w:rsidRPr="00A50FAD">
        <w:rPr>
          <w:rFonts w:ascii="Times New Roman" w:hAnsi="Times New Roman" w:cs="Times New Roman"/>
          <w:color w:val="000000" w:themeColor="text1"/>
          <w:sz w:val="24"/>
          <w:szCs w:val="24"/>
          <w:lang w:val="ro-RO"/>
        </w:rPr>
        <w:t>eliberat</w:t>
      </w:r>
      <w:r w:rsidR="005A1AED" w:rsidRPr="00A50FAD">
        <w:rPr>
          <w:rFonts w:ascii="Times New Roman" w:hAnsi="Times New Roman" w:cs="Times New Roman"/>
          <w:color w:val="000000" w:themeColor="text1"/>
          <w:sz w:val="24"/>
          <w:szCs w:val="24"/>
          <w:lang w:val="ro-RO"/>
        </w:rPr>
        <w:t>e</w:t>
      </w:r>
      <w:r w:rsidR="00630016" w:rsidRPr="00A50FAD">
        <w:rPr>
          <w:rFonts w:ascii="Times New Roman" w:hAnsi="Times New Roman" w:cs="Times New Roman"/>
          <w:color w:val="000000" w:themeColor="text1"/>
          <w:sz w:val="24"/>
          <w:szCs w:val="24"/>
          <w:lang w:val="ro-RO"/>
        </w:rPr>
        <w:t xml:space="preserve"> de Directia General Logistica din cadrul MAI </w:t>
      </w:r>
      <w:r w:rsidRPr="00A50FAD">
        <w:rPr>
          <w:rFonts w:ascii="Times New Roman" w:hAnsi="Times New Roman" w:cs="Times New Roman"/>
          <w:color w:val="000000" w:themeColor="text1"/>
          <w:sz w:val="24"/>
          <w:szCs w:val="24"/>
          <w:lang w:val="ro-RO"/>
        </w:rPr>
        <w:t xml:space="preserve">pentru </w:t>
      </w:r>
      <w:r w:rsidR="00850B43" w:rsidRPr="00A50FAD">
        <w:rPr>
          <w:rFonts w:ascii="Times New Roman" w:hAnsi="Times New Roman" w:cs="Times New Roman"/>
          <w:color w:val="000000" w:themeColor="text1"/>
          <w:sz w:val="24"/>
          <w:szCs w:val="24"/>
          <w:lang w:val="ro-RO"/>
        </w:rPr>
        <w:t xml:space="preserve">cele </w:t>
      </w:r>
      <w:r w:rsidR="00E229D3" w:rsidRPr="00A50FAD">
        <w:rPr>
          <w:rFonts w:ascii="Times New Roman" w:hAnsi="Times New Roman" w:cs="Times New Roman"/>
          <w:bCs/>
          <w:iCs/>
          <w:color w:val="000000" w:themeColor="text1"/>
          <w:sz w:val="24"/>
          <w:szCs w:val="24"/>
          <w:lang w:val="ro-RO"/>
        </w:rPr>
        <w:t>două</w:t>
      </w:r>
      <w:r w:rsidR="00850B43" w:rsidRPr="00A50FAD">
        <w:rPr>
          <w:rFonts w:ascii="Times New Roman" w:hAnsi="Times New Roman" w:cs="Times New Roman"/>
          <w:color w:val="000000" w:themeColor="text1"/>
          <w:sz w:val="24"/>
          <w:szCs w:val="24"/>
          <w:lang w:val="ro-RO"/>
        </w:rPr>
        <w:t xml:space="preserve"> </w:t>
      </w:r>
      <w:r w:rsidRPr="00A50FAD">
        <w:rPr>
          <w:rFonts w:ascii="Times New Roman" w:hAnsi="Times New Roman" w:cs="Times New Roman"/>
          <w:color w:val="000000" w:themeColor="text1"/>
          <w:sz w:val="24"/>
          <w:szCs w:val="24"/>
          <w:lang w:val="ro-RO"/>
        </w:rPr>
        <w:t>obiectiv</w:t>
      </w:r>
      <w:r w:rsidR="005A1AED" w:rsidRPr="00A50FAD">
        <w:rPr>
          <w:rFonts w:ascii="Times New Roman" w:hAnsi="Times New Roman" w:cs="Times New Roman"/>
          <w:color w:val="000000" w:themeColor="text1"/>
          <w:sz w:val="24"/>
          <w:szCs w:val="24"/>
          <w:lang w:val="ro-RO"/>
        </w:rPr>
        <w:t>e</w:t>
      </w:r>
      <w:r w:rsidRPr="00A50FAD">
        <w:rPr>
          <w:rFonts w:ascii="Times New Roman" w:hAnsi="Times New Roman" w:cs="Times New Roman"/>
          <w:color w:val="000000" w:themeColor="text1"/>
          <w:sz w:val="24"/>
          <w:szCs w:val="24"/>
          <w:lang w:val="ro-RO"/>
        </w:rPr>
        <w:t xml:space="preserve"> de investiții</w:t>
      </w:r>
      <w:r w:rsidR="00850B43" w:rsidRPr="00A50FAD">
        <w:rPr>
          <w:rFonts w:ascii="Times New Roman" w:hAnsi="Times New Roman" w:cs="Times New Roman"/>
          <w:color w:val="000000" w:themeColor="text1"/>
          <w:sz w:val="24"/>
          <w:szCs w:val="24"/>
          <w:lang w:val="ro-RO"/>
        </w:rPr>
        <w:t>:</w:t>
      </w:r>
      <w:r w:rsidRPr="00A50FAD">
        <w:rPr>
          <w:rFonts w:ascii="Times New Roman" w:hAnsi="Times New Roman" w:cs="Times New Roman"/>
          <w:color w:val="000000" w:themeColor="text1"/>
          <w:sz w:val="24"/>
          <w:szCs w:val="24"/>
          <w:lang w:val="ro-RO"/>
        </w:rPr>
        <w:t xml:space="preserve"> </w:t>
      </w:r>
      <w:r w:rsidR="00E229D3" w:rsidRPr="00A50FAD">
        <w:rPr>
          <w:rFonts w:ascii="Times New Roman" w:hAnsi="Times New Roman" w:cs="Times New Roman"/>
          <w:b/>
          <w:iCs/>
          <w:color w:val="000000" w:themeColor="text1"/>
          <w:sz w:val="24"/>
          <w:szCs w:val="24"/>
          <w:lang w:val="ro-RO"/>
        </w:rPr>
        <w:t>Ineu și Cehu Silvaniei</w:t>
      </w:r>
      <w:r w:rsidR="005E287B" w:rsidRPr="00A50FAD">
        <w:rPr>
          <w:rFonts w:ascii="Times New Roman" w:hAnsi="Times New Roman" w:cs="Times New Roman"/>
          <w:color w:val="000000" w:themeColor="text1"/>
          <w:sz w:val="24"/>
          <w:szCs w:val="24"/>
          <w:lang w:val="ro-RO"/>
        </w:rPr>
        <w:t>;</w:t>
      </w:r>
    </w:p>
    <w:p w14:paraId="478F22AF" w14:textId="2020DCB2" w:rsidR="005E287B" w:rsidRPr="00A50FAD" w:rsidRDefault="00C7793E" w:rsidP="00F5271D">
      <w:pPr>
        <w:pStyle w:val="ListParagraph"/>
        <w:numPr>
          <w:ilvl w:val="0"/>
          <w:numId w:val="17"/>
        </w:numPr>
        <w:spacing w:after="80" w:line="240" w:lineRule="auto"/>
        <w:ind w:left="426"/>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 xml:space="preserve">Tema de Proiectare și Nota Conceptuală pentru </w:t>
      </w:r>
      <w:r w:rsidR="00C32D84" w:rsidRPr="00A50FAD">
        <w:rPr>
          <w:rFonts w:ascii="Times New Roman" w:hAnsi="Times New Roman" w:cs="Times New Roman"/>
          <w:color w:val="000000" w:themeColor="text1"/>
          <w:sz w:val="24"/>
          <w:szCs w:val="24"/>
          <w:lang w:val="ro-RO"/>
        </w:rPr>
        <w:t xml:space="preserve">cele </w:t>
      </w:r>
      <w:r w:rsidR="005B6EEA" w:rsidRPr="00A50FAD">
        <w:rPr>
          <w:rFonts w:ascii="Times New Roman" w:hAnsi="Times New Roman" w:cs="Times New Roman"/>
          <w:bCs/>
          <w:iCs/>
          <w:color w:val="000000" w:themeColor="text1"/>
          <w:sz w:val="24"/>
          <w:szCs w:val="24"/>
          <w:lang w:val="ro-RO"/>
        </w:rPr>
        <w:t>două</w:t>
      </w:r>
      <w:r w:rsidR="00C32D84" w:rsidRPr="00A50FAD">
        <w:rPr>
          <w:rFonts w:ascii="Times New Roman" w:hAnsi="Times New Roman" w:cs="Times New Roman"/>
          <w:color w:val="000000" w:themeColor="text1"/>
          <w:sz w:val="24"/>
          <w:szCs w:val="24"/>
          <w:lang w:val="ro-RO"/>
        </w:rPr>
        <w:t xml:space="preserve"> </w:t>
      </w:r>
      <w:r w:rsidRPr="00A50FAD">
        <w:rPr>
          <w:rFonts w:ascii="Times New Roman" w:hAnsi="Times New Roman" w:cs="Times New Roman"/>
          <w:color w:val="000000" w:themeColor="text1"/>
          <w:sz w:val="24"/>
          <w:szCs w:val="24"/>
          <w:lang w:val="ro-RO"/>
        </w:rPr>
        <w:t>obiective de investiții</w:t>
      </w:r>
      <w:r w:rsidR="005E287B" w:rsidRPr="00A50FAD">
        <w:rPr>
          <w:rFonts w:ascii="Times New Roman" w:hAnsi="Times New Roman" w:cs="Times New Roman"/>
          <w:color w:val="000000" w:themeColor="text1"/>
          <w:sz w:val="24"/>
          <w:szCs w:val="24"/>
          <w:lang w:val="ro-RO"/>
        </w:rPr>
        <w:t xml:space="preserve">; </w:t>
      </w:r>
    </w:p>
    <w:p w14:paraId="5932647F" w14:textId="342312C8" w:rsidR="005E287B" w:rsidRPr="00A50FAD" w:rsidRDefault="0096715B" w:rsidP="00F5271D">
      <w:pPr>
        <w:pStyle w:val="ListParagraph"/>
        <w:numPr>
          <w:ilvl w:val="0"/>
          <w:numId w:val="17"/>
        </w:numPr>
        <w:spacing w:after="80" w:line="240" w:lineRule="auto"/>
        <w:ind w:left="426"/>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Formatul solicitat de Deviz General și de Liste de Cantități</w:t>
      </w:r>
      <w:r w:rsidR="005E287B" w:rsidRPr="00A50FAD">
        <w:rPr>
          <w:rFonts w:ascii="Times New Roman" w:hAnsi="Times New Roman" w:cs="Times New Roman"/>
          <w:color w:val="000000" w:themeColor="text1"/>
          <w:sz w:val="24"/>
          <w:szCs w:val="24"/>
          <w:lang w:val="ro-RO"/>
        </w:rPr>
        <w:t>;</w:t>
      </w:r>
    </w:p>
    <w:p w14:paraId="7D463C91" w14:textId="49CD7005" w:rsidR="005E287B" w:rsidRPr="00A50FAD" w:rsidRDefault="0096715B" w:rsidP="00F5271D">
      <w:pPr>
        <w:pStyle w:val="ListParagraph"/>
        <w:numPr>
          <w:ilvl w:val="0"/>
          <w:numId w:val="17"/>
        </w:numPr>
        <w:spacing w:after="80" w:line="240" w:lineRule="auto"/>
        <w:ind w:left="426"/>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Lista și datele de contact ale verificatorilor tehnici atestați</w:t>
      </w:r>
      <w:r w:rsidR="005E287B" w:rsidRPr="00A50FAD">
        <w:rPr>
          <w:rFonts w:ascii="Times New Roman" w:hAnsi="Times New Roman" w:cs="Times New Roman"/>
          <w:color w:val="000000" w:themeColor="text1"/>
          <w:sz w:val="24"/>
          <w:szCs w:val="24"/>
          <w:lang w:val="ro-RO"/>
        </w:rPr>
        <w:t>.</w:t>
      </w:r>
    </w:p>
    <w:p w14:paraId="46BF77B3" w14:textId="77777777" w:rsidR="005E287B" w:rsidRPr="00C26F2B" w:rsidRDefault="005E287B">
      <w:pPr>
        <w:spacing w:after="120" w:line="240" w:lineRule="auto"/>
        <w:ind w:left="360"/>
        <w:jc w:val="both"/>
        <w:rPr>
          <w:rFonts w:ascii="Times New Roman" w:hAnsi="Times New Roman" w:cs="Times New Roman"/>
          <w:sz w:val="24"/>
          <w:szCs w:val="24"/>
          <w:lang w:val="ro-RO"/>
        </w:rPr>
      </w:pPr>
    </w:p>
    <w:p w14:paraId="0A8E7E1D" w14:textId="77777777" w:rsidR="00850B43" w:rsidRPr="00C26F2B" w:rsidRDefault="00850B43">
      <w:pPr>
        <w:spacing w:after="120" w:line="240" w:lineRule="auto"/>
        <w:ind w:left="360"/>
        <w:jc w:val="both"/>
        <w:rPr>
          <w:rFonts w:ascii="Times New Roman" w:hAnsi="Times New Roman" w:cs="Times New Roman"/>
          <w:sz w:val="24"/>
          <w:szCs w:val="24"/>
          <w:lang w:val="ro-RO"/>
        </w:rPr>
        <w:sectPr w:rsidR="00850B43" w:rsidRPr="00C26F2B">
          <w:footerReference w:type="default" r:id="rId18"/>
          <w:pgSz w:w="11906" w:h="16838"/>
          <w:pgMar w:top="1135" w:right="850" w:bottom="993" w:left="1138" w:header="0" w:footer="562" w:gutter="0"/>
          <w:cols w:space="720"/>
          <w:formProt w:val="0"/>
          <w:rtlGutter/>
          <w:docGrid w:linePitch="360" w:charSpace="4096"/>
        </w:sectPr>
      </w:pPr>
    </w:p>
    <w:p w14:paraId="1788E6B2" w14:textId="5EBF2FEC" w:rsidR="005E287B" w:rsidRPr="00C26F2B" w:rsidRDefault="003633D5" w:rsidP="00F5271D">
      <w:pPr>
        <w:pStyle w:val="ANNEXES"/>
        <w:numPr>
          <w:ilvl w:val="0"/>
          <w:numId w:val="20"/>
        </w:numPr>
        <w:jc w:val="center"/>
        <w:rPr>
          <w:i/>
          <w:sz w:val="24"/>
          <w:szCs w:val="24"/>
          <w:lang w:val="ro-RO"/>
        </w:rPr>
      </w:pPr>
      <w:bookmarkStart w:id="143" w:name="_Ref96680095"/>
      <w:bookmarkStart w:id="144" w:name="_Toc143508983"/>
      <w:r w:rsidRPr="00C26F2B">
        <w:rPr>
          <w:lang w:val="ro-RO"/>
        </w:rPr>
        <w:lastRenderedPageBreak/>
        <w:t>LEGISLAȚIA APLICABILĂ</w:t>
      </w:r>
      <w:bookmarkEnd w:id="143"/>
      <w:bookmarkEnd w:id="144"/>
      <w:r w:rsidRPr="00C26F2B">
        <w:rPr>
          <w:lang w:val="ro-RO"/>
        </w:rPr>
        <w:t xml:space="preserve"> </w:t>
      </w:r>
    </w:p>
    <w:p w14:paraId="7A06EB11" w14:textId="301175F8" w:rsidR="005E287B" w:rsidRPr="00C26F2B" w:rsidRDefault="00AD74AC">
      <w:pPr>
        <w:widowControl w:val="0"/>
        <w:tabs>
          <w:tab w:val="left" w:pos="142"/>
          <w:tab w:val="left" w:pos="284"/>
        </w:tabs>
        <w:spacing w:after="0" w:line="240" w:lineRule="auto"/>
        <w:jc w:val="both"/>
        <w:rPr>
          <w:rFonts w:ascii="Times New Roman" w:hAnsi="Times New Roman" w:cs="Times New Roman"/>
          <w:b/>
          <w:bCs/>
          <w:sz w:val="24"/>
          <w:szCs w:val="24"/>
          <w:lang w:val="ro-RO"/>
        </w:rPr>
      </w:pPr>
      <w:r w:rsidRPr="00C26F2B">
        <w:rPr>
          <w:rFonts w:ascii="Times New Roman" w:hAnsi="Times New Roman" w:cs="Times New Roman"/>
          <w:b/>
          <w:bCs/>
          <w:sz w:val="24"/>
          <w:szCs w:val="24"/>
          <w:lang w:val="ro-RO"/>
        </w:rPr>
        <w:t>Notă: Prevederile legislative care urmează sunt în vigoare la data emiterii prezenților Termeni de Referință. Indiferent dacă aceste reglementări sunt modificate, revizuite prin completări/eliminări ale prevederilor respective, se va avea în vedere cadrul legal în vigoare la momentul prestării Serviciilor.</w:t>
      </w:r>
    </w:p>
    <w:p w14:paraId="7674D20D" w14:textId="77777777" w:rsidR="005E287B" w:rsidRPr="00C26F2B" w:rsidRDefault="005E287B">
      <w:pPr>
        <w:widowControl w:val="0"/>
        <w:tabs>
          <w:tab w:val="left" w:pos="0"/>
          <w:tab w:val="left" w:pos="142"/>
        </w:tabs>
        <w:spacing w:after="60" w:line="240" w:lineRule="auto"/>
        <w:ind w:left="720"/>
        <w:jc w:val="both"/>
        <w:rPr>
          <w:rFonts w:ascii="Times New Roman" w:hAnsi="Times New Roman" w:cs="Times New Roman"/>
          <w:sz w:val="24"/>
          <w:szCs w:val="24"/>
          <w:lang w:val="ro-RO"/>
        </w:rPr>
      </w:pPr>
    </w:p>
    <w:p w14:paraId="59AEF8D1" w14:textId="6D1A870A" w:rsidR="006128EE" w:rsidRPr="00C26F2B" w:rsidRDefault="006128EE" w:rsidP="00F5271D">
      <w:pPr>
        <w:widowControl w:val="0"/>
        <w:numPr>
          <w:ilvl w:val="0"/>
          <w:numId w:val="21"/>
        </w:numPr>
        <w:tabs>
          <w:tab w:val="left" w:pos="0"/>
          <w:tab w:val="left" w:pos="142"/>
        </w:tabs>
        <w:spacing w:after="80" w:line="240" w:lineRule="auto"/>
        <w:ind w:left="714" w:hanging="357"/>
        <w:jc w:val="both"/>
        <w:rPr>
          <w:rFonts w:ascii="Times New Roman" w:hAnsi="Times New Roman" w:cs="Times New Roman"/>
          <w:i/>
          <w:sz w:val="24"/>
          <w:szCs w:val="24"/>
          <w:lang w:val="ro-RO"/>
        </w:rPr>
      </w:pPr>
      <w:r w:rsidRPr="00C26F2B">
        <w:rPr>
          <w:rFonts w:ascii="Times New Roman" w:hAnsi="Times New Roman" w:cs="Times New Roman"/>
          <w:sz w:val="24"/>
          <w:szCs w:val="24"/>
          <w:shd w:val="clear" w:color="auto" w:fill="FFFFFF"/>
          <w:lang w:val="ro-RO"/>
        </w:rPr>
        <w:t>Legea nr. 307/2018 pentru ratificarea Acordului de Împrumut (Proiect privind Îmbunătățirea managementului riscurilor de dezastre) semnat de Guvernul României şi Banca Internaţională pentru Reconstrucţie şi Dezvoltare;</w:t>
      </w:r>
    </w:p>
    <w:p w14:paraId="287F2898" w14:textId="77416CC4" w:rsidR="006128EE" w:rsidRPr="00C26F2B" w:rsidRDefault="006128EE"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Codul Civil actualizat prin Legea nr. 287 din 17 iulie 2009, cu modificările și completările ulterioare;</w:t>
      </w:r>
    </w:p>
    <w:p w14:paraId="7B662B36" w14:textId="7E84C846" w:rsidR="006128EE" w:rsidRPr="00C26F2B" w:rsidRDefault="006128EE"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Legea nr. 213 din 17/11/1998 privind proprietatea publică şi regimul juridic al acesteia;</w:t>
      </w:r>
    </w:p>
    <w:p w14:paraId="1994C01D" w14:textId="084CA60C" w:rsidR="006128EE" w:rsidRPr="00C26F2B" w:rsidRDefault="006128EE"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Legea nr. 50 (r2) din 29/07/1991 privind autorizarea executării lucrărilor de construcţii - republicata in Monitorul Oficial, Partea I nr. 933 din 13/10/2004</w:t>
      </w:r>
      <w:r w:rsidR="00B41FC5" w:rsidRPr="00C26F2B">
        <w:rPr>
          <w:rFonts w:ascii="Times New Roman" w:hAnsi="Times New Roman" w:cs="Times New Roman"/>
          <w:sz w:val="24"/>
          <w:szCs w:val="24"/>
          <w:shd w:val="clear" w:color="auto" w:fill="FFFFFF"/>
          <w:lang w:val="ro-RO"/>
        </w:rPr>
        <w:t>,</w:t>
      </w:r>
      <w:r w:rsidRPr="00C26F2B">
        <w:rPr>
          <w:rFonts w:ascii="Times New Roman" w:hAnsi="Times New Roman" w:cs="Times New Roman"/>
          <w:sz w:val="24"/>
          <w:szCs w:val="24"/>
          <w:shd w:val="clear" w:color="auto" w:fill="FFFFFF"/>
          <w:lang w:val="ro-RO"/>
        </w:rPr>
        <w:t xml:space="preserve"> cu modificările și completările ulterioare</w:t>
      </w:r>
      <w:r w:rsidR="00B41FC5" w:rsidRPr="00C26F2B">
        <w:rPr>
          <w:rFonts w:ascii="Times New Roman" w:hAnsi="Times New Roman" w:cs="Times New Roman"/>
          <w:sz w:val="24"/>
          <w:szCs w:val="24"/>
          <w:shd w:val="clear" w:color="auto" w:fill="FFFFFF"/>
          <w:lang w:val="ro-RO"/>
        </w:rPr>
        <w:t>;</w:t>
      </w:r>
    </w:p>
    <w:p w14:paraId="4D33065F" w14:textId="4D20C96C" w:rsidR="006128EE" w:rsidRPr="00C26F2B" w:rsidRDefault="006128EE"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Legea nr. 10/1995 privind calitatea în construcţii</w:t>
      </w:r>
      <w:r w:rsidR="000863CB" w:rsidRPr="00C26F2B">
        <w:rPr>
          <w:rFonts w:ascii="Times New Roman" w:hAnsi="Times New Roman" w:cs="Times New Roman"/>
          <w:sz w:val="24"/>
          <w:szCs w:val="24"/>
          <w:shd w:val="clear" w:color="auto" w:fill="FFFFFF"/>
          <w:lang w:val="ro-RO"/>
        </w:rPr>
        <w:t>,</w:t>
      </w:r>
      <w:r w:rsidRPr="00C26F2B">
        <w:rPr>
          <w:rFonts w:ascii="Times New Roman" w:hAnsi="Times New Roman" w:cs="Times New Roman"/>
          <w:sz w:val="24"/>
          <w:szCs w:val="24"/>
          <w:shd w:val="clear" w:color="auto" w:fill="FFFFFF"/>
          <w:lang w:val="ro-RO"/>
        </w:rPr>
        <w:t xml:space="preserve"> republicată </w:t>
      </w:r>
      <w:r w:rsidR="004C745D" w:rsidRPr="00C26F2B">
        <w:rPr>
          <w:rFonts w:ascii="Times New Roman" w:hAnsi="Times New Roman" w:cs="Times New Roman"/>
          <w:sz w:val="24"/>
          <w:szCs w:val="24"/>
          <w:shd w:val="clear" w:color="auto" w:fill="FFFFFF"/>
          <w:lang w:val="ro-RO"/>
        </w:rPr>
        <w:t>cu modificările și completările ulterioare</w:t>
      </w:r>
      <w:r w:rsidRPr="00C26F2B">
        <w:rPr>
          <w:rFonts w:ascii="Times New Roman" w:hAnsi="Times New Roman" w:cs="Times New Roman"/>
          <w:sz w:val="24"/>
          <w:szCs w:val="24"/>
          <w:shd w:val="clear" w:color="auto" w:fill="FFFFFF"/>
          <w:lang w:val="ro-RO"/>
        </w:rPr>
        <w:t>;</w:t>
      </w:r>
    </w:p>
    <w:p w14:paraId="06805606" w14:textId="77777777" w:rsidR="006128EE" w:rsidRPr="00C26F2B" w:rsidRDefault="006128EE"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Legea nr. 350 din 06/07/2001 privind amenajarea teritoriului şi urbanismul publicată în Monitorul Oficial al României, Partea I, nr. 373 din 10 iulie 2001, cu modificările și completările ulterioare (Legea nr. 151/24.07.2019);</w:t>
      </w:r>
    </w:p>
    <w:p w14:paraId="0470D290" w14:textId="77777777" w:rsidR="006128EE" w:rsidRPr="00C26F2B" w:rsidRDefault="006128EE"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Legea nr. 372/2005 privind performanţa energetică a clădirilor republicată în Monitorul Oficial, Partea I nr. 764 din 30/09/2016</w:t>
      </w:r>
    </w:p>
    <w:p w14:paraId="5CDEA786" w14:textId="2E8E11D1" w:rsidR="000108AA" w:rsidRPr="00C26F2B" w:rsidRDefault="00215C37"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 xml:space="preserve">Ordinul </w:t>
      </w:r>
      <w:r w:rsidR="00912CA0" w:rsidRPr="00C26F2B">
        <w:rPr>
          <w:rFonts w:ascii="Times New Roman" w:hAnsi="Times New Roman" w:cs="Times New Roman"/>
          <w:sz w:val="24"/>
          <w:szCs w:val="24"/>
          <w:shd w:val="clear" w:color="auto" w:fill="FFFFFF"/>
          <w:lang w:val="ro-RO"/>
        </w:rPr>
        <w:t>nr. 16</w:t>
      </w:r>
      <w:r w:rsidRPr="00C26F2B">
        <w:rPr>
          <w:rFonts w:ascii="Times New Roman" w:hAnsi="Times New Roman" w:cs="Times New Roman"/>
          <w:sz w:val="24"/>
          <w:szCs w:val="24"/>
          <w:shd w:val="clear" w:color="auto" w:fill="FFFFFF"/>
          <w:lang w:val="ro-RO"/>
        </w:rPr>
        <w:t>/20</w:t>
      </w:r>
      <w:r w:rsidR="00912CA0" w:rsidRPr="00C26F2B">
        <w:rPr>
          <w:rFonts w:ascii="Times New Roman" w:hAnsi="Times New Roman" w:cs="Times New Roman"/>
          <w:sz w:val="24"/>
          <w:szCs w:val="24"/>
          <w:shd w:val="clear" w:color="auto" w:fill="FFFFFF"/>
          <w:lang w:val="ro-RO"/>
        </w:rPr>
        <w:t>23</w:t>
      </w:r>
      <w:r w:rsidRPr="00C26F2B">
        <w:rPr>
          <w:rFonts w:ascii="Times New Roman" w:hAnsi="Times New Roman" w:cs="Times New Roman"/>
          <w:sz w:val="24"/>
          <w:szCs w:val="24"/>
          <w:shd w:val="clear" w:color="auto" w:fill="FFFFFF"/>
          <w:lang w:val="ro-RO"/>
        </w:rPr>
        <w:t xml:space="preserve"> al Ministrului Transporturilor, Construcțiilor și Turismului </w:t>
      </w:r>
      <w:r w:rsidR="00C14D33" w:rsidRPr="00C26F2B">
        <w:rPr>
          <w:rFonts w:ascii="Times New Roman" w:hAnsi="Times New Roman" w:cs="Times New Roman"/>
          <w:sz w:val="24"/>
          <w:szCs w:val="24"/>
          <w:shd w:val="clear" w:color="auto" w:fill="FFFFFF"/>
          <w:lang w:val="ro-RO"/>
        </w:rPr>
        <w:t>pentru aprobarea reglementării tehnice "Metodologie de calcul al performanței energetice a clădirilor</w:t>
      </w:r>
      <w:r w:rsidR="00912CA0" w:rsidRPr="00C26F2B">
        <w:rPr>
          <w:rFonts w:ascii="Times New Roman" w:hAnsi="Times New Roman" w:cs="Times New Roman"/>
          <w:sz w:val="24"/>
          <w:szCs w:val="24"/>
          <w:shd w:val="clear" w:color="auto" w:fill="FFFFFF"/>
          <w:lang w:val="ro-RO"/>
        </w:rPr>
        <w:t>, indicativ Mc001-2022</w:t>
      </w:r>
      <w:r w:rsidR="00ED3272" w:rsidRPr="00C26F2B">
        <w:rPr>
          <w:rFonts w:ascii="Times New Roman" w:hAnsi="Times New Roman" w:cs="Times New Roman"/>
          <w:sz w:val="24"/>
          <w:szCs w:val="24"/>
          <w:shd w:val="clear" w:color="auto" w:fill="FFFFFF"/>
          <w:lang w:val="ro-RO"/>
        </w:rPr>
        <w:t>;</w:t>
      </w:r>
    </w:p>
    <w:p w14:paraId="50D3E688" w14:textId="5BA93E6B" w:rsidR="00215C37" w:rsidRPr="00C26F2B" w:rsidRDefault="00215C37" w:rsidP="004C745D">
      <w:pPr>
        <w:widowControl w:val="0"/>
        <w:numPr>
          <w:ilvl w:val="0"/>
          <w:numId w:val="21"/>
        </w:numPr>
        <w:tabs>
          <w:tab w:val="left" w:pos="0"/>
          <w:tab w:val="left" w:pos="142"/>
        </w:tabs>
        <w:spacing w:after="80" w:line="240" w:lineRule="auto"/>
        <w:ind w:left="714" w:hanging="357"/>
        <w:jc w:val="both"/>
        <w:rPr>
          <w:rFonts w:ascii="Times New Roman" w:hAnsi="Times New Roman" w:cs="Times New Roman"/>
          <w:sz w:val="24"/>
          <w:szCs w:val="24"/>
          <w:shd w:val="clear" w:color="auto" w:fill="FFFFFF"/>
          <w:lang w:val="ro-RO"/>
        </w:rPr>
      </w:pPr>
      <w:r w:rsidRPr="00C26F2B">
        <w:rPr>
          <w:rFonts w:ascii="Times New Roman" w:hAnsi="Times New Roman" w:cs="Times New Roman"/>
          <w:sz w:val="24"/>
          <w:szCs w:val="24"/>
          <w:shd w:val="clear" w:color="auto" w:fill="FFFFFF"/>
          <w:lang w:val="ro-RO"/>
        </w:rPr>
        <w:t>Legea nr. 500 din 11/07/2002 privind finanţele publice, cu modificările și completările ulterioare;</w:t>
      </w:r>
    </w:p>
    <w:p w14:paraId="394E3C2C" w14:textId="37190CBE" w:rsidR="004B7F51" w:rsidRPr="00C26F2B"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H.G. nr. 742/ 13.09.2018 privind modificarea H.G. nr. 925/1995 pentru aprobarea Regulamentului de verificare şi expertizare tehnică de calitate a proiectelor, a execuţiei lucrărilor şi a construcţiilor;</w:t>
      </w:r>
    </w:p>
    <w:p w14:paraId="03642092" w14:textId="52E01BDE" w:rsidR="004B7F51" w:rsidRPr="00C26F2B"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Hotărârea nr. 907/2016 privind etapele de elaborare şi conţinutul-cadru al documentaţiilor tehnico-economice aferente obiectivelor/</w:t>
      </w:r>
      <w:r w:rsidR="004C745D"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proiectelor de investiţii finanţate din fonduri publice modificată și completată prin H.G. nr. 79/2017;</w:t>
      </w:r>
    </w:p>
    <w:p w14:paraId="150D9FDA" w14:textId="1F841D38" w:rsidR="004B7F51" w:rsidRPr="00C26F2B"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O.U.G. nr. 80/2021 pentru modificarea și completarea unor acte normative în domeniul managementului situațiilor de urgență și a</w:t>
      </w:r>
      <w:r w:rsidR="001D0ABD" w:rsidRPr="00C26F2B">
        <w:rPr>
          <w:rFonts w:ascii="Times New Roman" w:hAnsi="Times New Roman" w:cs="Times New Roman"/>
          <w:sz w:val="24"/>
          <w:szCs w:val="24"/>
          <w:lang w:val="ro-RO"/>
        </w:rPr>
        <w:t>l</w:t>
      </w:r>
      <w:r w:rsidRPr="00C26F2B">
        <w:rPr>
          <w:rFonts w:ascii="Times New Roman" w:hAnsi="Times New Roman" w:cs="Times New Roman"/>
          <w:sz w:val="24"/>
          <w:szCs w:val="24"/>
          <w:lang w:val="ro-RO"/>
        </w:rPr>
        <w:t xml:space="preserve"> </w:t>
      </w:r>
      <w:r w:rsidR="001D0ABD" w:rsidRPr="00C26F2B">
        <w:rPr>
          <w:rFonts w:ascii="Times New Roman" w:hAnsi="Times New Roman" w:cs="Times New Roman"/>
          <w:sz w:val="24"/>
          <w:szCs w:val="24"/>
          <w:lang w:val="ro-RO"/>
        </w:rPr>
        <w:t>apărării</w:t>
      </w:r>
      <w:r w:rsidRPr="00C26F2B">
        <w:rPr>
          <w:rFonts w:ascii="Times New Roman" w:hAnsi="Times New Roman" w:cs="Times New Roman"/>
          <w:sz w:val="24"/>
          <w:szCs w:val="24"/>
          <w:lang w:val="ro-RO"/>
        </w:rPr>
        <w:t xml:space="preserve"> împotriva incendiilor;</w:t>
      </w:r>
    </w:p>
    <w:p w14:paraId="5FC9FD2F" w14:textId="510E1882" w:rsidR="004B7F51" w:rsidRPr="00C26F2B"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Ordinul nr. 7/2019 al M.A.I.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5DCE2DE6" w14:textId="37EB76D9" w:rsidR="005E287B" w:rsidRPr="00C26F2B"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H.G. nr. 571/ 2016 pentru aprobarea categoriilor de construcții și amenajări care se supun avizării și/sau autorizării privind securitatea la incendiu</w:t>
      </w:r>
      <w:r w:rsidR="005E287B" w:rsidRPr="00C26F2B">
        <w:rPr>
          <w:rFonts w:ascii="Times New Roman" w:hAnsi="Times New Roman" w:cs="Times New Roman"/>
          <w:sz w:val="24"/>
          <w:szCs w:val="24"/>
          <w:lang w:val="ro-RO"/>
        </w:rPr>
        <w:t>;</w:t>
      </w:r>
    </w:p>
    <w:p w14:paraId="7AD34F59" w14:textId="0D0175A1" w:rsidR="001D0ABD" w:rsidRPr="00C26F2B"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Ordin M.A.I. nr. 129/2026 pentru aprobarea Normelor metodologice privind avizarea și autorizarea de securitate la incendiu și protecție civilă;</w:t>
      </w:r>
    </w:p>
    <w:p w14:paraId="1C94811C" w14:textId="24CF0606" w:rsidR="001D0ABD" w:rsidRPr="00C26F2B"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H.G. nr. 343/18.05.2017 pentru modificarea H.G. nr. 273/1994 privind aprobarea Regulamentului de recepţie a lucrărilor de construcţii şi instalaţii aferente acestora;</w:t>
      </w:r>
    </w:p>
    <w:p w14:paraId="3014BF88" w14:textId="77777777" w:rsidR="001D0ABD" w:rsidRPr="00C26F2B"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H.G.  nr. 300/2006 privind cerințele minime de securitate și sănătate pentru șantierele temporare sau mobile, cu modificările și completările ulterioare;</w:t>
      </w:r>
    </w:p>
    <w:p w14:paraId="09619F27" w14:textId="4F5C29AD" w:rsidR="001D0ABD" w:rsidRPr="00C26F2B" w:rsidRDefault="00051C55"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 xml:space="preserve">Ordin M.A.I. nr. 633/2008 </w:t>
      </w:r>
      <w:r w:rsidRPr="00C26F2B">
        <w:rPr>
          <w:rFonts w:ascii="Times New Roman" w:hAnsi="Times New Roman"/>
          <w:bCs/>
          <w:sz w:val="24"/>
          <w:szCs w:val="24"/>
          <w:lang w:val="ro-RO"/>
        </w:rPr>
        <w:t>privind normele de stabilire a parametrilor necesari desfășurării activităților ı̂n spațiile aflate ı̂n administrarea Ministerului Internelor și Reformei Administrative;</w:t>
      </w:r>
    </w:p>
    <w:p w14:paraId="71C72990" w14:textId="657ABFF3" w:rsidR="00237A56" w:rsidRPr="00C26F2B"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P100-3/2019 cod de proiectare seismică — Partea a III-a —Prevederi pentru evaluarea seismică a clădirilor existente, indicativ P 100-3/2019”, aprobat cu Ordinul M.D.R.A.P. nr. 2834/ 09.10.2019;</w:t>
      </w:r>
    </w:p>
    <w:p w14:paraId="00927ADE" w14:textId="77777777" w:rsidR="00237A56" w:rsidRPr="00C26F2B"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 107/0-2002-Normativ pentru proiectarea şi executarea lucrărilor de izolații termice la clădiri</w:t>
      </w:r>
    </w:p>
    <w:p w14:paraId="0E804C60" w14:textId="77777777" w:rsidR="00237A56" w:rsidRPr="00C26F2B"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NP 068 - 2002 - Normativ privind proiectarea clădirilor civile din punct de vedere al cerinței de siguranța în exploatare</w:t>
      </w:r>
    </w:p>
    <w:p w14:paraId="6AFEBB6A" w14:textId="77777777" w:rsidR="00237A56" w:rsidRPr="00C26F2B"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 7 – 2011 Normativ pentru proiectarea, execuţia şi exploatarea instalaţiilor electrice aferente clădirilor</w:t>
      </w:r>
    </w:p>
    <w:p w14:paraId="13803731" w14:textId="77777777" w:rsidR="001A736B" w:rsidRPr="00C26F2B"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P 118 – 1999 Normativ de siguranță la foc a construcțiilor</w:t>
      </w:r>
    </w:p>
    <w:p w14:paraId="38D216D6" w14:textId="77777777" w:rsidR="001A736B" w:rsidRPr="00C26F2B"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P118-2 / 2013 Normativ privind securitatea la incendiu a construcțiilor – Partea II – Instalații de stingere – include modificările prevăzute de Ordinul 6026/2018.</w:t>
      </w:r>
    </w:p>
    <w:p w14:paraId="6EC2E6E2" w14:textId="63B0DC9C" w:rsidR="001A736B" w:rsidRPr="00C26F2B"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46204F75" w14:textId="77777777" w:rsidR="001A736B" w:rsidRPr="00C26F2B" w:rsidRDefault="001A736B" w:rsidP="00F5271D">
      <w:pPr>
        <w:numPr>
          <w:ilvl w:val="0"/>
          <w:numId w:val="21"/>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I9 – 2015 Normativ pentru proiectarea și executarea instalațiilor sanitare;</w:t>
      </w:r>
    </w:p>
    <w:p w14:paraId="60950FF2" w14:textId="77777777" w:rsidR="001A736B" w:rsidRPr="00C26F2B" w:rsidRDefault="001A736B" w:rsidP="00F5271D">
      <w:pPr>
        <w:numPr>
          <w:ilvl w:val="0"/>
          <w:numId w:val="21"/>
        </w:numPr>
        <w:tabs>
          <w:tab w:val="left" w:pos="0"/>
          <w:tab w:val="left" w:pos="142"/>
          <w:tab w:val="left" w:pos="180"/>
          <w:tab w:val="left" w:pos="360"/>
          <w:tab w:val="left" w:pos="709"/>
          <w:tab w:val="left" w:pos="1080"/>
        </w:tabs>
        <w:suppressAutoHyphens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C56-00 Normativ pentru verificarea calității și recepția lucrărilor de construcții și instalații aferente acestora;</w:t>
      </w:r>
    </w:p>
    <w:p w14:paraId="5191ABF4" w14:textId="77777777" w:rsidR="001A736B" w:rsidRPr="00C26F2B" w:rsidRDefault="001A736B" w:rsidP="00F5271D">
      <w:pPr>
        <w:numPr>
          <w:ilvl w:val="0"/>
          <w:numId w:val="21"/>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I 13/2015 Normativ pentru proiectarea și executarea instalațiilor de încălzire;</w:t>
      </w:r>
    </w:p>
    <w:p w14:paraId="5C7E7ED7" w14:textId="77777777" w:rsidR="001A736B" w:rsidRPr="00C26F2B" w:rsidRDefault="001A736B" w:rsidP="00F5271D">
      <w:pPr>
        <w:numPr>
          <w:ilvl w:val="0"/>
          <w:numId w:val="21"/>
        </w:numPr>
        <w:tabs>
          <w:tab w:val="left" w:pos="142"/>
        </w:tabs>
        <w:suppressAutoHyphens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I 7-2011 Normativ pentru proiectarea și executarea instalațiilor electrice aferente clădirilor;</w:t>
      </w:r>
    </w:p>
    <w:p w14:paraId="7BD4D7B7" w14:textId="77777777" w:rsidR="001A736B" w:rsidRPr="00C26F2B" w:rsidRDefault="001A736B" w:rsidP="00F5271D">
      <w:pPr>
        <w:numPr>
          <w:ilvl w:val="0"/>
          <w:numId w:val="21"/>
        </w:numPr>
        <w:tabs>
          <w:tab w:val="left" w:pos="142"/>
        </w:tabs>
        <w:suppressAutoHyphens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 xml:space="preserve">NP-061-2002 – Normativ pentru proiectarea și executarea sistemelor de iluminat artificial din clădiri; </w:t>
      </w:r>
    </w:p>
    <w:p w14:paraId="2F6490FA" w14:textId="04FC371F" w:rsidR="001A736B" w:rsidRPr="00C26F2B"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C26F2B">
        <w:rPr>
          <w:rFonts w:ascii="Times New Roman" w:hAnsi="Times New Roman"/>
          <w:sz w:val="24"/>
          <w:szCs w:val="24"/>
          <w:lang w:val="ro-RO"/>
        </w:rPr>
        <w:t>P 91/1-02 Ghid privind elaborarea devizelor la nivel de categorii de lucrări şi obiecte de construcţii pentru investiţii realizate din fonduri publice.</w:t>
      </w:r>
      <w:r w:rsidRPr="00C26F2B">
        <w:rPr>
          <w:rFonts w:ascii="Times New Roman" w:hAnsi="Times New Roman"/>
          <w:sz w:val="24"/>
          <w:szCs w:val="24"/>
          <w:lang w:val="ro-RO"/>
        </w:rPr>
        <w:br w:type="page"/>
      </w:r>
    </w:p>
    <w:p w14:paraId="42CAEC03" w14:textId="0D5615BE" w:rsidR="005E287B" w:rsidRPr="00C26F2B" w:rsidRDefault="001A314F" w:rsidP="00F5271D">
      <w:pPr>
        <w:pStyle w:val="ANNEXES"/>
        <w:numPr>
          <w:ilvl w:val="0"/>
          <w:numId w:val="20"/>
        </w:numPr>
        <w:jc w:val="center"/>
        <w:rPr>
          <w:lang w:val="ro-RO"/>
        </w:rPr>
      </w:pPr>
      <w:bookmarkStart w:id="145" w:name="_Ref96680945"/>
      <w:bookmarkStart w:id="146" w:name="_Toc143508984"/>
      <w:r w:rsidRPr="00C26F2B">
        <w:rPr>
          <w:lang w:val="ro-RO"/>
        </w:rPr>
        <w:lastRenderedPageBreak/>
        <w:t>POLITICI ASIGURATORII</w:t>
      </w:r>
      <w:r w:rsidR="006B43A6" w:rsidRPr="00C26F2B">
        <w:rPr>
          <w:lang w:val="ro-RO"/>
        </w:rPr>
        <w:t xml:space="preserve"> privind IMPACTUL DE MEDIU ȘI SOCIAL</w:t>
      </w:r>
      <w:bookmarkEnd w:id="145"/>
      <w:bookmarkEnd w:id="146"/>
    </w:p>
    <w:p w14:paraId="585820BE" w14:textId="3F5BB299" w:rsidR="00A84880" w:rsidRPr="00A50FAD" w:rsidRDefault="001A314F" w:rsidP="00A84880">
      <w:pPr>
        <w:jc w:val="center"/>
        <w:rPr>
          <w:rFonts w:ascii="Times New Roman" w:hAnsi="Times New Roman" w:cs="Times New Roman"/>
          <w:b/>
          <w:iCs/>
          <w:color w:val="000000" w:themeColor="text1"/>
          <w:sz w:val="24"/>
          <w:szCs w:val="24"/>
          <w:lang w:val="ro-RO"/>
        </w:rPr>
      </w:pPr>
      <w:r w:rsidRPr="00A50FAD">
        <w:rPr>
          <w:rFonts w:ascii="Times New Roman" w:hAnsi="Times New Roman" w:cs="Times New Roman"/>
          <w:b/>
          <w:bCs/>
          <w:color w:val="000000" w:themeColor="text1"/>
          <w:sz w:val="24"/>
          <w:szCs w:val="24"/>
          <w:lang w:val="ro-RO"/>
        </w:rPr>
        <w:t xml:space="preserve">pentru obiectivele de investiţii </w:t>
      </w:r>
      <w:r w:rsidR="005B6EEA" w:rsidRPr="00A50FAD">
        <w:rPr>
          <w:rFonts w:ascii="Times New Roman" w:hAnsi="Times New Roman" w:cs="Times New Roman"/>
          <w:b/>
          <w:iCs/>
          <w:color w:val="000000" w:themeColor="text1"/>
          <w:sz w:val="24"/>
          <w:szCs w:val="24"/>
          <w:lang w:val="ro-RO"/>
        </w:rPr>
        <w:t>Ineu și Cehu Silvaniei</w:t>
      </w:r>
    </w:p>
    <w:p w14:paraId="0BB7F7EB" w14:textId="7861BB37" w:rsidR="004816DA" w:rsidRPr="00C26F2B" w:rsidRDefault="004816DA" w:rsidP="00E66132">
      <w:pPr>
        <w:pStyle w:val="ListParagraph"/>
        <w:numPr>
          <w:ilvl w:val="0"/>
          <w:numId w:val="58"/>
        </w:numPr>
        <w:rPr>
          <w:rFonts w:ascii="Times New Roman" w:hAnsi="Times New Roman" w:cs="Times New Roman"/>
          <w:b/>
          <w:bCs/>
          <w:iCs/>
          <w:color w:val="365F91" w:themeColor="accent1" w:themeShade="BF"/>
          <w:sz w:val="24"/>
          <w:szCs w:val="24"/>
          <w:lang w:val="ro-RO"/>
        </w:rPr>
      </w:pPr>
      <w:r w:rsidRPr="00C26F2B">
        <w:rPr>
          <w:rFonts w:ascii="Times New Roman" w:hAnsi="Times New Roman" w:cs="Times New Roman"/>
          <w:b/>
          <w:bCs/>
          <w:iCs/>
          <w:color w:val="365F91" w:themeColor="accent1" w:themeShade="BF"/>
          <w:sz w:val="24"/>
          <w:szCs w:val="24"/>
          <w:lang w:val="ro-RO"/>
        </w:rPr>
        <w:t xml:space="preserve">ASPECTE SOCIALE în Planul de Management de Mediu și Social </w:t>
      </w:r>
    </w:p>
    <w:p w14:paraId="1EF07001" w14:textId="3BDF6821" w:rsidR="0093498A" w:rsidRPr="00C26F2B" w:rsidRDefault="0093498A">
      <w:pPr>
        <w:shd w:val="clear" w:color="auto" w:fill="FFFFFF"/>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Impactul social asociat cu intervențiile la clădirea existentă și lucrările de construire a noilor clădiri pentru </w:t>
      </w:r>
      <w:r w:rsidR="00FD2FED" w:rsidRPr="00C26F2B">
        <w:rPr>
          <w:rFonts w:ascii="Times New Roman" w:hAnsi="Times New Roman" w:cs="Times New Roman"/>
          <w:sz w:val="24"/>
          <w:szCs w:val="24"/>
          <w:lang w:val="ro-RO"/>
        </w:rPr>
        <w:t xml:space="preserve">cele </w:t>
      </w:r>
      <w:r w:rsidR="007713C3" w:rsidRPr="00DC28B3">
        <w:rPr>
          <w:rFonts w:ascii="Times New Roman" w:hAnsi="Times New Roman" w:cs="Times New Roman"/>
          <w:bCs/>
          <w:iCs/>
          <w:color w:val="0070C0"/>
          <w:sz w:val="24"/>
          <w:szCs w:val="24"/>
          <w:lang w:val="ro-RO"/>
        </w:rPr>
        <w:t>două</w:t>
      </w:r>
      <w:r w:rsidR="00FD2FED" w:rsidRPr="00C26F2B">
        <w:rPr>
          <w:rFonts w:ascii="Times New Roman" w:hAnsi="Times New Roman" w:cs="Times New Roman"/>
          <w:sz w:val="24"/>
          <w:szCs w:val="24"/>
          <w:lang w:val="ro-RO"/>
        </w:rPr>
        <w:t xml:space="preserve"> </w:t>
      </w:r>
      <w:r w:rsidRPr="00C26F2B">
        <w:rPr>
          <w:rFonts w:ascii="Times New Roman" w:hAnsi="Times New Roman" w:cs="Times New Roman"/>
          <w:b/>
          <w:bCs/>
          <w:sz w:val="24"/>
          <w:szCs w:val="24"/>
          <w:lang w:val="ro-RO"/>
        </w:rPr>
        <w:t xml:space="preserve">obiective de investiţii </w:t>
      </w:r>
      <w:r w:rsidRPr="00C26F2B">
        <w:rPr>
          <w:rFonts w:ascii="Times New Roman" w:hAnsi="Times New Roman" w:cs="Times New Roman"/>
          <w:sz w:val="24"/>
          <w:szCs w:val="24"/>
          <w:lang w:val="ro-RO"/>
        </w:rPr>
        <w:t xml:space="preserve">este considerat minor în raport cu politicile </w:t>
      </w:r>
      <w:r w:rsidR="001C6CDD" w:rsidRPr="00C26F2B">
        <w:rPr>
          <w:rFonts w:ascii="Times New Roman" w:hAnsi="Times New Roman" w:cs="Times New Roman"/>
          <w:sz w:val="24"/>
          <w:szCs w:val="24"/>
          <w:lang w:val="ro-RO"/>
        </w:rPr>
        <w:t>asiguratorii de</w:t>
      </w:r>
      <w:r w:rsidRPr="00C26F2B">
        <w:rPr>
          <w:rFonts w:ascii="Times New Roman" w:hAnsi="Times New Roman" w:cs="Times New Roman"/>
          <w:sz w:val="24"/>
          <w:szCs w:val="24"/>
          <w:lang w:val="ro-RO"/>
        </w:rPr>
        <w:t xml:space="preserve"> M&amp;S (Mediu și Social) ale Băncii Mondiale și CMMS (Cadrul de Management pentru Mediu și Social</w:t>
      </w:r>
      <w:r w:rsidR="001C6CDD" w:rsidRPr="00C26F2B">
        <w:rPr>
          <w:rFonts w:ascii="Times New Roman" w:hAnsi="Times New Roman" w:cs="Times New Roman"/>
          <w:sz w:val="24"/>
          <w:szCs w:val="24"/>
          <w:lang w:val="ro-RO"/>
        </w:rPr>
        <w:t xml:space="preserve"> </w:t>
      </w:r>
      <w:hyperlink r:id="rId19" w:history="1">
        <w:r w:rsidR="009537D6" w:rsidRPr="00C26F2B">
          <w:rPr>
            <w:rStyle w:val="Hyperlink"/>
            <w:rFonts w:ascii="Times New Roman" w:hAnsi="Times New Roman"/>
            <w:sz w:val="24"/>
            <w:szCs w:val="24"/>
            <w:lang w:val="ro-RO"/>
          </w:rPr>
          <w:t>https://www.igsu.ro/Resources/FinantareExterna/ESMF%20-DRMP_RO_final.pdf</w:t>
        </w:r>
      </w:hyperlink>
      <w:r w:rsidR="001C6CDD" w:rsidRPr="00C26F2B">
        <w:rPr>
          <w:rFonts w:ascii="Times New Roman" w:hAnsi="Times New Roman" w:cs="Times New Roman"/>
          <w:sz w:val="24"/>
          <w:szCs w:val="24"/>
          <w:lang w:val="ro-RO"/>
        </w:rPr>
        <w:t xml:space="preserve"> ) elaborat pentru acest scop.</w:t>
      </w:r>
    </w:p>
    <w:p w14:paraId="3FA2B69F" w14:textId="5DAD0CCD" w:rsidR="001C6CDD" w:rsidRPr="00A50FAD" w:rsidRDefault="001C6CDD" w:rsidP="001C6CDD">
      <w:pPr>
        <w:shd w:val="clear" w:color="auto" w:fill="FFFFFF"/>
        <w:spacing w:after="120" w:line="240" w:lineRule="auto"/>
        <w:jc w:val="both"/>
        <w:rPr>
          <w:rFonts w:ascii="Times New Roman" w:hAnsi="Times New Roman" w:cs="Times New Roman"/>
          <w:color w:val="000000" w:themeColor="text1"/>
          <w:sz w:val="24"/>
          <w:szCs w:val="24"/>
          <w:lang w:val="ro-RO"/>
        </w:rPr>
      </w:pPr>
      <w:r w:rsidRPr="00C26F2B">
        <w:rPr>
          <w:rFonts w:ascii="Times New Roman" w:hAnsi="Times New Roman" w:cs="Times New Roman"/>
          <w:sz w:val="24"/>
          <w:szCs w:val="24"/>
          <w:lang w:val="ro-RO"/>
        </w:rPr>
        <w:t xml:space="preserve">Cu toate acestea, unele aspecte trebuie luate în considerare în faza de proiectare și în cadrul asistenței </w:t>
      </w:r>
      <w:r w:rsidRPr="00A50FAD">
        <w:rPr>
          <w:rFonts w:ascii="Times New Roman" w:hAnsi="Times New Roman" w:cs="Times New Roman"/>
          <w:color w:val="000000" w:themeColor="text1"/>
          <w:sz w:val="24"/>
          <w:szCs w:val="24"/>
          <w:lang w:val="ro-RO"/>
        </w:rPr>
        <w:t xml:space="preserve">tehnice furnizate de proiectant pe timpul desfășurării lucrărilor de </w:t>
      </w:r>
      <w:r w:rsidR="00972316" w:rsidRPr="00A50FAD">
        <w:rPr>
          <w:rFonts w:ascii="Times New Roman" w:hAnsi="Times New Roman" w:cs="Times New Roman"/>
          <w:color w:val="000000" w:themeColor="text1"/>
          <w:sz w:val="24"/>
          <w:szCs w:val="24"/>
          <w:lang w:val="ro-RO"/>
        </w:rPr>
        <w:t>execuție</w:t>
      </w:r>
      <w:r w:rsidRPr="00A50FAD">
        <w:rPr>
          <w:rFonts w:ascii="Times New Roman" w:hAnsi="Times New Roman" w:cs="Times New Roman"/>
          <w:color w:val="000000" w:themeColor="text1"/>
          <w:sz w:val="24"/>
          <w:szCs w:val="24"/>
          <w:lang w:val="ro-RO"/>
        </w:rPr>
        <w:t xml:space="preserve">, </w:t>
      </w:r>
      <w:r w:rsidR="00A5680C" w:rsidRPr="00A50FAD">
        <w:rPr>
          <w:rFonts w:ascii="Times New Roman" w:hAnsi="Times New Roman" w:cs="Times New Roman"/>
          <w:b/>
          <w:bCs/>
          <w:color w:val="000000" w:themeColor="text1"/>
          <w:sz w:val="24"/>
          <w:szCs w:val="24"/>
          <w:lang w:val="ro-RO"/>
        </w:rPr>
        <w:t xml:space="preserve">pentru fiecare dintre cele </w:t>
      </w:r>
      <w:r w:rsidR="007713C3" w:rsidRPr="00A50FAD">
        <w:rPr>
          <w:rFonts w:ascii="Times New Roman" w:hAnsi="Times New Roman" w:cs="Times New Roman"/>
          <w:bCs/>
          <w:iCs/>
          <w:color w:val="000000" w:themeColor="text1"/>
          <w:sz w:val="24"/>
          <w:szCs w:val="24"/>
          <w:lang w:val="ro-RO"/>
        </w:rPr>
        <w:t>două</w:t>
      </w:r>
      <w:r w:rsidR="00A5680C" w:rsidRPr="00A50FAD">
        <w:rPr>
          <w:rFonts w:ascii="Times New Roman" w:hAnsi="Times New Roman" w:cs="Times New Roman"/>
          <w:b/>
          <w:bCs/>
          <w:color w:val="000000" w:themeColor="text1"/>
          <w:sz w:val="24"/>
          <w:szCs w:val="24"/>
          <w:lang w:val="ro-RO"/>
        </w:rPr>
        <w:t xml:space="preserve"> obiective de investiții </w:t>
      </w:r>
      <w:r w:rsidR="00AC7568" w:rsidRPr="00A50FAD">
        <w:rPr>
          <w:rFonts w:ascii="Times New Roman" w:hAnsi="Times New Roman" w:cs="Times New Roman"/>
          <w:b/>
          <w:iCs/>
          <w:color w:val="000000" w:themeColor="text1"/>
          <w:sz w:val="24"/>
          <w:szCs w:val="24"/>
          <w:lang w:val="ro-RO"/>
        </w:rPr>
        <w:t xml:space="preserve">Ineu și Cehu Silvaniei </w:t>
      </w:r>
      <w:r w:rsidRPr="00A50FAD">
        <w:rPr>
          <w:rFonts w:ascii="Times New Roman" w:hAnsi="Times New Roman" w:cs="Times New Roman"/>
          <w:color w:val="000000" w:themeColor="text1"/>
          <w:sz w:val="24"/>
          <w:szCs w:val="24"/>
          <w:lang w:val="ro-RO"/>
        </w:rPr>
        <w:t>astfel:</w:t>
      </w:r>
    </w:p>
    <w:p w14:paraId="6044DB1C" w14:textId="207B7E74" w:rsidR="001C6CDD" w:rsidRPr="00A50FAD" w:rsidRDefault="001C6CDD" w:rsidP="00972316">
      <w:pPr>
        <w:pStyle w:val="ListParagraph"/>
        <w:numPr>
          <w:ilvl w:val="0"/>
          <w:numId w:val="10"/>
        </w:numPr>
        <w:spacing w:after="120" w:line="240" w:lineRule="auto"/>
        <w:ind w:left="709"/>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În planificarea activităților de demolare și construire trebuie să se țină cont de vecinătăți, astfel:</w:t>
      </w:r>
    </w:p>
    <w:p w14:paraId="7FB13B83" w14:textId="77777777" w:rsidR="00857656" w:rsidRPr="00A50FAD" w:rsidRDefault="00857656" w:rsidP="00857656">
      <w:pPr>
        <w:shd w:val="clear" w:color="auto" w:fill="FFFFFF"/>
        <w:spacing w:after="0" w:line="240" w:lineRule="auto"/>
        <w:jc w:val="both"/>
        <w:rPr>
          <w:rFonts w:ascii="Times New Roman" w:hAnsi="Times New Roman" w:cs="Times New Roman"/>
          <w:b/>
          <w:bCs/>
          <w:color w:val="000000" w:themeColor="text1"/>
          <w:sz w:val="24"/>
          <w:szCs w:val="24"/>
          <w:lang w:val="ro-RO"/>
        </w:rPr>
      </w:pPr>
      <w:r w:rsidRPr="00A50FAD">
        <w:rPr>
          <w:rFonts w:ascii="Times New Roman" w:hAnsi="Times New Roman" w:cs="Times New Roman"/>
          <w:b/>
          <w:bCs/>
          <w:color w:val="000000" w:themeColor="text1"/>
          <w:sz w:val="24"/>
          <w:szCs w:val="24"/>
          <w:lang w:val="ro-RO"/>
        </w:rPr>
        <w:t xml:space="preserve">Obiectivul de investiții </w:t>
      </w:r>
      <w:r w:rsidRPr="00A50FAD">
        <w:rPr>
          <w:rFonts w:ascii="Times New Roman" w:hAnsi="Times New Roman" w:cs="Times New Roman"/>
          <w:b/>
          <w:iCs/>
          <w:color w:val="000000" w:themeColor="text1"/>
          <w:sz w:val="24"/>
          <w:szCs w:val="24"/>
          <w:lang w:val="ro-RO"/>
        </w:rPr>
        <w:t>Ineu</w:t>
      </w:r>
    </w:p>
    <w:p w14:paraId="4D44FFDC"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 xml:space="preserve">N – Proprietăți particulare; </w:t>
      </w:r>
    </w:p>
    <w:p w14:paraId="6B186AB8"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S – Strada Mihai Eminescu;</w:t>
      </w:r>
    </w:p>
    <w:p w14:paraId="22C2FFD8"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E –</w:t>
      </w:r>
      <w:r w:rsidRPr="00A50FAD">
        <w:rPr>
          <w:color w:val="000000" w:themeColor="text1"/>
          <w:lang w:val="ro-RO"/>
        </w:rPr>
        <w:t xml:space="preserve"> </w:t>
      </w:r>
      <w:r w:rsidRPr="00A50FAD">
        <w:rPr>
          <w:rFonts w:ascii="Times New Roman" w:hAnsi="Times New Roman" w:cs="Times New Roman"/>
          <w:bCs/>
          <w:iCs/>
          <w:color w:val="000000" w:themeColor="text1"/>
          <w:sz w:val="24"/>
          <w:szCs w:val="24"/>
          <w:lang w:val="ro-RO"/>
        </w:rPr>
        <w:t xml:space="preserve">Strada Vasile Alecsandri; </w:t>
      </w:r>
    </w:p>
    <w:p w14:paraId="2DDDC3A2"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V – Proprietăți particulare.</w:t>
      </w:r>
    </w:p>
    <w:p w14:paraId="2FA6E03D" w14:textId="77777777" w:rsidR="00857656" w:rsidRPr="00A50FAD" w:rsidRDefault="00857656" w:rsidP="00857656">
      <w:pPr>
        <w:shd w:val="clear" w:color="auto" w:fill="FFFFFF"/>
        <w:spacing w:after="0" w:line="240" w:lineRule="auto"/>
        <w:jc w:val="both"/>
        <w:rPr>
          <w:rFonts w:ascii="Times New Roman" w:hAnsi="Times New Roman" w:cs="Times New Roman"/>
          <w:b/>
          <w:bCs/>
          <w:color w:val="000000" w:themeColor="text1"/>
          <w:sz w:val="24"/>
          <w:szCs w:val="24"/>
          <w:lang w:val="ro-RO"/>
        </w:rPr>
      </w:pPr>
    </w:p>
    <w:p w14:paraId="2FF55B74" w14:textId="77777777" w:rsidR="00857656" w:rsidRPr="00A50FAD" w:rsidRDefault="00857656" w:rsidP="00857656">
      <w:pPr>
        <w:shd w:val="clear" w:color="auto" w:fill="FFFFFF"/>
        <w:spacing w:after="0" w:line="240" w:lineRule="auto"/>
        <w:jc w:val="both"/>
        <w:rPr>
          <w:rFonts w:ascii="Times New Roman" w:hAnsi="Times New Roman" w:cs="Times New Roman"/>
          <w:b/>
          <w:bCs/>
          <w:color w:val="000000" w:themeColor="text1"/>
          <w:sz w:val="24"/>
          <w:szCs w:val="24"/>
          <w:lang w:val="ro-RO"/>
        </w:rPr>
      </w:pPr>
      <w:r w:rsidRPr="00A50FAD">
        <w:rPr>
          <w:rFonts w:ascii="Times New Roman" w:hAnsi="Times New Roman" w:cs="Times New Roman"/>
          <w:b/>
          <w:bCs/>
          <w:color w:val="000000" w:themeColor="text1"/>
          <w:sz w:val="24"/>
          <w:szCs w:val="24"/>
          <w:lang w:val="ro-RO"/>
        </w:rPr>
        <w:t xml:space="preserve">Obiectivul de investiții </w:t>
      </w:r>
      <w:r w:rsidRPr="00A50FAD">
        <w:rPr>
          <w:rFonts w:ascii="Times New Roman" w:hAnsi="Times New Roman" w:cs="Times New Roman"/>
          <w:b/>
          <w:iCs/>
          <w:color w:val="000000" w:themeColor="text1"/>
          <w:sz w:val="24"/>
          <w:szCs w:val="24"/>
          <w:lang w:val="ro-RO"/>
        </w:rPr>
        <w:t>Cehu Silvaniei</w:t>
      </w:r>
    </w:p>
    <w:p w14:paraId="72C23C11"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 xml:space="preserve">N – Proprietăți particulare; </w:t>
      </w:r>
    </w:p>
    <w:p w14:paraId="20874A98"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S – Strada Dozsa Gyorgy;</w:t>
      </w:r>
    </w:p>
    <w:p w14:paraId="01456AC9"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E – Proprietăți particulare;</w:t>
      </w:r>
    </w:p>
    <w:p w14:paraId="5F1E5205" w14:textId="77777777" w:rsidR="00857656" w:rsidRPr="00A50FAD" w:rsidRDefault="00857656" w:rsidP="00857656">
      <w:pPr>
        <w:pStyle w:val="ListParagraph"/>
        <w:numPr>
          <w:ilvl w:val="0"/>
          <w:numId w:val="64"/>
        </w:numPr>
        <w:shd w:val="clear" w:color="auto" w:fill="FFFFFF"/>
        <w:spacing w:after="0" w:line="240" w:lineRule="auto"/>
        <w:ind w:left="1134" w:right="-711"/>
        <w:jc w:val="both"/>
        <w:rPr>
          <w:rFonts w:ascii="Times New Roman" w:hAnsi="Times New Roman" w:cs="Times New Roman"/>
          <w:bCs/>
          <w:iCs/>
          <w:color w:val="000000" w:themeColor="text1"/>
          <w:sz w:val="24"/>
          <w:szCs w:val="24"/>
          <w:lang w:val="ro-RO"/>
        </w:rPr>
      </w:pPr>
      <w:r w:rsidRPr="00A50FAD">
        <w:rPr>
          <w:rFonts w:ascii="Times New Roman" w:hAnsi="Times New Roman" w:cs="Times New Roman"/>
          <w:bCs/>
          <w:iCs/>
          <w:color w:val="000000" w:themeColor="text1"/>
          <w:sz w:val="24"/>
          <w:szCs w:val="24"/>
          <w:lang w:val="ro-RO"/>
        </w:rPr>
        <w:t>V – Drum de acces.</w:t>
      </w:r>
    </w:p>
    <w:p w14:paraId="2EF6714C" w14:textId="5CCF8BFE" w:rsidR="00845729" w:rsidRPr="00C26F2B" w:rsidRDefault="00845729" w:rsidP="00845729">
      <w:pPr>
        <w:shd w:val="clear" w:color="auto" w:fill="FFFFFF"/>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proiectarea și execuția lucrărilor se va avea în vedere reducerea la minim a riscului de afectare în orice fel a proprietăților învecinate </w:t>
      </w:r>
      <w:r w:rsidRPr="00C26F2B">
        <w:rPr>
          <w:rFonts w:ascii="Times New Roman" w:hAnsi="Times New Roman" w:cs="Times New Roman"/>
          <w:i/>
          <w:iCs/>
          <w:sz w:val="24"/>
          <w:szCs w:val="24"/>
          <w:lang w:val="ro-RO"/>
        </w:rPr>
        <w:t>(ex. prin căderea de obiecte sau părți din construcție pe proprietățile învecinate la executarea lucrărilor de demolare, contaminarea cu praf sau alte substanțe, materiale de construcție, vopsele etc.)</w:t>
      </w:r>
      <w:r w:rsidRPr="00C26F2B">
        <w:rPr>
          <w:rFonts w:ascii="Times New Roman" w:hAnsi="Times New Roman" w:cs="Times New Roman"/>
          <w:sz w:val="24"/>
          <w:szCs w:val="24"/>
          <w:lang w:val="ro-RO"/>
        </w:rPr>
        <w:t xml:space="preserve">. Întrucât lucrările de construcție ar putea să afecteze activitățile </w:t>
      </w:r>
      <w:r w:rsidRPr="00A50FAD">
        <w:rPr>
          <w:rFonts w:ascii="Times New Roman" w:hAnsi="Times New Roman" w:cs="Times New Roman"/>
          <w:color w:val="000000" w:themeColor="text1"/>
          <w:sz w:val="24"/>
          <w:szCs w:val="24"/>
          <w:lang w:val="ro-RO"/>
        </w:rPr>
        <w:t xml:space="preserve">din instituțiile medicale și de educație învecinate obiectivelor de investiții </w:t>
      </w:r>
      <w:r w:rsidR="00857656" w:rsidRPr="00A50FAD">
        <w:rPr>
          <w:rFonts w:ascii="Times New Roman" w:hAnsi="Times New Roman" w:cs="Times New Roman"/>
          <w:b/>
          <w:iCs/>
          <w:color w:val="000000" w:themeColor="text1"/>
          <w:sz w:val="24"/>
          <w:szCs w:val="24"/>
          <w:lang w:val="ro-RO"/>
        </w:rPr>
        <w:t>Ineu și Cehu Silvaniei</w:t>
      </w:r>
      <w:r w:rsidRPr="00A50FAD">
        <w:rPr>
          <w:rFonts w:ascii="Times New Roman" w:hAnsi="Times New Roman" w:cs="Times New Roman"/>
          <w:color w:val="000000" w:themeColor="text1"/>
          <w:sz w:val="24"/>
          <w:szCs w:val="24"/>
          <w:lang w:val="ro-RO"/>
        </w:rPr>
        <w:t xml:space="preserve">, vor </w:t>
      </w:r>
      <w:r w:rsidRPr="00C26F2B">
        <w:rPr>
          <w:rFonts w:ascii="Times New Roman" w:hAnsi="Times New Roman" w:cs="Times New Roman"/>
          <w:sz w:val="24"/>
          <w:szCs w:val="24"/>
          <w:lang w:val="ro-RO"/>
        </w:rPr>
        <w:t xml:space="preserve">fi prevăzute măsuri speciale de natură să minimizeze impactul asupra acestora. </w:t>
      </w:r>
    </w:p>
    <w:p w14:paraId="0E78B9D2" w14:textId="1D9A8791" w:rsidR="008247F9" w:rsidRPr="00C26F2B" w:rsidRDefault="00845729" w:rsidP="00972316">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 planificarea lucrărilor de execuție se va avea în vedere evitarea situațiilor în care să fie necesar accesul pe proprietățile învecinate iar dacă acest lucru nu este posibil Consultantul va informa din timp Clientul astfel încât acesta să poată face demersurile pentru informarea și obținerea eventualelor acorduri necesare.</w:t>
      </w:r>
    </w:p>
    <w:p w14:paraId="02915378" w14:textId="50BE99FB" w:rsidR="00845729" w:rsidRPr="00C26F2B" w:rsidRDefault="00845729" w:rsidP="00972316">
      <w:pPr>
        <w:pStyle w:val="ListParagraph"/>
        <w:numPr>
          <w:ilvl w:val="0"/>
          <w:numId w:val="10"/>
        </w:numPr>
        <w:spacing w:after="120" w:line="240" w:lineRule="auto"/>
        <w:ind w:left="709"/>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sub-etapa 4.3 din Graficul de activități, UIP va organiza o </w:t>
      </w:r>
      <w:r w:rsidR="00972316" w:rsidRPr="00C26F2B">
        <w:rPr>
          <w:rFonts w:ascii="Times New Roman" w:hAnsi="Times New Roman" w:cs="Times New Roman"/>
          <w:sz w:val="24"/>
          <w:szCs w:val="24"/>
          <w:lang w:val="ro-RO"/>
        </w:rPr>
        <w:t>consultare publică</w:t>
      </w:r>
      <w:r w:rsidRPr="00C26F2B">
        <w:rPr>
          <w:rFonts w:ascii="Times New Roman" w:hAnsi="Times New Roman" w:cs="Times New Roman"/>
          <w:sz w:val="24"/>
          <w:szCs w:val="24"/>
          <w:lang w:val="ro-RO"/>
        </w:rPr>
        <w:t xml:space="preserve"> în cadrul căr</w:t>
      </w:r>
      <w:r w:rsidR="00972316" w:rsidRPr="00C26F2B">
        <w:rPr>
          <w:rFonts w:ascii="Times New Roman" w:hAnsi="Times New Roman" w:cs="Times New Roman"/>
          <w:sz w:val="24"/>
          <w:szCs w:val="24"/>
          <w:lang w:val="ro-RO"/>
        </w:rPr>
        <w:t>eia</w:t>
      </w:r>
      <w:r w:rsidRPr="00C26F2B">
        <w:rPr>
          <w:rFonts w:ascii="Times New Roman" w:hAnsi="Times New Roman" w:cs="Times New Roman"/>
          <w:sz w:val="24"/>
          <w:szCs w:val="24"/>
          <w:lang w:val="ro-RO"/>
        </w:rPr>
        <w:t xml:space="preserve"> persoanele interesate vor fi invitate să ofere sugestii și să facă propuneri referitoare la draftul Planului de Management de Mediu și Social diseminat, plan care va fi întocmit de Unitatea de Implementare a Proiectului – UIP pe baza informațiilor care vor fi furnizate de Consultant în Documentația Tehnică. Este recomandată participarea reprezentanților Consultantului la cons</w:t>
      </w:r>
      <w:r w:rsidR="00972316" w:rsidRPr="00C26F2B">
        <w:rPr>
          <w:rFonts w:ascii="Times New Roman" w:hAnsi="Times New Roman" w:cs="Times New Roman"/>
          <w:sz w:val="24"/>
          <w:szCs w:val="24"/>
          <w:lang w:val="ro-RO"/>
        </w:rPr>
        <w:t>ultarea</w:t>
      </w:r>
      <w:r w:rsidRPr="00C26F2B">
        <w:rPr>
          <w:rFonts w:ascii="Times New Roman" w:hAnsi="Times New Roman" w:cs="Times New Roman"/>
          <w:sz w:val="24"/>
          <w:szCs w:val="24"/>
          <w:lang w:val="ro-RO"/>
        </w:rPr>
        <w:t xml:space="preserve"> public</w:t>
      </w:r>
      <w:r w:rsidR="00972316"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În situația în care în urma acestei consultări rezultă necesitatea implementar</w:t>
      </w:r>
      <w:r w:rsidR="00972316" w:rsidRPr="00C26F2B">
        <w:rPr>
          <w:rFonts w:ascii="Times New Roman" w:hAnsi="Times New Roman" w:cs="Times New Roman"/>
          <w:sz w:val="24"/>
          <w:szCs w:val="24"/>
          <w:lang w:val="ro-RO"/>
        </w:rPr>
        <w:t>ii de</w:t>
      </w:r>
      <w:r w:rsidRPr="00C26F2B">
        <w:rPr>
          <w:rFonts w:ascii="Times New Roman" w:hAnsi="Times New Roman" w:cs="Times New Roman"/>
          <w:sz w:val="24"/>
          <w:szCs w:val="24"/>
          <w:lang w:val="ro-RO"/>
        </w:rPr>
        <w:t xml:space="preserve"> modificări la draftul proiectului</w:t>
      </w:r>
      <w:r w:rsidR="00972316"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w:t>
      </w:r>
      <w:r w:rsidR="00972316" w:rsidRPr="00C26F2B">
        <w:rPr>
          <w:rFonts w:ascii="Times New Roman" w:hAnsi="Times New Roman" w:cs="Times New Roman"/>
          <w:sz w:val="24"/>
          <w:szCs w:val="24"/>
          <w:lang w:val="ro-RO"/>
        </w:rPr>
        <w:t xml:space="preserve">Clientul poate solicita Consultantului implementarea acestora </w:t>
      </w:r>
      <w:r w:rsidRPr="00C26F2B">
        <w:rPr>
          <w:rFonts w:ascii="Times New Roman" w:hAnsi="Times New Roman" w:cs="Times New Roman"/>
          <w:sz w:val="24"/>
          <w:szCs w:val="24"/>
          <w:lang w:val="ro-RO"/>
        </w:rPr>
        <w:t>în cadrul sub-etapei</w:t>
      </w:r>
      <w:r w:rsidR="00A5680C"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4.4, iar Consultantul se obligă ca</w:t>
      </w:r>
      <w:r w:rsidR="00972316"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în limita competențelor sale</w:t>
      </w:r>
      <w:r w:rsidR="00972316"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să identifice și/sau să implementeze soluțiile/măsurile/modificările necesare.</w:t>
      </w:r>
    </w:p>
    <w:p w14:paraId="71901B33" w14:textId="49D2F58E" w:rsidR="00972316" w:rsidRPr="00C26F2B"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Intervențiile la rețelele de utilități (debranșare, branșare) se vor proiecta, planifica și realiza astfel încât să se evite pe cât posibil afectarea celorlalți utilizatori. Măsuri speciale vor fi prevăzute în situația în care lucrările vor afecta instituții medicale sau educaționale. </w:t>
      </w:r>
    </w:p>
    <w:p w14:paraId="4070698A" w14:textId="2538EEDA" w:rsidR="00972316" w:rsidRPr="00C26F2B"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Pentru ca impactul asupra traficului local și riscul de accidente să fie reduse la minim, proiectantul va stabili un flux de intrare în șantier, circulație, staționare și ieșire din șantier a utilajelor și mașinilor grele la amplasament. Semnalizarea rutelor și coordonarea vor fi asigurate pentru a reduce eventualele riscuri în legătură cu pietonii sau traficul;</w:t>
      </w:r>
    </w:p>
    <w:p w14:paraId="0182C1D0" w14:textId="77777777" w:rsidR="00972316" w:rsidRPr="00C26F2B"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Întocmirea documentaţiilor tehnice va trebui să includă facilități separate pentru femei (toalete, dușuri, vestiare și dormitoare) luând în considerare că zona destinată femeilor trebuie să fie delimitată de zona destinată bărbaților; clădirea va fi de asemenea prevăzută cu facilitați pentru accesul persoanelor cu dizabilități (rampă de acces și toaletă);</w:t>
      </w:r>
    </w:p>
    <w:p w14:paraId="1051F765" w14:textId="4A92DB5D" w:rsidR="00972316" w:rsidRPr="00C26F2B"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Proiectantul trebuie sa prevadă măsuri de securitate și control al accesului pe șantier astfel incât să se permită accesul doar pentru persoanele autorizate – proiectant, constructor, </w:t>
      </w:r>
      <w:r w:rsidR="00DD5831" w:rsidRPr="00C26F2B">
        <w:rPr>
          <w:rFonts w:ascii="Times New Roman" w:hAnsi="Times New Roman" w:cs="Times New Roman"/>
          <w:sz w:val="24"/>
          <w:szCs w:val="24"/>
          <w:lang w:val="ro-RO"/>
        </w:rPr>
        <w:t>client</w:t>
      </w:r>
      <w:r w:rsidRPr="00C26F2B">
        <w:rPr>
          <w:rFonts w:ascii="Times New Roman" w:hAnsi="Times New Roman" w:cs="Times New Roman"/>
          <w:sz w:val="24"/>
          <w:szCs w:val="24"/>
          <w:lang w:val="ro-RO"/>
        </w:rPr>
        <w:t>, consultanți etc. Trebuie asigurat</w:t>
      </w:r>
      <w:r w:rsidR="00DD5831"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 xml:space="preserve"> integritatea împrejmuirii pe toată perioadă de desfășurare a lucrărilor</w:t>
      </w:r>
      <w:r w:rsidR="00DD5831"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iar accesul restricționat va trebui să fie semnalizat prin panouri, indicatoare, semne sau alte mijloace adecvate;</w:t>
      </w:r>
    </w:p>
    <w:p w14:paraId="5B75F7C6" w14:textId="5C7965ED" w:rsidR="00DD5831" w:rsidRPr="00C26F2B" w:rsidRDefault="00DD5831" w:rsidP="00DD5831">
      <w:pPr>
        <w:pStyle w:val="ListParagraph"/>
        <w:numPr>
          <w:ilvl w:val="0"/>
          <w:numId w:val="10"/>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Un panou care conține informații relevante cu privire la proiect precum și instrucțiuni asupra procedurii de petiționare se va instala lângă panoul de identificare al investiției. Împreună cu detaliile referitoare la modalitatea de adresare și soluționare a petițiilor, se va pune la dispoziție și o cutie poștala securizată în care să poată fi depuse petiții sau alte documente; </w:t>
      </w:r>
    </w:p>
    <w:p w14:paraId="5C739497" w14:textId="301C4AC8" w:rsidR="000203D5" w:rsidRPr="00C26F2B" w:rsidRDefault="00DD5831" w:rsidP="00E86001">
      <w:pPr>
        <w:pStyle w:val="ListParagraph"/>
        <w:numPr>
          <w:ilvl w:val="0"/>
          <w:numId w:val="10"/>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w:t>
      </w:r>
      <w:r w:rsidR="000203D5" w:rsidRPr="00C26F2B">
        <w:rPr>
          <w:rFonts w:ascii="Times New Roman" w:hAnsi="Times New Roman" w:cs="Times New Roman"/>
          <w:sz w:val="24"/>
          <w:szCs w:val="24"/>
          <w:lang w:val="ro-RO"/>
        </w:rPr>
        <w:t>în etapele de concepție și elaborare a documentației tehnice conform HG 300/2006 art.5;</w:t>
      </w:r>
    </w:p>
    <w:p w14:paraId="374EE0C2" w14:textId="56E0F37D" w:rsidR="004269B6" w:rsidRPr="00C26F2B" w:rsidRDefault="004269B6" w:rsidP="00E66132">
      <w:pPr>
        <w:pStyle w:val="ListParagraph"/>
        <w:numPr>
          <w:ilvl w:val="0"/>
          <w:numId w:val="58"/>
        </w:numPr>
        <w:rPr>
          <w:rFonts w:ascii="Times New Roman" w:hAnsi="Times New Roman" w:cs="Times New Roman"/>
          <w:b/>
          <w:bCs/>
          <w:iCs/>
          <w:color w:val="365F91" w:themeColor="accent1" w:themeShade="BF"/>
          <w:sz w:val="24"/>
          <w:szCs w:val="24"/>
          <w:lang w:val="ro-RO"/>
        </w:rPr>
      </w:pPr>
      <w:bookmarkStart w:id="147" w:name="_Ref96431130"/>
      <w:r w:rsidRPr="00C26F2B">
        <w:rPr>
          <w:rFonts w:ascii="Times New Roman" w:hAnsi="Times New Roman" w:cs="Times New Roman"/>
          <w:b/>
          <w:bCs/>
          <w:iCs/>
          <w:color w:val="365F91" w:themeColor="accent1" w:themeShade="BF"/>
          <w:sz w:val="24"/>
          <w:szCs w:val="24"/>
          <w:lang w:val="ro-RO"/>
        </w:rPr>
        <w:t xml:space="preserve">ASPECTE DE MEDIU în Planul de Management de Mediu și Social </w:t>
      </w:r>
    </w:p>
    <w:bookmarkEnd w:id="147"/>
    <w:p w14:paraId="3AF78A10" w14:textId="3BFC3D92" w:rsidR="005E287B" w:rsidRPr="00C26F2B" w:rsidRDefault="005E287B">
      <w:pPr>
        <w:pStyle w:val="ListParagraph"/>
        <w:spacing w:after="120" w:line="240" w:lineRule="auto"/>
        <w:ind w:left="0"/>
        <w:jc w:val="both"/>
        <w:rPr>
          <w:rFonts w:ascii="Times New Roman" w:hAnsi="Times New Roman" w:cs="Times New Roman"/>
          <w:i/>
          <w:sz w:val="24"/>
          <w:szCs w:val="24"/>
          <w:lang w:val="ro-RO"/>
        </w:rPr>
      </w:pPr>
      <w:r w:rsidRPr="00C26F2B">
        <w:rPr>
          <w:rFonts w:ascii="Times New Roman" w:hAnsi="Times New Roman" w:cs="Times New Roman"/>
          <w:b/>
          <w:bCs/>
          <w:i/>
          <w:sz w:val="24"/>
          <w:szCs w:val="24"/>
          <w:lang w:val="ro-RO"/>
        </w:rPr>
        <w:t xml:space="preserve">A) </w:t>
      </w:r>
      <w:r w:rsidR="0036787E" w:rsidRPr="00C26F2B">
        <w:rPr>
          <w:rFonts w:ascii="Times New Roman" w:hAnsi="Times New Roman" w:cs="Times New Roman"/>
          <w:b/>
          <w:bCs/>
          <w:i/>
          <w:sz w:val="24"/>
          <w:szCs w:val="24"/>
          <w:lang w:val="ro-RO"/>
        </w:rPr>
        <w:t>Riscuri privind impactul asupra mediului</w:t>
      </w:r>
    </w:p>
    <w:p w14:paraId="45786519" w14:textId="657DA74A" w:rsidR="005E287B" w:rsidRPr="00A50FAD" w:rsidRDefault="0036787E" w:rsidP="002C4577">
      <w:pPr>
        <w:spacing w:after="80" w:line="240" w:lineRule="auto"/>
        <w:jc w:val="both"/>
        <w:rPr>
          <w:rFonts w:ascii="Times New Roman" w:hAnsi="Times New Roman" w:cs="Times New Roman"/>
          <w:color w:val="000000" w:themeColor="text1"/>
          <w:sz w:val="24"/>
          <w:szCs w:val="24"/>
          <w:lang w:val="ro-RO"/>
        </w:rPr>
      </w:pPr>
      <w:r w:rsidRPr="00A50FAD">
        <w:rPr>
          <w:rFonts w:ascii="Times New Roman" w:hAnsi="Times New Roman" w:cs="Times New Roman"/>
          <w:bCs/>
          <w:iCs/>
          <w:color w:val="000000" w:themeColor="text1"/>
          <w:sz w:val="24"/>
          <w:szCs w:val="24"/>
          <w:lang w:val="ro-RO"/>
        </w:rPr>
        <w:t>Se estimează că</w:t>
      </w:r>
      <w:r w:rsidRPr="00A50FAD">
        <w:rPr>
          <w:rFonts w:ascii="Times New Roman" w:hAnsi="Times New Roman" w:cs="Times New Roman"/>
          <w:b/>
          <w:iCs/>
          <w:color w:val="000000" w:themeColor="text1"/>
          <w:sz w:val="24"/>
          <w:szCs w:val="24"/>
          <w:lang w:val="ro-RO"/>
        </w:rPr>
        <w:t xml:space="preserve"> obiectivele </w:t>
      </w:r>
      <w:r w:rsidR="00111471" w:rsidRPr="00A50FAD">
        <w:rPr>
          <w:rFonts w:ascii="Times New Roman" w:hAnsi="Times New Roman" w:cs="Times New Roman"/>
          <w:b/>
          <w:iCs/>
          <w:color w:val="000000" w:themeColor="text1"/>
          <w:sz w:val="24"/>
          <w:szCs w:val="24"/>
          <w:lang w:val="ro-RO"/>
        </w:rPr>
        <w:t xml:space="preserve">Ineu și Cehu Silvaniei </w:t>
      </w:r>
      <w:r w:rsidR="0098329A" w:rsidRPr="00A50FAD">
        <w:rPr>
          <w:rFonts w:ascii="Times New Roman" w:hAnsi="Times New Roman" w:cs="Times New Roman"/>
          <w:b/>
          <w:color w:val="000000" w:themeColor="text1"/>
          <w:sz w:val="24"/>
          <w:szCs w:val="24"/>
          <w:lang w:val="ro-RO"/>
        </w:rPr>
        <w:t xml:space="preserve"> </w:t>
      </w:r>
      <w:r w:rsidRPr="00A50FAD">
        <w:rPr>
          <w:rFonts w:ascii="Times New Roman" w:hAnsi="Times New Roman" w:cs="Times New Roman"/>
          <w:bCs/>
          <w:iCs/>
          <w:color w:val="000000" w:themeColor="text1"/>
          <w:sz w:val="24"/>
          <w:szCs w:val="24"/>
          <w:lang w:val="ro-RO"/>
        </w:rPr>
        <w:t>vor avea un efect pozitiv asupra mediului prin:</w:t>
      </w:r>
    </w:p>
    <w:p w14:paraId="66DEF5FF" w14:textId="7BA3FD43" w:rsidR="0036787E" w:rsidRPr="00C26F2B" w:rsidRDefault="0036787E"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reducerea riscului de deteriorare sau prăbușire a clădirilor selectate pentru demolare ca urmare a unui cutremur</w:t>
      </w:r>
      <w:r w:rsidR="002C4577" w:rsidRPr="00C26F2B">
        <w:rPr>
          <w:rFonts w:ascii="Times New Roman" w:hAnsi="Times New Roman" w:cs="Times New Roman"/>
          <w:sz w:val="24"/>
          <w:szCs w:val="24"/>
          <w:lang w:val="ro-RO"/>
        </w:rPr>
        <w:t xml:space="preserve"> – un impact direct pozitiv asupra siguranței publice</w:t>
      </w:r>
      <w:r w:rsidRPr="00C26F2B">
        <w:rPr>
          <w:rFonts w:ascii="Times New Roman" w:hAnsi="Times New Roman" w:cs="Times New Roman"/>
          <w:sz w:val="24"/>
          <w:szCs w:val="24"/>
          <w:lang w:val="ro-RO"/>
        </w:rPr>
        <w:t xml:space="preserve">; </w:t>
      </w:r>
    </w:p>
    <w:p w14:paraId="5255F230" w14:textId="5D37DEDC" w:rsidR="0036787E" w:rsidRPr="00C26F2B" w:rsidRDefault="0036787E"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realizarea unor construcții noi care să se încadreze în clasa „I” de importanță - Clădiri având funcțiuni esențiale, pentru care păstrarea integrității pe durata cutremurelor este vitală pentru protecția civilă – conform P100-1/2013 (modificat și completat conform Ord. 2956/2019) – construcții de importanță excepțională conform H.G. 766/1997;</w:t>
      </w:r>
    </w:p>
    <w:p w14:paraId="008257BC" w14:textId="062CA215" w:rsidR="002C4577" w:rsidRPr="00C26F2B" w:rsidRDefault="002C4577"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dezvoltarea infrastructurii de intervenție la nivel de subunitate de pompieri prin asigurarea tuturor funcțiunilor necesare unui serviciu de urgență profesionist, capabil să asigure prevenirea și răspunsul în situații de urgență, conform „Strategiei de consolidare și dezvoltare a Inspectoratului General pentru Situații de Urgență pentru perioada 2016-2025”, aprobată prin H.G. nr.951/2016;</w:t>
      </w:r>
    </w:p>
    <w:p w14:paraId="30B18AF7" w14:textId="7995693D" w:rsidR="005E287B" w:rsidRPr="00C26F2B" w:rsidRDefault="002C4577"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reducerea impactului asupra mediului prin realizarea de noi investiții, prin diminuarea emisiilor de gaze/substanțe periculoase pentru mediul înconjurător, prin adoptarea unor soluții tehnice moderne în ceea ce privește: materialele utilizate, alimentarea cu apă și canalizarea, combustibilul utilizat pentru încălzire, iluminatul, sistemele de control/monitorizare, eficiență energetică și costuri reduse de întreținere;</w:t>
      </w:r>
    </w:p>
    <w:p w14:paraId="5E67064E" w14:textId="672E3A93" w:rsidR="005E287B" w:rsidRPr="00C26F2B" w:rsidRDefault="00F543E8" w:rsidP="00F543E8">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îndeplinirea cerințelor sanitare pentru noua investiție impuse de normele M.A.I. de avizare sanitară a spațiilor în care funcționează unitățile S.M.U.R.D. (conform Dispoziției comune I.G.S.U. și Direcția Medicală a M.A.I. nr. 20409/10.02.2014 respectiv 4044151/12.02.2014 referitoare la spațiile în care funcționează unitățile SMURD)</w:t>
      </w:r>
      <w:r w:rsidR="005E287B" w:rsidRPr="00C26F2B">
        <w:rPr>
          <w:rFonts w:ascii="Times New Roman" w:hAnsi="Times New Roman" w:cs="Times New Roman"/>
          <w:sz w:val="24"/>
          <w:szCs w:val="24"/>
          <w:lang w:val="ro-RO"/>
        </w:rPr>
        <w:t>;</w:t>
      </w:r>
    </w:p>
    <w:p w14:paraId="3169C8A9" w14:textId="7180365E" w:rsidR="005E287B" w:rsidRPr="00A50FAD" w:rsidRDefault="00F543E8">
      <w:pPr>
        <w:spacing w:after="120" w:line="240" w:lineRule="auto"/>
        <w:jc w:val="both"/>
        <w:rPr>
          <w:rFonts w:ascii="Times New Roman" w:hAnsi="Times New Roman" w:cs="Times New Roman"/>
          <w:color w:val="000000" w:themeColor="text1"/>
          <w:sz w:val="24"/>
          <w:szCs w:val="24"/>
          <w:lang w:val="ro-RO"/>
        </w:rPr>
      </w:pPr>
      <w:r w:rsidRPr="00A50FAD">
        <w:rPr>
          <w:rFonts w:ascii="Times New Roman" w:hAnsi="Times New Roman" w:cs="Times New Roman"/>
          <w:b/>
          <w:bCs/>
          <w:color w:val="000000" w:themeColor="text1"/>
          <w:sz w:val="24"/>
          <w:szCs w:val="24"/>
          <w:lang w:val="ro-RO"/>
        </w:rPr>
        <w:t>Posibil</w:t>
      </w:r>
      <w:r w:rsidR="00333466" w:rsidRPr="00A50FAD">
        <w:rPr>
          <w:rFonts w:ascii="Times New Roman" w:hAnsi="Times New Roman" w:cs="Times New Roman"/>
          <w:b/>
          <w:bCs/>
          <w:color w:val="000000" w:themeColor="text1"/>
          <w:sz w:val="24"/>
          <w:szCs w:val="24"/>
          <w:lang w:val="ro-RO"/>
        </w:rPr>
        <w:t>ele</w:t>
      </w:r>
      <w:r w:rsidRPr="00A50FAD">
        <w:rPr>
          <w:rFonts w:ascii="Times New Roman" w:hAnsi="Times New Roman" w:cs="Times New Roman"/>
          <w:b/>
          <w:bCs/>
          <w:color w:val="000000" w:themeColor="text1"/>
          <w:sz w:val="24"/>
          <w:szCs w:val="24"/>
          <w:lang w:val="ro-RO"/>
        </w:rPr>
        <w:t xml:space="preserve"> </w:t>
      </w:r>
      <w:r w:rsidR="00333466" w:rsidRPr="00A50FAD">
        <w:rPr>
          <w:rFonts w:ascii="Times New Roman" w:hAnsi="Times New Roman" w:cs="Times New Roman"/>
          <w:b/>
          <w:bCs/>
          <w:color w:val="000000" w:themeColor="text1"/>
          <w:sz w:val="24"/>
          <w:szCs w:val="24"/>
          <w:lang w:val="ro-RO"/>
        </w:rPr>
        <w:t>efecte</w:t>
      </w:r>
      <w:r w:rsidRPr="00A50FAD">
        <w:rPr>
          <w:rFonts w:ascii="Times New Roman" w:hAnsi="Times New Roman" w:cs="Times New Roman"/>
          <w:b/>
          <w:bCs/>
          <w:color w:val="000000" w:themeColor="text1"/>
          <w:sz w:val="24"/>
          <w:szCs w:val="24"/>
          <w:lang w:val="ro-RO"/>
        </w:rPr>
        <w:t xml:space="preserve"> advers</w:t>
      </w:r>
      <w:r w:rsidR="00333466" w:rsidRPr="00A50FAD">
        <w:rPr>
          <w:rFonts w:ascii="Times New Roman" w:hAnsi="Times New Roman" w:cs="Times New Roman"/>
          <w:b/>
          <w:bCs/>
          <w:color w:val="000000" w:themeColor="text1"/>
          <w:sz w:val="24"/>
          <w:szCs w:val="24"/>
          <w:lang w:val="ro-RO"/>
        </w:rPr>
        <w:t>e</w:t>
      </w:r>
      <w:r w:rsidRPr="00A50FAD">
        <w:rPr>
          <w:rFonts w:ascii="Times New Roman" w:hAnsi="Times New Roman" w:cs="Times New Roman"/>
          <w:b/>
          <w:bCs/>
          <w:color w:val="000000" w:themeColor="text1"/>
          <w:sz w:val="24"/>
          <w:szCs w:val="24"/>
          <w:lang w:val="ro-RO"/>
        </w:rPr>
        <w:t xml:space="preserve"> al</w:t>
      </w:r>
      <w:r w:rsidR="00333466" w:rsidRPr="00A50FAD">
        <w:rPr>
          <w:rFonts w:ascii="Times New Roman" w:hAnsi="Times New Roman" w:cs="Times New Roman"/>
          <w:b/>
          <w:bCs/>
          <w:color w:val="000000" w:themeColor="text1"/>
          <w:sz w:val="24"/>
          <w:szCs w:val="24"/>
          <w:lang w:val="ro-RO"/>
        </w:rPr>
        <w:t>e</w:t>
      </w:r>
      <w:r w:rsidRPr="00A50FAD">
        <w:rPr>
          <w:rFonts w:ascii="Times New Roman" w:hAnsi="Times New Roman" w:cs="Times New Roman"/>
          <w:b/>
          <w:bCs/>
          <w:color w:val="000000" w:themeColor="text1"/>
          <w:sz w:val="24"/>
          <w:szCs w:val="24"/>
          <w:lang w:val="ro-RO"/>
        </w:rPr>
        <w:t xml:space="preserve"> obiectivelor </w:t>
      </w:r>
      <w:r w:rsidR="00111471" w:rsidRPr="00A50FAD">
        <w:rPr>
          <w:rFonts w:ascii="Times New Roman" w:hAnsi="Times New Roman" w:cs="Times New Roman"/>
          <w:b/>
          <w:iCs/>
          <w:color w:val="000000" w:themeColor="text1"/>
          <w:sz w:val="24"/>
          <w:szCs w:val="24"/>
          <w:lang w:val="ro-RO"/>
        </w:rPr>
        <w:t xml:space="preserve">Ineu și Cehu Silvaniei </w:t>
      </w:r>
      <w:r w:rsidRPr="00A50FAD">
        <w:rPr>
          <w:rFonts w:ascii="Times New Roman" w:hAnsi="Times New Roman" w:cs="Times New Roman"/>
          <w:color w:val="000000" w:themeColor="text1"/>
          <w:sz w:val="24"/>
          <w:szCs w:val="24"/>
          <w:lang w:val="ro-RO"/>
        </w:rPr>
        <w:t>asupra mediului v</w:t>
      </w:r>
      <w:r w:rsidR="00333466" w:rsidRPr="00A50FAD">
        <w:rPr>
          <w:rFonts w:ascii="Times New Roman" w:hAnsi="Times New Roman" w:cs="Times New Roman"/>
          <w:color w:val="000000" w:themeColor="text1"/>
          <w:sz w:val="24"/>
          <w:szCs w:val="24"/>
          <w:lang w:val="ro-RO"/>
        </w:rPr>
        <w:t>or</w:t>
      </w:r>
      <w:r w:rsidRPr="00A50FAD">
        <w:rPr>
          <w:rFonts w:ascii="Times New Roman" w:hAnsi="Times New Roman" w:cs="Times New Roman"/>
          <w:color w:val="000000" w:themeColor="text1"/>
          <w:sz w:val="24"/>
          <w:szCs w:val="24"/>
          <w:lang w:val="ro-RO"/>
        </w:rPr>
        <w:t xml:space="preserve"> fi limitat</w:t>
      </w:r>
      <w:r w:rsidR="00333466" w:rsidRPr="00A50FAD">
        <w:rPr>
          <w:rFonts w:ascii="Times New Roman" w:hAnsi="Times New Roman" w:cs="Times New Roman"/>
          <w:color w:val="000000" w:themeColor="text1"/>
          <w:sz w:val="24"/>
          <w:szCs w:val="24"/>
          <w:lang w:val="ro-RO"/>
        </w:rPr>
        <w:t>e</w:t>
      </w:r>
      <w:r w:rsidRPr="00A50FAD">
        <w:rPr>
          <w:rFonts w:ascii="Times New Roman" w:hAnsi="Times New Roman" w:cs="Times New Roman"/>
          <w:color w:val="000000" w:themeColor="text1"/>
          <w:sz w:val="24"/>
          <w:szCs w:val="24"/>
          <w:lang w:val="ro-RO"/>
        </w:rPr>
        <w:t xml:space="preserve"> și temporar</w:t>
      </w:r>
      <w:r w:rsidR="00333466" w:rsidRPr="00A50FAD">
        <w:rPr>
          <w:rFonts w:ascii="Times New Roman" w:hAnsi="Times New Roman" w:cs="Times New Roman"/>
          <w:color w:val="000000" w:themeColor="text1"/>
          <w:sz w:val="24"/>
          <w:szCs w:val="24"/>
          <w:lang w:val="ro-RO"/>
        </w:rPr>
        <w:t>e</w:t>
      </w:r>
      <w:r w:rsidRPr="00A50FAD">
        <w:rPr>
          <w:rFonts w:ascii="Times New Roman" w:hAnsi="Times New Roman" w:cs="Times New Roman"/>
          <w:color w:val="000000" w:themeColor="text1"/>
          <w:sz w:val="24"/>
          <w:szCs w:val="24"/>
          <w:lang w:val="ro-RO"/>
        </w:rPr>
        <w:t>, legat</w:t>
      </w:r>
      <w:r w:rsidR="00333466" w:rsidRPr="00A50FAD">
        <w:rPr>
          <w:rFonts w:ascii="Times New Roman" w:hAnsi="Times New Roman" w:cs="Times New Roman"/>
          <w:color w:val="000000" w:themeColor="text1"/>
          <w:sz w:val="24"/>
          <w:szCs w:val="24"/>
          <w:lang w:val="ro-RO"/>
        </w:rPr>
        <w:t>e</w:t>
      </w:r>
      <w:r w:rsidRPr="00A50FAD">
        <w:rPr>
          <w:rFonts w:ascii="Times New Roman" w:hAnsi="Times New Roman" w:cs="Times New Roman"/>
          <w:color w:val="000000" w:themeColor="text1"/>
          <w:sz w:val="24"/>
          <w:szCs w:val="24"/>
          <w:lang w:val="ro-RO"/>
        </w:rPr>
        <w:t xml:space="preserve"> în principal de lucrările de demolare și construire </w:t>
      </w:r>
      <w:r w:rsidR="00333466" w:rsidRPr="00A50FAD">
        <w:rPr>
          <w:rFonts w:ascii="Times New Roman" w:hAnsi="Times New Roman" w:cs="Times New Roman"/>
          <w:color w:val="000000" w:themeColor="text1"/>
          <w:sz w:val="24"/>
          <w:szCs w:val="24"/>
          <w:lang w:val="ro-RO"/>
        </w:rPr>
        <w:t xml:space="preserve">și ar </w:t>
      </w:r>
      <w:r w:rsidRPr="00A50FAD">
        <w:rPr>
          <w:rFonts w:ascii="Times New Roman" w:hAnsi="Times New Roman" w:cs="Times New Roman"/>
          <w:color w:val="000000" w:themeColor="text1"/>
          <w:sz w:val="24"/>
          <w:szCs w:val="24"/>
          <w:lang w:val="ro-RO"/>
        </w:rPr>
        <w:t>putea include</w:t>
      </w:r>
      <w:r w:rsidR="005E287B" w:rsidRPr="00A50FAD">
        <w:rPr>
          <w:rFonts w:ascii="Times New Roman" w:hAnsi="Times New Roman" w:cs="Times New Roman"/>
          <w:color w:val="000000" w:themeColor="text1"/>
          <w:sz w:val="24"/>
          <w:szCs w:val="24"/>
          <w:lang w:val="ro-RO"/>
        </w:rPr>
        <w:t xml:space="preserve">: </w:t>
      </w:r>
    </w:p>
    <w:p w14:paraId="14EFC40A" w14:textId="6D9FD47E" w:rsidR="00333466" w:rsidRPr="00A50FAD" w:rsidRDefault="00333466" w:rsidP="00333466">
      <w:pPr>
        <w:pStyle w:val="ListParagraph"/>
        <w:numPr>
          <w:ilvl w:val="0"/>
          <w:numId w:val="51"/>
        </w:numPr>
        <w:spacing w:after="120" w:line="240" w:lineRule="auto"/>
        <w:ind w:left="426" w:hanging="426"/>
        <w:jc w:val="both"/>
        <w:rPr>
          <w:rFonts w:ascii="Times New Roman" w:hAnsi="Times New Roman" w:cs="Times New Roman"/>
          <w:color w:val="000000" w:themeColor="text1"/>
          <w:sz w:val="24"/>
          <w:szCs w:val="24"/>
          <w:lang w:val="ro-RO"/>
        </w:rPr>
      </w:pPr>
      <w:r w:rsidRPr="00A50FAD">
        <w:rPr>
          <w:rFonts w:ascii="Times New Roman" w:hAnsi="Times New Roman" w:cs="Times New Roman"/>
          <w:color w:val="000000" w:themeColor="text1"/>
          <w:sz w:val="24"/>
          <w:szCs w:val="24"/>
          <w:lang w:val="ro-RO"/>
        </w:rPr>
        <w:t xml:space="preserve">Creșterea poluării solului din cauza deșeurilor rezultate din lucrările de demolare și reconstruire generate pe amplasamentele de la </w:t>
      </w:r>
      <w:r w:rsidR="00111471" w:rsidRPr="00A50FAD">
        <w:rPr>
          <w:rFonts w:ascii="Times New Roman" w:hAnsi="Times New Roman" w:cs="Times New Roman"/>
          <w:b/>
          <w:iCs/>
          <w:color w:val="000000" w:themeColor="text1"/>
          <w:sz w:val="24"/>
          <w:szCs w:val="24"/>
          <w:lang w:val="ro-RO"/>
        </w:rPr>
        <w:t>Ineu și Cehu Silvaniei</w:t>
      </w:r>
      <w:r w:rsidRPr="00A50FAD">
        <w:rPr>
          <w:rFonts w:ascii="Times New Roman" w:hAnsi="Times New Roman" w:cs="Times New Roman"/>
          <w:color w:val="000000" w:themeColor="text1"/>
          <w:sz w:val="24"/>
          <w:szCs w:val="24"/>
          <w:lang w:val="ro-RO"/>
        </w:rPr>
        <w:t xml:space="preserve">; </w:t>
      </w:r>
    </w:p>
    <w:p w14:paraId="4D406CBA" w14:textId="1833C32B" w:rsidR="00333466" w:rsidRPr="00C26F2B" w:rsidRDefault="00333466" w:rsidP="00333466">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A50FAD">
        <w:rPr>
          <w:rFonts w:ascii="Times New Roman" w:hAnsi="Times New Roman" w:cs="Times New Roman"/>
          <w:color w:val="000000" w:themeColor="text1"/>
          <w:sz w:val="24"/>
          <w:szCs w:val="24"/>
          <w:lang w:val="ro-RO"/>
        </w:rPr>
        <w:lastRenderedPageBreak/>
        <w:t xml:space="preserve">Generarea de praf, zgomot și vibrații din cauza lucrărilor, deplasării mașinilor și utilajelor pentru </w:t>
      </w:r>
      <w:r w:rsidRPr="00C26F2B">
        <w:rPr>
          <w:rFonts w:ascii="Times New Roman" w:hAnsi="Times New Roman" w:cs="Times New Roman"/>
          <w:sz w:val="24"/>
          <w:szCs w:val="24"/>
          <w:lang w:val="ro-RO"/>
        </w:rPr>
        <w:t>construcții, cu impact de scurtă durată față de calitatea aerului atmosferic;</w:t>
      </w:r>
    </w:p>
    <w:p w14:paraId="41A9683D" w14:textId="77777777" w:rsidR="00B279FC" w:rsidRPr="00C26F2B" w:rsidRDefault="00333466"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Riscuri de poluare a apelor, solului și subsolului datorate eliminării necorespunzătoare a deșeurilor periculoase din lucrările de demolare și reconstruire</w:t>
      </w:r>
      <w:r w:rsidR="00B279FC" w:rsidRPr="00C26F2B">
        <w:rPr>
          <w:rFonts w:ascii="Times New Roman" w:hAnsi="Times New Roman" w:cs="Times New Roman"/>
          <w:sz w:val="24"/>
          <w:szCs w:val="24"/>
          <w:lang w:val="ro-RO"/>
        </w:rPr>
        <w:t xml:space="preserve"> (ex.</w:t>
      </w:r>
      <w:r w:rsidRPr="00C26F2B">
        <w:rPr>
          <w:rFonts w:ascii="Times New Roman" w:hAnsi="Times New Roman" w:cs="Times New Roman"/>
          <w:sz w:val="24"/>
          <w:szCs w:val="24"/>
          <w:lang w:val="ro-RO"/>
        </w:rPr>
        <w:t xml:space="preserve"> azbest și material cu conținut de azbest</w:t>
      </w:r>
      <w:r w:rsidR="00B279FC" w:rsidRPr="00C26F2B">
        <w:rPr>
          <w:rFonts w:ascii="Times New Roman" w:hAnsi="Times New Roman" w:cs="Times New Roman"/>
          <w:sz w:val="24"/>
          <w:szCs w:val="24"/>
          <w:lang w:val="ro-RO"/>
        </w:rPr>
        <w:t>)</w:t>
      </w:r>
      <w:r w:rsidRPr="00C26F2B">
        <w:rPr>
          <w:rFonts w:ascii="Times New Roman" w:hAnsi="Times New Roman" w:cs="Times New Roman"/>
          <w:sz w:val="24"/>
          <w:szCs w:val="24"/>
          <w:lang w:val="ro-RO"/>
        </w:rPr>
        <w:t xml:space="preserve"> sau scurgeril</w:t>
      </w:r>
      <w:r w:rsidR="00B279FC" w:rsidRPr="00C26F2B">
        <w:rPr>
          <w:rFonts w:ascii="Times New Roman" w:hAnsi="Times New Roman" w:cs="Times New Roman"/>
          <w:sz w:val="24"/>
          <w:szCs w:val="24"/>
          <w:lang w:val="ro-RO"/>
        </w:rPr>
        <w:t>or</w:t>
      </w:r>
      <w:r w:rsidRPr="00C26F2B">
        <w:rPr>
          <w:rFonts w:ascii="Times New Roman" w:hAnsi="Times New Roman" w:cs="Times New Roman"/>
          <w:sz w:val="24"/>
          <w:szCs w:val="24"/>
          <w:lang w:val="ro-RO"/>
        </w:rPr>
        <w:t xml:space="preserve"> minore operaționale ori accidentale </w:t>
      </w:r>
      <w:r w:rsidR="00B279FC" w:rsidRPr="00C26F2B">
        <w:rPr>
          <w:rFonts w:ascii="Times New Roman" w:hAnsi="Times New Roman" w:cs="Times New Roman"/>
          <w:sz w:val="24"/>
          <w:szCs w:val="24"/>
          <w:lang w:val="ro-RO"/>
        </w:rPr>
        <w:t>de</w:t>
      </w:r>
      <w:r w:rsidRPr="00C26F2B">
        <w:rPr>
          <w:rFonts w:ascii="Times New Roman" w:hAnsi="Times New Roman" w:cs="Times New Roman"/>
          <w:sz w:val="24"/>
          <w:szCs w:val="24"/>
          <w:lang w:val="ro-RO"/>
        </w:rPr>
        <w:t xml:space="preserve"> combustibili, uleiuri minerale și lubrifianți de la mașinile/utilajele de construcții</w:t>
      </w:r>
      <w:r w:rsidR="005E287B" w:rsidRPr="00C26F2B">
        <w:rPr>
          <w:rFonts w:ascii="Times New Roman" w:hAnsi="Times New Roman" w:cs="Times New Roman"/>
          <w:sz w:val="24"/>
          <w:szCs w:val="24"/>
          <w:lang w:val="ro-RO"/>
        </w:rPr>
        <w:t>;</w:t>
      </w:r>
    </w:p>
    <w:p w14:paraId="1B05E045" w14:textId="3979C96B" w:rsidR="00B279FC" w:rsidRPr="00C26F2B" w:rsidRDefault="00B279FC"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Intensificarea traficului pe perioada lucrărilor de demolare și reconstruire, fapt care poate amplifica fondul de zgomot (poluarea fonică) pe amplasamente; </w:t>
      </w:r>
    </w:p>
    <w:p w14:paraId="4B797BDA" w14:textId="3FF979FF" w:rsidR="00B279FC" w:rsidRPr="00C26F2B" w:rsidRDefault="00B279FC"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Impact asupra sănătății și siguranței muncitorilor pe perioada lucrărilor de demolare și reconstruire, în cazul nerespectării normelor legale în vigoare privind sănătatea și securitatea în muncă; </w:t>
      </w:r>
    </w:p>
    <w:p w14:paraId="006B9588" w14:textId="77777777" w:rsidR="009D7140" w:rsidRPr="00C26F2B" w:rsidRDefault="009D7140" w:rsidP="009D7140">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Refacerea necorespunzătoare a amplasamentului după terminarea lucrărilor cu posibil impact asupra ecosistemului terestru și patrimoniului administrat;</w:t>
      </w:r>
    </w:p>
    <w:p w14:paraId="33DA14F5" w14:textId="264340E3" w:rsidR="009D7140" w:rsidRPr="00C26F2B" w:rsidRDefault="009D7140" w:rsidP="009D7140">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Posibile impacturi negative asupra clădirilor cu importanță culturală sit</w:t>
      </w:r>
      <w:r w:rsidR="00D91AD9" w:rsidRPr="00C26F2B">
        <w:rPr>
          <w:rFonts w:ascii="Times New Roman" w:hAnsi="Times New Roman" w:cs="Times New Roman"/>
          <w:sz w:val="24"/>
          <w:szCs w:val="24"/>
          <w:lang w:val="ro-RO"/>
        </w:rPr>
        <w:t>u</w:t>
      </w:r>
      <w:r w:rsidRPr="00C26F2B">
        <w:rPr>
          <w:rFonts w:ascii="Times New Roman" w:hAnsi="Times New Roman" w:cs="Times New Roman"/>
          <w:sz w:val="24"/>
          <w:szCs w:val="24"/>
          <w:lang w:val="ro-RO"/>
        </w:rPr>
        <w:t xml:space="preserve">ate în vecinătatea </w:t>
      </w:r>
      <w:r w:rsidR="003D0269">
        <w:rPr>
          <w:rFonts w:ascii="Times New Roman" w:hAnsi="Times New Roman" w:cs="Times New Roman"/>
          <w:sz w:val="24"/>
          <w:szCs w:val="24"/>
          <w:lang w:val="ro-RO"/>
        </w:rPr>
        <w:t xml:space="preserve">obiectivelor de </w:t>
      </w:r>
      <w:r w:rsidR="003D0269" w:rsidRPr="00A5257D">
        <w:rPr>
          <w:rFonts w:ascii="Times New Roman" w:hAnsi="Times New Roman" w:cs="Times New Roman"/>
          <w:color w:val="000000" w:themeColor="text1"/>
          <w:sz w:val="24"/>
          <w:szCs w:val="24"/>
          <w:lang w:val="ro-RO"/>
        </w:rPr>
        <w:t xml:space="preserve">investiții </w:t>
      </w:r>
      <w:r w:rsidR="00111471" w:rsidRPr="00A5257D">
        <w:rPr>
          <w:rFonts w:ascii="Times New Roman" w:hAnsi="Times New Roman" w:cs="Times New Roman"/>
          <w:color w:val="000000" w:themeColor="text1"/>
          <w:sz w:val="24"/>
          <w:szCs w:val="24"/>
          <w:lang w:val="ro-RO"/>
        </w:rPr>
        <w:t xml:space="preserve">Detașamentului de </w:t>
      </w:r>
      <w:r w:rsidR="00A5257D" w:rsidRPr="00A5257D">
        <w:rPr>
          <w:rFonts w:ascii="Times New Roman" w:hAnsi="Times New Roman" w:cs="Times New Roman"/>
          <w:color w:val="000000" w:themeColor="text1"/>
          <w:sz w:val="24"/>
          <w:szCs w:val="24"/>
          <w:lang w:val="ro-RO"/>
        </w:rPr>
        <w:t>P</w:t>
      </w:r>
      <w:r w:rsidR="00111471" w:rsidRPr="00A5257D">
        <w:rPr>
          <w:rFonts w:ascii="Times New Roman" w:hAnsi="Times New Roman" w:cs="Times New Roman"/>
          <w:color w:val="000000" w:themeColor="text1"/>
          <w:sz w:val="24"/>
          <w:szCs w:val="24"/>
          <w:lang w:val="ro-RO"/>
        </w:rPr>
        <w:t>ompieri Ineu din cadrul ISUJ Arad precum și a Garzii nr.2 de intervenţie Cehu Silvaniei din cadrul ISUJ Sălaj;</w:t>
      </w:r>
    </w:p>
    <w:p w14:paraId="4F1726B3" w14:textId="77777777" w:rsidR="009D7140" w:rsidRPr="00C26F2B" w:rsidRDefault="009D7140" w:rsidP="009D7140">
      <w:pPr>
        <w:pStyle w:val="ListParagraph"/>
        <w:numPr>
          <w:ilvl w:val="0"/>
          <w:numId w:val="51"/>
        </w:numPr>
        <w:rPr>
          <w:rFonts w:ascii="Times New Roman" w:hAnsi="Times New Roman" w:cs="Times New Roman"/>
          <w:sz w:val="24"/>
          <w:szCs w:val="24"/>
          <w:lang w:val="ro-RO"/>
        </w:rPr>
      </w:pPr>
      <w:r w:rsidRPr="00C26F2B">
        <w:rPr>
          <w:rFonts w:ascii="Times New Roman" w:hAnsi="Times New Roman" w:cs="Times New Roman"/>
          <w:sz w:val="24"/>
          <w:szCs w:val="24"/>
          <w:lang w:val="ro-RO"/>
        </w:rPr>
        <w:t>Tăierea arborilor și a altor vegetații locale ca urmare a lucrărilor de construire;</w:t>
      </w:r>
    </w:p>
    <w:p w14:paraId="5BA3BC27" w14:textId="77777777" w:rsidR="009D7140" w:rsidRPr="00C26F2B" w:rsidRDefault="009D7140" w:rsidP="009D714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Toate aceste efecte asupra mediului sunt ușor de identificat, sunt la scară mică și pot fi prevenite, diminuate sau atenuate.</w:t>
      </w:r>
    </w:p>
    <w:p w14:paraId="1A09A612" w14:textId="78C6F1C6" w:rsidR="009D7140" w:rsidRPr="00C26F2B" w:rsidRDefault="009D7140" w:rsidP="009D7140">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ceea ce privește construcțiile, legislația din România reglementează materialele periculoase, eliminarea deșeurilor, impactul în zonă și impactul asupra patrimoniului cultural. Sunt necesare aprobări ale administrației locale și centrale în etapa de elaborare a proiectului, care obligă agenții responsabili și proiectanții să soluționeze toate problemele de mediu referitoare la investiția propusă. În plus, în toate contractele de execuţie lucrări se vor include proceduri de atenuare a impactului asupra mediului și se vor detalia responsabilitățile Contractorului în respectarea acestor reglementări cât și a celor locale. </w:t>
      </w:r>
    </w:p>
    <w:p w14:paraId="728383E4" w14:textId="77777777" w:rsidR="009D7140" w:rsidRPr="00C26F2B" w:rsidRDefault="009D7140" w:rsidP="009D7140">
      <w:pPr>
        <w:spacing w:after="8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Impactul imediat al activităților investiției propuse asupra mediului va fi limitat. Posibilele efecte adverse asupra mediului sunt prezentate mai jos și sunt minore ca subiect și importanță: </w:t>
      </w:r>
    </w:p>
    <w:p w14:paraId="3A67AC87" w14:textId="211F9C14" w:rsidR="009D7140" w:rsidRPr="00C26F2B" w:rsidRDefault="009D7140" w:rsidP="009D7140">
      <w:pPr>
        <w:spacing w:after="60" w:line="240" w:lineRule="auto"/>
        <w:ind w:left="709"/>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w:t>
      </w:r>
      <w:r w:rsidRPr="00C26F2B">
        <w:rPr>
          <w:rFonts w:ascii="Times New Roman" w:hAnsi="Times New Roman" w:cs="Times New Roman"/>
          <w:sz w:val="24"/>
          <w:szCs w:val="24"/>
          <w:lang w:val="ro-RO"/>
        </w:rPr>
        <w:tab/>
        <w:t>Praf și zgomot pe perioada activităților de demolare și reconstruire;</w:t>
      </w:r>
    </w:p>
    <w:p w14:paraId="365283B2" w14:textId="54B37598" w:rsidR="009D7140" w:rsidRPr="00C26F2B" w:rsidRDefault="009D7140" w:rsidP="009D7140">
      <w:pPr>
        <w:spacing w:after="60" w:line="240" w:lineRule="auto"/>
        <w:ind w:left="709"/>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ii.</w:t>
      </w:r>
      <w:r w:rsidRPr="00C26F2B">
        <w:rPr>
          <w:rFonts w:ascii="Times New Roman" w:hAnsi="Times New Roman" w:cs="Times New Roman"/>
          <w:sz w:val="24"/>
          <w:szCs w:val="24"/>
          <w:lang w:val="ro-RO"/>
        </w:rPr>
        <w:tab/>
        <w:t xml:space="preserve">Distrugerea improprie a deșeurilor din activitățile de construire; </w:t>
      </w:r>
    </w:p>
    <w:p w14:paraId="1693168A" w14:textId="27E6AE9B" w:rsidR="009D7140" w:rsidRPr="00C26F2B" w:rsidRDefault="009D7140" w:rsidP="009D7140">
      <w:pPr>
        <w:spacing w:after="60" w:line="240" w:lineRule="auto"/>
        <w:ind w:left="709"/>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iii.</w:t>
      </w:r>
      <w:r w:rsidRPr="00C26F2B">
        <w:rPr>
          <w:rFonts w:ascii="Times New Roman" w:hAnsi="Times New Roman" w:cs="Times New Roman"/>
          <w:sz w:val="24"/>
          <w:szCs w:val="24"/>
          <w:lang w:val="ro-RO"/>
        </w:rPr>
        <w:tab/>
        <w:t>Manevrarea improprie a eventualelor materiale periculoase rezultate din activitățile de demolare și reconstruire (ex. Azbest)</w:t>
      </w:r>
      <w:r w:rsidR="0085317F" w:rsidRPr="00C26F2B">
        <w:rPr>
          <w:rFonts w:ascii="Times New Roman" w:hAnsi="Times New Roman" w:cs="Times New Roman"/>
          <w:sz w:val="24"/>
          <w:szCs w:val="24"/>
          <w:lang w:val="ro-RO"/>
        </w:rPr>
        <w:t>, dacă este cazul</w:t>
      </w:r>
      <w:r w:rsidRPr="00C26F2B">
        <w:rPr>
          <w:rFonts w:ascii="Times New Roman" w:hAnsi="Times New Roman" w:cs="Times New Roman"/>
          <w:sz w:val="24"/>
          <w:szCs w:val="24"/>
          <w:lang w:val="ro-RO"/>
        </w:rPr>
        <w:t xml:space="preserve">; </w:t>
      </w:r>
    </w:p>
    <w:p w14:paraId="23D45B91" w14:textId="26D2446F" w:rsidR="009D7140" w:rsidRPr="00C26F2B" w:rsidRDefault="009D7140" w:rsidP="009D7140">
      <w:pPr>
        <w:spacing w:after="60" w:line="240" w:lineRule="auto"/>
        <w:ind w:left="709"/>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iv.</w:t>
      </w:r>
      <w:r w:rsidRPr="00C26F2B">
        <w:rPr>
          <w:rFonts w:ascii="Times New Roman" w:hAnsi="Times New Roman" w:cs="Times New Roman"/>
          <w:sz w:val="24"/>
          <w:szCs w:val="24"/>
          <w:lang w:val="ro-RO"/>
        </w:rPr>
        <w:tab/>
        <w:t xml:space="preserve">Practici </w:t>
      </w:r>
      <w:r w:rsidR="0085317F" w:rsidRPr="00C26F2B">
        <w:rPr>
          <w:rFonts w:ascii="Times New Roman" w:hAnsi="Times New Roman" w:cs="Times New Roman"/>
          <w:sz w:val="24"/>
          <w:szCs w:val="24"/>
          <w:lang w:val="ro-RO"/>
        </w:rPr>
        <w:t>periculoase</w:t>
      </w:r>
      <w:r w:rsidRPr="00C26F2B">
        <w:rPr>
          <w:rFonts w:ascii="Times New Roman" w:hAnsi="Times New Roman" w:cs="Times New Roman"/>
          <w:sz w:val="24"/>
          <w:szCs w:val="24"/>
          <w:lang w:val="ro-RO"/>
        </w:rPr>
        <w:t xml:space="preserve"> pe perioada de exploatare a clădirii; </w:t>
      </w:r>
    </w:p>
    <w:p w14:paraId="110351BB" w14:textId="31CC6E43" w:rsidR="005E287B" w:rsidRPr="00C26F2B" w:rsidRDefault="009D7140" w:rsidP="002D294B">
      <w:pPr>
        <w:spacing w:after="80" w:line="240" w:lineRule="auto"/>
        <w:ind w:left="709"/>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v.</w:t>
      </w:r>
      <w:r w:rsidRPr="00C26F2B">
        <w:rPr>
          <w:rFonts w:ascii="Times New Roman" w:hAnsi="Times New Roman" w:cs="Times New Roman"/>
          <w:sz w:val="24"/>
          <w:szCs w:val="24"/>
          <w:lang w:val="ro-RO"/>
        </w:rPr>
        <w:tab/>
        <w:t xml:space="preserve">Posibile impacturi negative asupra clădirilor cu importanță </w:t>
      </w:r>
      <w:r w:rsidR="002D294B" w:rsidRPr="00C26F2B">
        <w:rPr>
          <w:rFonts w:ascii="Times New Roman" w:hAnsi="Times New Roman" w:cs="Times New Roman"/>
          <w:sz w:val="24"/>
          <w:szCs w:val="24"/>
          <w:lang w:val="ro-RO"/>
        </w:rPr>
        <w:t>istorică</w:t>
      </w:r>
      <w:r w:rsidRPr="00C26F2B">
        <w:rPr>
          <w:rFonts w:ascii="Times New Roman" w:hAnsi="Times New Roman" w:cs="Times New Roman"/>
          <w:sz w:val="24"/>
          <w:szCs w:val="24"/>
          <w:lang w:val="ro-RO"/>
        </w:rPr>
        <w:t>;</w:t>
      </w:r>
    </w:p>
    <w:p w14:paraId="4B9D7BCD" w14:textId="64F346A4" w:rsidR="002D294B" w:rsidRPr="00C26F2B" w:rsidRDefault="002D294B" w:rsidP="002D294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Riscurile enumerate mai sus sunt estimate înainte de implementarea subproiectului, iar activitățile de atenuare vor fi stabilite, implementate, monitorizate și evaluate pe perioada de pre-construcție, construcție și exploatare conform legislației naționale, politicilor Băncii Mondiale și bunelor practici internaționale. </w:t>
      </w:r>
    </w:p>
    <w:p w14:paraId="3B3030F3" w14:textId="0BB1BC77" w:rsidR="005E287B" w:rsidRPr="00C26F2B" w:rsidRDefault="002D294B">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Având în vedere distanța faţă de zonele sensibile, activităţile subproiectului nu vor avea efecte asupra monumentelor istorice identificate în zonă şi nu sunt de natură să afecteze peisajul, condiţiile culturale şi etnice din localitate. De asemenea, nu se vor restricționa căile de acces la patrimoniul cultural</w:t>
      </w:r>
      <w:r w:rsidR="005E287B" w:rsidRPr="00C26F2B">
        <w:rPr>
          <w:rFonts w:ascii="Times New Roman" w:hAnsi="Times New Roman" w:cs="Times New Roman"/>
          <w:sz w:val="24"/>
          <w:szCs w:val="24"/>
          <w:lang w:val="ro-RO"/>
        </w:rPr>
        <w:t>.</w:t>
      </w:r>
    </w:p>
    <w:p w14:paraId="42D2B2B1" w14:textId="1D53800D" w:rsidR="005E287B" w:rsidRPr="00C26F2B" w:rsidRDefault="005E287B">
      <w:pPr>
        <w:pStyle w:val="ListParagraph"/>
        <w:spacing w:after="120" w:line="240" w:lineRule="auto"/>
        <w:ind w:left="0"/>
        <w:jc w:val="both"/>
        <w:rPr>
          <w:rFonts w:ascii="Times New Roman" w:hAnsi="Times New Roman" w:cs="Times New Roman"/>
          <w:b/>
          <w:bCs/>
          <w:i/>
          <w:sz w:val="24"/>
          <w:szCs w:val="24"/>
          <w:lang w:val="ro-RO"/>
        </w:rPr>
      </w:pPr>
      <w:r w:rsidRPr="00C26F2B">
        <w:rPr>
          <w:rFonts w:ascii="Times New Roman" w:hAnsi="Times New Roman" w:cs="Times New Roman"/>
          <w:b/>
          <w:bCs/>
          <w:i/>
          <w:sz w:val="24"/>
          <w:szCs w:val="24"/>
          <w:lang w:val="ro-RO"/>
        </w:rPr>
        <w:t xml:space="preserve">B) </w:t>
      </w:r>
      <w:r w:rsidR="00E429FD" w:rsidRPr="00C26F2B">
        <w:rPr>
          <w:rFonts w:ascii="Times New Roman" w:hAnsi="Times New Roman" w:cs="Times New Roman"/>
          <w:b/>
          <w:bCs/>
          <w:i/>
          <w:sz w:val="24"/>
          <w:szCs w:val="24"/>
          <w:lang w:val="ro-RO"/>
        </w:rPr>
        <w:t xml:space="preserve">Planul de </w:t>
      </w:r>
      <w:r w:rsidR="00235C40" w:rsidRPr="00C26F2B">
        <w:rPr>
          <w:rFonts w:ascii="Times New Roman" w:hAnsi="Times New Roman" w:cs="Times New Roman"/>
          <w:b/>
          <w:bCs/>
          <w:i/>
          <w:sz w:val="24"/>
          <w:szCs w:val="24"/>
          <w:lang w:val="ro-RO"/>
        </w:rPr>
        <w:t>management al mediului și planul de monitorizare</w:t>
      </w:r>
    </w:p>
    <w:p w14:paraId="281E1707" w14:textId="63CFD510" w:rsidR="005E287B" w:rsidRPr="00C26F2B" w:rsidRDefault="004C4B16" w:rsidP="00520592">
      <w:pPr>
        <w:pStyle w:val="ListParagraph"/>
        <w:numPr>
          <w:ilvl w:val="0"/>
          <w:numId w:val="4"/>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Examinarea și evaluarea mediului specific amplasamentului</w:t>
      </w:r>
    </w:p>
    <w:p w14:paraId="158B5C83" w14:textId="5757A98B" w:rsidR="004C71DE" w:rsidRPr="00C26F2B" w:rsidRDefault="004C71DE" w:rsidP="004C71DE">
      <w:p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În conformitate cu legislația națională, autoritățile locale pentru protecția mediului emit actele de reglementare în domeniul protecției mediului pentru lucrările civile avute în vedere. </w:t>
      </w:r>
      <w:r w:rsidR="004C4B16" w:rsidRPr="00C26F2B">
        <w:rPr>
          <w:rFonts w:ascii="Times New Roman" w:hAnsi="Times New Roman" w:cs="Times New Roman"/>
          <w:sz w:val="24"/>
          <w:szCs w:val="24"/>
          <w:lang w:val="ro-RO"/>
        </w:rPr>
        <w:t>Această procedură</w:t>
      </w:r>
      <w:r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lastRenderedPageBreak/>
        <w:t xml:space="preserve">se bazează pe atenuarea efectelor de mediu specifice locației și folosește un format standard de evaluare care include, dar nu în mod exclusiv, o analiză cu privire la: </w:t>
      </w:r>
    </w:p>
    <w:p w14:paraId="1E68C796" w14:textId="6D21263F" w:rsidR="004C71DE" w:rsidRPr="00C26F2B" w:rsidRDefault="004C71DE" w:rsidP="00F1176B">
      <w:p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a) actualele probleme de mediu din locație (eroziunea solului, contaminarea surselor de apă. etc.); </w:t>
      </w:r>
    </w:p>
    <w:p w14:paraId="34BD8F99" w14:textId="34101252" w:rsidR="004C71DE" w:rsidRPr="00C26F2B" w:rsidRDefault="004C71DE" w:rsidP="00F1176B">
      <w:p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b)</w:t>
      </w:r>
      <w:r w:rsidR="00107AF3" w:rsidRPr="00C26F2B">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 xml:space="preserve">efectele potențiale asupra mediului, dacă există, din cauza subproiectului (eliminarea deșeurilor din construcții, manipularea și eliminarea deșeurilor, zgomotul și praful generate de lucrările de demolare și reconstruire, etc.); </w:t>
      </w:r>
    </w:p>
    <w:p w14:paraId="673AACB5" w14:textId="444C7E24" w:rsidR="004C71DE" w:rsidRPr="00C26F2B" w:rsidRDefault="004C71DE" w:rsidP="00F1176B">
      <w:p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 orice bunuri culturale care ar putea fi găsite pe amplasament, și </w:t>
      </w:r>
    </w:p>
    <w:p w14:paraId="3DCABC3E" w14:textId="128E2F2B" w:rsidR="005E287B" w:rsidRPr="00C26F2B" w:rsidRDefault="004C71DE" w:rsidP="00F1176B">
      <w:pPr>
        <w:spacing w:after="6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d) perturbările potențiale în circulația pietonilor și vehiculelor cât și riscurile asociate legate de siguranța publică.</w:t>
      </w:r>
    </w:p>
    <w:p w14:paraId="7A9731F5" w14:textId="77777777" w:rsidR="00F1176B" w:rsidRPr="00C26F2B" w:rsidRDefault="00F1176B" w:rsidP="00F1176B">
      <w:pPr>
        <w:spacing w:after="60" w:line="240" w:lineRule="auto"/>
        <w:jc w:val="both"/>
        <w:rPr>
          <w:rFonts w:ascii="Times New Roman" w:hAnsi="Times New Roman" w:cs="Times New Roman"/>
          <w:sz w:val="24"/>
          <w:szCs w:val="24"/>
          <w:lang w:val="ro-RO"/>
        </w:rPr>
      </w:pPr>
    </w:p>
    <w:p w14:paraId="2E104D22" w14:textId="2F10B342" w:rsidR="005E287B" w:rsidRPr="00C26F2B" w:rsidRDefault="00077411" w:rsidP="00520592">
      <w:pPr>
        <w:pStyle w:val="ListParagraph"/>
        <w:numPr>
          <w:ilvl w:val="0"/>
          <w:numId w:val="4"/>
        </w:numPr>
        <w:spacing w:after="120" w:line="240" w:lineRule="auto"/>
        <w:jc w:val="both"/>
        <w:rPr>
          <w:rFonts w:ascii="Times New Roman" w:hAnsi="Times New Roman" w:cs="Times New Roman"/>
          <w:sz w:val="24"/>
          <w:szCs w:val="24"/>
          <w:lang w:val="ro-RO"/>
        </w:rPr>
      </w:pPr>
      <w:r w:rsidRPr="00C26F2B">
        <w:rPr>
          <w:rFonts w:ascii="Times New Roman" w:hAnsi="Times New Roman" w:cs="Times New Roman"/>
          <w:b/>
          <w:bCs/>
          <w:sz w:val="24"/>
          <w:szCs w:val="24"/>
          <w:lang w:val="ro-RO"/>
        </w:rPr>
        <w:t>Monitorizarea</w:t>
      </w:r>
    </w:p>
    <w:p w14:paraId="23E9443D" w14:textId="77777777" w:rsidR="00077411" w:rsidRPr="00C26F2B" w:rsidRDefault="00077411" w:rsidP="00077411">
      <w:pPr>
        <w:shd w:val="clear" w:color="auto" w:fill="FFFFFF"/>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Aspectele legate de impactul asupra mediului, inclusiv de măsurile de atenuare, vor fi supravegheate periodic de personalul IGSU-UIP și de personalul care execută lucrările de demolare și construire.</w:t>
      </w:r>
    </w:p>
    <w:p w14:paraId="41080A06" w14:textId="368F3D08" w:rsidR="005E287B" w:rsidRPr="00C26F2B" w:rsidRDefault="00077411" w:rsidP="00077411">
      <w:pPr>
        <w:shd w:val="clear" w:color="auto" w:fill="FFFFFF"/>
        <w:spacing w:after="12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preconizează că potențialul impact negativ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interdicție va fi preluată în documentația de atribuire.</w:t>
      </w:r>
    </w:p>
    <w:p w14:paraId="6C756CA8" w14:textId="58CFE9FC" w:rsidR="005E287B" w:rsidRPr="00C26F2B" w:rsidRDefault="005E287B">
      <w:pPr>
        <w:pStyle w:val="ListParagraph"/>
        <w:spacing w:after="120" w:line="240" w:lineRule="auto"/>
        <w:ind w:left="0"/>
        <w:jc w:val="both"/>
        <w:rPr>
          <w:rFonts w:ascii="Times New Roman" w:hAnsi="Times New Roman" w:cs="Times New Roman"/>
          <w:b/>
          <w:bCs/>
          <w:i/>
          <w:sz w:val="24"/>
          <w:szCs w:val="24"/>
          <w:lang w:val="ro-RO"/>
        </w:rPr>
      </w:pPr>
      <w:r w:rsidRPr="00C26F2B">
        <w:rPr>
          <w:rFonts w:ascii="Times New Roman" w:hAnsi="Times New Roman" w:cs="Times New Roman"/>
          <w:b/>
          <w:bCs/>
          <w:i/>
          <w:sz w:val="24"/>
          <w:szCs w:val="24"/>
          <w:lang w:val="ro-RO"/>
        </w:rPr>
        <w:t xml:space="preserve">C) </w:t>
      </w:r>
      <w:r w:rsidR="00077411" w:rsidRPr="00C26F2B">
        <w:rPr>
          <w:rFonts w:ascii="Times New Roman" w:hAnsi="Times New Roman" w:cs="Times New Roman"/>
          <w:b/>
          <w:bCs/>
          <w:i/>
          <w:sz w:val="24"/>
          <w:szCs w:val="24"/>
          <w:lang w:val="ro-RO"/>
        </w:rPr>
        <w:t>Ghiduri de mediu</w:t>
      </w:r>
    </w:p>
    <w:p w14:paraId="7AABA26F" w14:textId="0DAAE914" w:rsidR="00077411" w:rsidRPr="00C26F2B" w:rsidRDefault="00077411" w:rsidP="00077411">
      <w:p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Lista cu recomandări prezentată în continuare nu este exhaustivă, ci evidențiază cele mai relevante măsuri de atenuare a impactului care vor fi avute în vedere în etapa execut</w:t>
      </w:r>
      <w:r w:rsidR="004F50BF" w:rsidRPr="00C26F2B">
        <w:rPr>
          <w:rFonts w:ascii="Times New Roman" w:hAnsi="Times New Roman" w:cs="Times New Roman"/>
          <w:sz w:val="24"/>
          <w:szCs w:val="24"/>
          <w:lang w:val="ro-RO"/>
        </w:rPr>
        <w:t>ă</w:t>
      </w:r>
      <w:r w:rsidRPr="00C26F2B">
        <w:rPr>
          <w:rFonts w:ascii="Times New Roman" w:hAnsi="Times New Roman" w:cs="Times New Roman"/>
          <w:sz w:val="24"/>
          <w:szCs w:val="24"/>
          <w:lang w:val="ro-RO"/>
        </w:rPr>
        <w:t>rii lucrărilor de construire. Secțiunile de mai jos includ recomandări mai detaliate, în funcție de tipul impactului:</w:t>
      </w:r>
    </w:p>
    <w:p w14:paraId="25836AFF" w14:textId="2F7919CA" w:rsidR="00077411" w:rsidRPr="00C26F2B"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Pentru reducerea zgomotului, lucrările de construire vor fi restricționate între anumite intervale orare și motoarele utilajelor vor fi oprite în perioadele în care </w:t>
      </w:r>
      <w:r w:rsidR="0032354D" w:rsidRPr="00C26F2B">
        <w:rPr>
          <w:rFonts w:ascii="Times New Roman" w:hAnsi="Times New Roman" w:cs="Times New Roman"/>
          <w:sz w:val="24"/>
          <w:szCs w:val="24"/>
          <w:lang w:val="ro-RO"/>
        </w:rPr>
        <w:t>nu</w:t>
      </w:r>
      <w:r w:rsidRPr="00C26F2B">
        <w:rPr>
          <w:rFonts w:ascii="Times New Roman" w:hAnsi="Times New Roman" w:cs="Times New Roman"/>
          <w:sz w:val="24"/>
          <w:szCs w:val="24"/>
          <w:lang w:val="ro-RO"/>
        </w:rPr>
        <w:t xml:space="preserve"> sunt implicate în activitate. </w:t>
      </w:r>
    </w:p>
    <w:p w14:paraId="3DAC770D" w14:textId="526A3042" w:rsidR="00077411" w:rsidRPr="00C26F2B"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Toate deșeurile din lucrările de demolare și reconstruire vor fi depozitate în șantier. </w:t>
      </w:r>
    </w:p>
    <w:p w14:paraId="1C601354" w14:textId="6A0F4FFB" w:rsidR="00077411" w:rsidRPr="00C26F2B"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Este interzisă arderea în aer liber și eliminarea ilegală a deșeurilor.</w:t>
      </w:r>
    </w:p>
    <w:p w14:paraId="2CD23CAF" w14:textId="7C761E9F" w:rsidR="00077411" w:rsidRPr="00C26F2B"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Se vor stabili locații adecvate pentru eliminarea pământului/argilei și nisipului și se va obține aprobarea prealabilă din partea autorității relevante pentru eliminarea acestora. </w:t>
      </w:r>
    </w:p>
    <w:p w14:paraId="186EBDC6" w14:textId="374F1CC6" w:rsidR="00077411" w:rsidRPr="00C26F2B"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Se va evita acumularea de stocuri de deșeuri din construcții pe șantier, iar deșeurile vor fi eliminate periodic la o groapă de gunoi autorizată oficial. Pentru transferul deșeurilor de la nivelurile superioare la sol se vor monta jgheaburi. </w:t>
      </w:r>
    </w:p>
    <w:p w14:paraId="6B73113F" w14:textId="03718B65" w:rsidR="00077411" w:rsidRPr="00C26F2B"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Perturbările în trafic trebuie vor fi evitate prin operațiuni de planificare internă. </w:t>
      </w:r>
    </w:p>
    <w:p w14:paraId="38698032" w14:textId="7E13CD86" w:rsidR="00077411" w:rsidRPr="00C26F2B" w:rsidRDefault="00077411" w:rsidP="00077411">
      <w:pPr>
        <w:pStyle w:val="ListParagraph"/>
        <w:numPr>
          <w:ilvl w:val="0"/>
          <w:numId w:val="52"/>
        </w:numPr>
        <w:spacing w:after="12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Nu se vor deteriora zonele învecinate perimetrului de desfășurare a activităților de demolare și construire.</w:t>
      </w:r>
    </w:p>
    <w:p w14:paraId="1C642510" w14:textId="4E534B7B" w:rsidR="00077411" w:rsidRPr="00C26F2B" w:rsidRDefault="00077411" w:rsidP="00077411">
      <w:pPr>
        <w:spacing w:after="12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p>
    <w:p w14:paraId="1B570FFB" w14:textId="6652D2AE" w:rsidR="004F50BF" w:rsidRPr="00C26F2B" w:rsidRDefault="004F50BF">
      <w:pPr>
        <w:spacing w:after="0" w:line="240" w:lineRule="auto"/>
        <w:ind w:right="6"/>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p>
    <w:p w14:paraId="32682570" w14:textId="77777777" w:rsidR="00BC19BB" w:rsidRPr="00C26F2B" w:rsidRDefault="00BC19BB">
      <w:pPr>
        <w:spacing w:after="0" w:line="240" w:lineRule="auto"/>
        <w:ind w:right="6"/>
        <w:jc w:val="both"/>
        <w:rPr>
          <w:rFonts w:ascii="Times New Roman" w:hAnsi="Times New Roman" w:cs="Times New Roman"/>
          <w:sz w:val="24"/>
          <w:szCs w:val="24"/>
          <w:lang w:val="ro-RO"/>
        </w:rPr>
      </w:pPr>
    </w:p>
    <w:p w14:paraId="145C096D" w14:textId="77777777" w:rsidR="005E287B" w:rsidRPr="00C26F2B" w:rsidRDefault="005E287B">
      <w:pPr>
        <w:spacing w:after="0" w:line="240" w:lineRule="auto"/>
        <w:ind w:right="6"/>
        <w:jc w:val="both"/>
        <w:rPr>
          <w:rFonts w:ascii="Times New Roman" w:hAnsi="Times New Roman" w:cs="Times New Roman"/>
          <w:sz w:val="24"/>
          <w:szCs w:val="24"/>
          <w:lang w:val="ro-RO"/>
        </w:rPr>
        <w:sectPr w:rsidR="005E287B" w:rsidRPr="00C26F2B" w:rsidSect="004C745D">
          <w:footerReference w:type="default" r:id="rId20"/>
          <w:pgSz w:w="11906" w:h="16838"/>
          <w:pgMar w:top="1135" w:right="991" w:bottom="850" w:left="1138" w:header="0" w:footer="562" w:gutter="0"/>
          <w:cols w:space="720"/>
          <w:formProt w:val="0"/>
          <w:docGrid w:linePitch="360" w:charSpace="4096"/>
        </w:sectPr>
      </w:pPr>
    </w:p>
    <w:p w14:paraId="29E261B5" w14:textId="6EDD09C7" w:rsidR="005E287B" w:rsidRPr="00C26F2B" w:rsidRDefault="00264C0C">
      <w:pPr>
        <w:spacing w:after="0" w:line="240" w:lineRule="auto"/>
        <w:jc w:val="center"/>
        <w:rPr>
          <w:rFonts w:ascii="Times New Roman" w:hAnsi="Times New Roman" w:cs="Times New Roman"/>
          <w:b/>
          <w:iCs/>
          <w:sz w:val="28"/>
          <w:szCs w:val="28"/>
          <w:lang w:val="ro-RO"/>
        </w:rPr>
      </w:pPr>
      <w:r w:rsidRPr="00C26F2B">
        <w:rPr>
          <w:rFonts w:ascii="Times New Roman" w:hAnsi="Times New Roman" w:cs="Times New Roman"/>
          <w:b/>
          <w:iCs/>
          <w:sz w:val="28"/>
          <w:szCs w:val="28"/>
          <w:lang w:val="ro-RO"/>
        </w:rPr>
        <w:lastRenderedPageBreak/>
        <w:t xml:space="preserve">Planul de Management de Mediu și Social </w:t>
      </w:r>
      <w:r w:rsidR="005E287B" w:rsidRPr="00C26F2B">
        <w:rPr>
          <w:rFonts w:ascii="Times New Roman" w:hAnsi="Times New Roman" w:cs="Times New Roman"/>
          <w:b/>
          <w:iCs/>
          <w:sz w:val="28"/>
          <w:szCs w:val="28"/>
          <w:lang w:val="ro-RO"/>
        </w:rPr>
        <w:t>(Plan</w:t>
      </w:r>
      <w:r w:rsidRPr="00C26F2B">
        <w:rPr>
          <w:rFonts w:ascii="Times New Roman" w:hAnsi="Times New Roman" w:cs="Times New Roman"/>
          <w:b/>
          <w:iCs/>
          <w:sz w:val="28"/>
          <w:szCs w:val="28"/>
          <w:lang w:val="ro-RO"/>
        </w:rPr>
        <w:t xml:space="preserve"> de atenuare a riscurilor</w:t>
      </w:r>
      <w:r w:rsidR="005E287B" w:rsidRPr="00C26F2B">
        <w:rPr>
          <w:rFonts w:ascii="Times New Roman" w:hAnsi="Times New Roman" w:cs="Times New Roman"/>
          <w:b/>
          <w:iCs/>
          <w:sz w:val="28"/>
          <w:szCs w:val="28"/>
          <w:lang w:val="ro-RO"/>
        </w:rPr>
        <w:t>)</w:t>
      </w:r>
    </w:p>
    <w:p w14:paraId="30CD0810" w14:textId="77777777" w:rsidR="0032354D" w:rsidRPr="00A50FAD" w:rsidRDefault="0032354D">
      <w:pPr>
        <w:spacing w:after="0" w:line="240" w:lineRule="auto"/>
        <w:jc w:val="center"/>
        <w:rPr>
          <w:rFonts w:ascii="Times New Roman" w:hAnsi="Times New Roman" w:cs="Times New Roman"/>
          <w:b/>
          <w:i/>
          <w:color w:val="000000" w:themeColor="text1"/>
          <w:sz w:val="24"/>
          <w:szCs w:val="24"/>
          <w:lang w:val="ro-RO"/>
        </w:rPr>
      </w:pPr>
    </w:p>
    <w:p w14:paraId="45CBB225" w14:textId="77777777" w:rsidR="00A80A42" w:rsidRPr="00A50FAD" w:rsidRDefault="00A80A42" w:rsidP="00A80A42">
      <w:pPr>
        <w:spacing w:after="0" w:line="240" w:lineRule="auto"/>
        <w:jc w:val="center"/>
        <w:outlineLvl w:val="0"/>
        <w:rPr>
          <w:rFonts w:ascii="Times New Roman" w:hAnsi="Times New Roman" w:cs="Times New Roman"/>
          <w:b/>
          <w:i/>
          <w:color w:val="000000" w:themeColor="text1"/>
          <w:sz w:val="24"/>
          <w:szCs w:val="24"/>
          <w:lang w:val="ro-RO"/>
        </w:rPr>
      </w:pPr>
      <w:r w:rsidRPr="00A50FAD">
        <w:rPr>
          <w:rFonts w:ascii="Times New Roman" w:hAnsi="Times New Roman" w:cs="Times New Roman"/>
          <w:b/>
          <w:i/>
          <w:color w:val="000000" w:themeColor="text1"/>
          <w:sz w:val="24"/>
          <w:szCs w:val="24"/>
          <w:lang w:val="ro-RO"/>
        </w:rPr>
        <w:t>”Demolare construcție administrativă existentă și construire clădire nouă pentru Detașamentul de pompieri Ineu din cadrul ISUJ Arad”</w:t>
      </w:r>
    </w:p>
    <w:p w14:paraId="327E0DEF" w14:textId="77777777" w:rsidR="00A80A42" w:rsidRPr="00A50FAD" w:rsidRDefault="00A80A42" w:rsidP="00A80A42">
      <w:pPr>
        <w:spacing w:after="0" w:line="240" w:lineRule="auto"/>
        <w:jc w:val="center"/>
        <w:outlineLvl w:val="0"/>
        <w:rPr>
          <w:rFonts w:ascii="Times New Roman" w:hAnsi="Times New Roman" w:cs="Times New Roman"/>
          <w:b/>
          <w:i/>
          <w:color w:val="000000" w:themeColor="text1"/>
          <w:sz w:val="24"/>
          <w:szCs w:val="24"/>
          <w:lang w:val="ro-RO"/>
        </w:rPr>
      </w:pPr>
      <w:r w:rsidRPr="00A50FAD">
        <w:rPr>
          <w:rFonts w:ascii="Times New Roman" w:hAnsi="Times New Roman" w:cs="Times New Roman"/>
          <w:b/>
          <w:i/>
          <w:color w:val="000000" w:themeColor="text1"/>
          <w:sz w:val="24"/>
          <w:szCs w:val="24"/>
          <w:lang w:val="ro-RO"/>
        </w:rPr>
        <w:t>și</w:t>
      </w:r>
    </w:p>
    <w:p w14:paraId="28E95128" w14:textId="77777777" w:rsidR="00A80A42" w:rsidRPr="00A50FAD" w:rsidRDefault="00A80A42" w:rsidP="00A80A42">
      <w:pPr>
        <w:spacing w:after="0" w:line="240" w:lineRule="auto"/>
        <w:jc w:val="center"/>
        <w:outlineLvl w:val="0"/>
        <w:rPr>
          <w:rFonts w:ascii="Times New Roman" w:hAnsi="Times New Roman" w:cs="Times New Roman"/>
          <w:b/>
          <w:i/>
          <w:color w:val="000000" w:themeColor="text1"/>
          <w:sz w:val="24"/>
          <w:szCs w:val="24"/>
          <w:lang w:val="ro-RO"/>
        </w:rPr>
      </w:pPr>
      <w:r w:rsidRPr="00A50FAD">
        <w:rPr>
          <w:rFonts w:ascii="Times New Roman" w:hAnsi="Times New Roman" w:cs="Times New Roman"/>
          <w:b/>
          <w:i/>
          <w:color w:val="000000" w:themeColor="text1"/>
          <w:sz w:val="24"/>
          <w:szCs w:val="24"/>
          <w:lang w:val="ro-RO"/>
        </w:rPr>
        <w:t>”Demolare construcție administrativă existentă și construire clădire nouă pentru Garda nr.2 de intervenţie Cehu Silvaniei din cadrul ISUJ Sălaj”;</w:t>
      </w:r>
    </w:p>
    <w:p w14:paraId="3BFEFBC2" w14:textId="782822E7" w:rsidR="005E287B" w:rsidRPr="00C26F2B" w:rsidRDefault="005E287B">
      <w:pPr>
        <w:spacing w:after="0" w:line="240" w:lineRule="auto"/>
        <w:jc w:val="center"/>
        <w:rPr>
          <w:rFonts w:ascii="Times New Roman" w:hAnsi="Times New Roman" w:cs="Times New Roman"/>
          <w:b/>
          <w:i/>
          <w:sz w:val="24"/>
          <w:szCs w:val="24"/>
          <w:lang w:val="ro-RO"/>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292"/>
        <w:gridCol w:w="9497"/>
        <w:gridCol w:w="1560"/>
      </w:tblGrid>
      <w:tr w:rsidR="006D3E0F" w:rsidRPr="00C26F2B" w14:paraId="7AB6B47D" w14:textId="77777777" w:rsidTr="006D3E0F">
        <w:trPr>
          <w:tblHeader/>
          <w:jc w:val="center"/>
        </w:trPr>
        <w:tc>
          <w:tcPr>
            <w:tcW w:w="1247" w:type="dxa"/>
            <w:shd w:val="clear" w:color="auto" w:fill="FABF8F" w:themeFill="accent6" w:themeFillTint="99"/>
          </w:tcPr>
          <w:p w14:paraId="5229DF3D" w14:textId="7FBFB001" w:rsidR="006D3E0F" w:rsidRPr="00C26F2B"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C26F2B">
              <w:rPr>
                <w:rFonts w:ascii="Times New Roman" w:hAnsi="Times New Roman" w:cs="Times New Roman"/>
                <w:b/>
                <w:i/>
                <w:sz w:val="24"/>
                <w:szCs w:val="24"/>
                <w:lang w:val="ro-RO"/>
              </w:rPr>
              <w:t>Stadiu</w:t>
            </w:r>
          </w:p>
        </w:tc>
        <w:tc>
          <w:tcPr>
            <w:tcW w:w="2292" w:type="dxa"/>
            <w:shd w:val="clear" w:color="auto" w:fill="FABF8F" w:themeFill="accent6" w:themeFillTint="99"/>
          </w:tcPr>
          <w:p w14:paraId="2B660E43" w14:textId="5FFC59A6" w:rsidR="006D3E0F" w:rsidRPr="00C26F2B"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C26F2B">
              <w:rPr>
                <w:rFonts w:ascii="Times New Roman" w:hAnsi="Times New Roman" w:cs="Times New Roman"/>
                <w:b/>
                <w:i/>
                <w:sz w:val="24"/>
                <w:szCs w:val="24"/>
                <w:lang w:val="ro-RO"/>
              </w:rPr>
              <w:t>Potențial risc / impact</w:t>
            </w:r>
          </w:p>
        </w:tc>
        <w:tc>
          <w:tcPr>
            <w:tcW w:w="9497" w:type="dxa"/>
            <w:shd w:val="clear" w:color="auto" w:fill="FABF8F" w:themeFill="accent6" w:themeFillTint="99"/>
          </w:tcPr>
          <w:p w14:paraId="053DF7C9" w14:textId="79343D5C" w:rsidR="006D3E0F" w:rsidRPr="00C26F2B"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C26F2B">
              <w:rPr>
                <w:rFonts w:ascii="Times New Roman" w:hAnsi="Times New Roman" w:cs="Times New Roman"/>
                <w:b/>
                <w:i/>
                <w:sz w:val="24"/>
                <w:szCs w:val="24"/>
                <w:lang w:val="ro-RO"/>
              </w:rPr>
              <w:t>Măsuri de atenuare recomandate</w:t>
            </w:r>
          </w:p>
        </w:tc>
        <w:tc>
          <w:tcPr>
            <w:tcW w:w="1560" w:type="dxa"/>
            <w:shd w:val="clear" w:color="auto" w:fill="FABF8F" w:themeFill="accent6" w:themeFillTint="99"/>
          </w:tcPr>
          <w:p w14:paraId="35578C86" w14:textId="61DB0F52" w:rsidR="006D3E0F" w:rsidRPr="00C26F2B"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C26F2B">
              <w:rPr>
                <w:rFonts w:ascii="Times New Roman" w:hAnsi="Times New Roman" w:cs="Times New Roman"/>
                <w:b/>
                <w:i/>
                <w:sz w:val="24"/>
                <w:szCs w:val="24"/>
                <w:lang w:val="ro-RO"/>
              </w:rPr>
              <w:t>Responsabil</w:t>
            </w:r>
          </w:p>
        </w:tc>
      </w:tr>
      <w:tr w:rsidR="006D3E0F" w:rsidRPr="00C26F2B" w14:paraId="6A195BB8" w14:textId="77777777" w:rsidTr="006D3E0F">
        <w:trPr>
          <w:jc w:val="center"/>
        </w:trPr>
        <w:tc>
          <w:tcPr>
            <w:tcW w:w="1247" w:type="dxa"/>
          </w:tcPr>
          <w:p w14:paraId="20AEB3E7"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C26F2B">
              <w:rPr>
                <w:rFonts w:ascii="Times New Roman" w:hAnsi="Times New Roman" w:cs="Times New Roman"/>
                <w:b/>
                <w:sz w:val="24"/>
                <w:szCs w:val="24"/>
                <w:lang w:val="ro-RO"/>
              </w:rPr>
              <w:t>Proiectare</w:t>
            </w:r>
          </w:p>
        </w:tc>
        <w:tc>
          <w:tcPr>
            <w:tcW w:w="2292" w:type="dxa"/>
          </w:tcPr>
          <w:p w14:paraId="69387384"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Impact general asupra componentelor de mediu și sociale din zona proiectului</w:t>
            </w:r>
          </w:p>
        </w:tc>
        <w:tc>
          <w:tcPr>
            <w:tcW w:w="9497" w:type="dxa"/>
          </w:tcPr>
          <w:p w14:paraId="35B47D8C" w14:textId="77777777" w:rsidR="00134C72" w:rsidRPr="00C26F2B"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vor face studii topografice, geologice, pedologice și alte studii;</w:t>
            </w:r>
          </w:p>
          <w:p w14:paraId="68414198" w14:textId="77777777" w:rsidR="00134C72" w:rsidRPr="00C26F2B"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2A7E46FA" w14:textId="77777777" w:rsidR="00134C72" w:rsidRPr="00C26F2B"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Coordonarea și aprobarea activităților de proiectare se va face în conformitate cu cerințele și procedurile naționale în vigoare; </w:t>
            </w:r>
          </w:p>
          <w:p w14:paraId="4975A7BB" w14:textId="77777777" w:rsidR="00134C72" w:rsidRPr="00C26F2B"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Elaborarea secțiunii „Protecția mediului” a proiectului conform Normelor de construcție în vigoare, inclusiv soluții de protejare, pe cât posibil, a vegetației existente, de amenajare a teritoriului și eficiență energetică;</w:t>
            </w:r>
          </w:p>
          <w:p w14:paraId="41B092A4" w14:textId="77777777" w:rsidR="00134C72" w:rsidRPr="00C26F2B"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Elaborarea măsurilor de atenuare și a planurilor de monitorizare a mediului pentru etapele de construire și operare;</w:t>
            </w:r>
          </w:p>
          <w:p w14:paraId="2DF67206" w14:textId="77777777" w:rsidR="00134C72" w:rsidRPr="00C26F2B"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Asigurarea expertizei ecologice de stat a proiectelor de detaliu și a activităților de construcție/demolare în conformitate cu procedurile naționale.</w:t>
            </w:r>
          </w:p>
        </w:tc>
        <w:tc>
          <w:tcPr>
            <w:tcW w:w="1560" w:type="dxa"/>
          </w:tcPr>
          <w:p w14:paraId="633245CC"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ro-RO"/>
              </w:rPr>
            </w:pPr>
            <w:r w:rsidRPr="00C26F2B">
              <w:rPr>
                <w:rFonts w:ascii="Times New Roman" w:hAnsi="Times New Roman" w:cs="Times New Roman"/>
                <w:bCs/>
                <w:sz w:val="24"/>
                <w:szCs w:val="24"/>
                <w:lang w:val="ro-RO"/>
              </w:rPr>
              <w:t>Firma de proiectare</w:t>
            </w:r>
          </w:p>
          <w:p w14:paraId="1AAC9694"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C26F2B">
              <w:rPr>
                <w:rFonts w:ascii="Times New Roman" w:hAnsi="Times New Roman" w:cs="Times New Roman"/>
                <w:bCs/>
                <w:sz w:val="24"/>
                <w:szCs w:val="24"/>
                <w:lang w:val="ro-RO"/>
              </w:rPr>
              <w:t>+ IGSU</w:t>
            </w:r>
          </w:p>
        </w:tc>
      </w:tr>
      <w:tr w:rsidR="006D3E0F" w:rsidRPr="00C26F2B" w14:paraId="02F70043" w14:textId="77777777" w:rsidTr="006D3E0F">
        <w:trPr>
          <w:jc w:val="center"/>
        </w:trPr>
        <w:tc>
          <w:tcPr>
            <w:tcW w:w="1247" w:type="dxa"/>
            <w:vMerge w:val="restart"/>
          </w:tcPr>
          <w:p w14:paraId="69E08545"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C26F2B">
              <w:rPr>
                <w:rFonts w:ascii="Times New Roman" w:hAnsi="Times New Roman" w:cs="Times New Roman"/>
                <w:b/>
                <w:sz w:val="24"/>
                <w:szCs w:val="24"/>
                <w:lang w:val="ro-RO"/>
              </w:rPr>
              <w:t xml:space="preserve">Demolare </w:t>
            </w:r>
          </w:p>
        </w:tc>
        <w:tc>
          <w:tcPr>
            <w:tcW w:w="2292" w:type="dxa"/>
          </w:tcPr>
          <w:p w14:paraId="6565A9B1"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Generarea deșeurilor</w:t>
            </w:r>
          </w:p>
        </w:tc>
        <w:tc>
          <w:tcPr>
            <w:tcW w:w="9497" w:type="dxa"/>
          </w:tcPr>
          <w:p w14:paraId="082BCE49"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Căile și locațiile de colectare și eliminare a deșeurilor vor fi identificate pentru toate tipurile majore de deșeuri care se așteaptă din activitățile de demolare;</w:t>
            </w:r>
          </w:p>
          <w:p w14:paraId="139577F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Deșeurile din activitățile de demolare se vor sorta la fața locului și se vor depozita în locuri corespunzătoare; </w:t>
            </w:r>
          </w:p>
          <w:p w14:paraId="682860C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Deșeurilor din activitățile de demolare se vor colecta și se vor elimina în mod corespunzător în depozite autorizate de către firme de colectare autorizate;</w:t>
            </w:r>
          </w:p>
          <w:p w14:paraId="70166E0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Transportul deșeurilor generate în activitatea de demolare se va realiza cu mijloace de transport acoperite; </w:t>
            </w:r>
          </w:p>
          <w:p w14:paraId="2788601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Înregistrările pentru eliminarea deșeurilor se vor păstra ca dovadă pentru un bun management al deșeurilor;</w:t>
            </w:r>
          </w:p>
          <w:p w14:paraId="35DBC9FF" w14:textId="77777777" w:rsidR="00134C72" w:rsidRPr="00C26F2B"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Ori de câte ori este posibil, contractantul va reutiliza și recicla materialele adecvate și viabile.</w:t>
            </w:r>
          </w:p>
        </w:tc>
        <w:tc>
          <w:tcPr>
            <w:tcW w:w="1560" w:type="dxa"/>
          </w:tcPr>
          <w:p w14:paraId="111C47DF"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t>Contractantul selectat pentru</w:t>
            </w:r>
          </w:p>
          <w:p w14:paraId="04FDF39B"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t>lucrările de demolare</w:t>
            </w:r>
          </w:p>
          <w:p w14:paraId="1D7740A0"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C26F2B">
              <w:rPr>
                <w:rFonts w:ascii="Times New Roman" w:hAnsi="Times New Roman" w:cs="Times New Roman"/>
                <w:sz w:val="24"/>
                <w:szCs w:val="24"/>
                <w:lang w:val="ro-RO"/>
              </w:rPr>
              <w:t>+ IGSU și Reprezentanții UIP</w:t>
            </w:r>
          </w:p>
        </w:tc>
      </w:tr>
      <w:tr w:rsidR="006D3E0F" w:rsidRPr="00C26F2B" w14:paraId="1A020ABF" w14:textId="77777777" w:rsidTr="006D3E0F">
        <w:trPr>
          <w:jc w:val="center"/>
        </w:trPr>
        <w:tc>
          <w:tcPr>
            <w:tcW w:w="1247" w:type="dxa"/>
            <w:vMerge/>
          </w:tcPr>
          <w:p w14:paraId="58D1BE6A"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182CB92"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Poluare fonică</w:t>
            </w:r>
          </w:p>
        </w:tc>
        <w:tc>
          <w:tcPr>
            <w:tcW w:w="9497" w:type="dxa"/>
          </w:tcPr>
          <w:p w14:paraId="11C8491A" w14:textId="77777777" w:rsidR="00134C72" w:rsidRPr="00C26F2B"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 Organizarea muncii se va face astfel încât timpul petrecut în zonele zgomotoase să fie limitat;</w:t>
            </w:r>
          </w:p>
          <w:p w14:paraId="4BA9329A" w14:textId="77777777" w:rsidR="00134C72" w:rsidRPr="00C26F2B"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Planificarea activităților producătoare de zgomot se va face astfel încât performanța lor să afecteze cât mai puțini muncitori;</w:t>
            </w:r>
          </w:p>
          <w:p w14:paraId="35072037" w14:textId="77777777" w:rsidR="00134C72" w:rsidRPr="00C26F2B"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vor implementa programe de lucru pentru controlul expunerii la zgomot;</w:t>
            </w:r>
          </w:p>
          <w:p w14:paraId="6D6BAD1A" w14:textId="77777777" w:rsidR="00134C72" w:rsidRPr="00C26F2B"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Motoarele utilajelor vor fi oprite în perioadele în care nu sunt implicate în activitate;</w:t>
            </w:r>
          </w:p>
          <w:p w14:paraId="56DCB774" w14:textId="77777777" w:rsidR="00134C72" w:rsidRPr="00C26F2B"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Se vor utiliza materiale absorbante fonice și filtre/bariere pentru a reduce sunetele reflectate.</w:t>
            </w:r>
          </w:p>
        </w:tc>
        <w:tc>
          <w:tcPr>
            <w:tcW w:w="1560" w:type="dxa"/>
          </w:tcPr>
          <w:p w14:paraId="6C76C477"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Contractantul selectat pentru</w:t>
            </w:r>
          </w:p>
          <w:p w14:paraId="235BF594"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lucrările de demolare</w:t>
            </w:r>
          </w:p>
          <w:p w14:paraId="19E8FB6B" w14:textId="77777777" w:rsidR="00134C72" w:rsidRPr="00C26F2B"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r w:rsidRPr="00C26F2B">
              <w:rPr>
                <w:rFonts w:ascii="Times New Roman" w:hAnsi="Times New Roman" w:cs="Times New Roman"/>
                <w:sz w:val="24"/>
                <w:szCs w:val="24"/>
                <w:lang w:val="ro-RO"/>
              </w:rPr>
              <w:t>+ IGSU și Reprezentanții UIP</w:t>
            </w:r>
          </w:p>
        </w:tc>
      </w:tr>
      <w:tr w:rsidR="006D3E0F" w:rsidRPr="00C26F2B" w14:paraId="2F93EA43" w14:textId="77777777" w:rsidTr="006D3E0F">
        <w:trPr>
          <w:jc w:val="center"/>
        </w:trPr>
        <w:tc>
          <w:tcPr>
            <w:tcW w:w="1247" w:type="dxa"/>
            <w:vMerge/>
          </w:tcPr>
          <w:p w14:paraId="5B62F0D1"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DBD5AF0"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Poluare aerului</w:t>
            </w:r>
          </w:p>
        </w:tc>
        <w:tc>
          <w:tcPr>
            <w:tcW w:w="9497" w:type="dxa"/>
          </w:tcPr>
          <w:p w14:paraId="6456A14C" w14:textId="77777777" w:rsidR="00134C72" w:rsidRPr="00C26F2B"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 timpul activităților de demolare se va reduce praful prin stropirea cu apă și/sau instalarea dispozitivelor de absorbție a prafului;</w:t>
            </w:r>
          </w:p>
          <w:p w14:paraId="6A76C10A" w14:textId="77777777" w:rsidR="00134C72" w:rsidRPr="00C26F2B"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Este strict interzisă arderea pe sol a materialelor de construcție și a deșeurilor; </w:t>
            </w:r>
          </w:p>
          <w:p w14:paraId="68D89411" w14:textId="77777777" w:rsidR="00134C72" w:rsidRPr="00C26F2B"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Reducerea prafului de pe teren în timpul sezonului uscat se va face prin umezirea suprafeței solului;</w:t>
            </w:r>
          </w:p>
          <w:p w14:paraId="57B53E8B" w14:textId="77777777" w:rsidR="00134C72" w:rsidRPr="00C26F2B"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5F2D49B0" w14:textId="77777777" w:rsidR="00134C72" w:rsidRPr="00C26F2B"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6770D40E" w14:textId="77777777" w:rsidR="00134C72" w:rsidRPr="00C26F2B" w:rsidRDefault="00134C72" w:rsidP="00134C72">
            <w:pPr>
              <w:numPr>
                <w:ilvl w:val="0"/>
                <w:numId w:val="53"/>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Vehiculele și mașinile vor fi întreținute în mod corespunzător și vor avea revizii tehnice actualizate;</w:t>
            </w:r>
          </w:p>
          <w:p w14:paraId="6E84053C" w14:textId="77777777" w:rsidR="00134C72" w:rsidRPr="00C26F2B"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Muncitorii vor purta îmbrăcăminte de protecție și măști de respirație;</w:t>
            </w:r>
          </w:p>
        </w:tc>
        <w:tc>
          <w:tcPr>
            <w:tcW w:w="1560" w:type="dxa"/>
          </w:tcPr>
          <w:p w14:paraId="2EF3ECD4" w14:textId="6E69918C"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t>Contractantul selectat pentru</w:t>
            </w:r>
          </w:p>
          <w:p w14:paraId="5ED15A8E"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t>lucrările de demolare</w:t>
            </w:r>
          </w:p>
          <w:p w14:paraId="208BD5C0"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C26F2B">
              <w:rPr>
                <w:rFonts w:ascii="Times New Roman" w:hAnsi="Times New Roman" w:cs="Times New Roman"/>
                <w:sz w:val="24"/>
                <w:szCs w:val="24"/>
                <w:lang w:val="ro-RO"/>
              </w:rPr>
              <w:t>+ IGSU și Reprezentanții UIP</w:t>
            </w:r>
          </w:p>
        </w:tc>
      </w:tr>
      <w:tr w:rsidR="006D3E0F" w:rsidRPr="00C26F2B" w14:paraId="33C5FFE1" w14:textId="77777777" w:rsidTr="006D3E0F">
        <w:trPr>
          <w:jc w:val="center"/>
        </w:trPr>
        <w:tc>
          <w:tcPr>
            <w:tcW w:w="1247" w:type="dxa"/>
            <w:vMerge/>
          </w:tcPr>
          <w:p w14:paraId="588ED911"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B2A3B03"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Pericole pentru sănătate și siguranță</w:t>
            </w:r>
          </w:p>
        </w:tc>
        <w:tc>
          <w:tcPr>
            <w:tcW w:w="9497" w:type="dxa"/>
          </w:tcPr>
          <w:p w14:paraId="1E26DA21"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Muncitorii din construcții vor primi instrucțiuni de siguranță, echipamente și haine de lucru;</w:t>
            </w:r>
          </w:p>
          <w:p w14:paraId="538AD72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vor instala la intrarea în șantier semne speciale cu instrucțiuni/avertizare;</w:t>
            </w:r>
          </w:p>
          <w:p w14:paraId="106D426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vor asigura agenți de securitate pe amplasament;</w:t>
            </w:r>
          </w:p>
          <w:p w14:paraId="4A99ECBF"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asigură controlul accesului pe șantier; se permite accesul doar personalului autorizat;</w:t>
            </w:r>
          </w:p>
          <w:p w14:paraId="0E1C281E"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Pentru lucrătorii din construcții se vor pune la dispoziție recipiente pentru eliminarea adecvată a deșeurilor solide; </w:t>
            </w:r>
          </w:p>
          <w:p w14:paraId="693BBA5F"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vor furniza truse de prim ajutor și de protecție;</w:t>
            </w:r>
          </w:p>
          <w:p w14:paraId="3369C68C" w14:textId="77777777" w:rsidR="00134C72" w:rsidRPr="00C26F2B"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Se va asigura semnalizarea eficientă pentru public și toate zonele de construcție vor fi îngrădite pentru a împiedica accesul publicului;</w:t>
            </w:r>
          </w:p>
        </w:tc>
        <w:tc>
          <w:tcPr>
            <w:tcW w:w="1560" w:type="dxa"/>
          </w:tcPr>
          <w:p w14:paraId="7BF2C23F"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t>Contractantul selectat pentru</w:t>
            </w:r>
          </w:p>
          <w:p w14:paraId="2B12DF7A"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ro-RO"/>
              </w:rPr>
            </w:pPr>
            <w:r w:rsidRPr="00C26F2B">
              <w:rPr>
                <w:rFonts w:ascii="Times New Roman" w:hAnsi="Times New Roman" w:cs="Times New Roman"/>
                <w:sz w:val="24"/>
                <w:szCs w:val="24"/>
                <w:lang w:val="ro-RO"/>
              </w:rPr>
              <w:t>lucrările de demolare</w:t>
            </w:r>
          </w:p>
          <w:p w14:paraId="0E141714" w14:textId="77777777" w:rsidR="00134C72" w:rsidRPr="00C26F2B"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C26F2B">
              <w:rPr>
                <w:rFonts w:ascii="Times New Roman" w:hAnsi="Times New Roman" w:cs="Times New Roman"/>
                <w:sz w:val="24"/>
                <w:szCs w:val="24"/>
                <w:lang w:val="ro-RO"/>
              </w:rPr>
              <w:t>+ IGSU și Reprezentanții UIP</w:t>
            </w:r>
          </w:p>
        </w:tc>
      </w:tr>
      <w:tr w:rsidR="006D3E0F" w:rsidRPr="00C26F2B" w14:paraId="62291253" w14:textId="77777777" w:rsidTr="006D3E0F">
        <w:trPr>
          <w:jc w:val="center"/>
        </w:trPr>
        <w:tc>
          <w:tcPr>
            <w:tcW w:w="1247" w:type="dxa"/>
            <w:vMerge w:val="restart"/>
          </w:tcPr>
          <w:p w14:paraId="4DF63B9F"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C26F2B">
              <w:rPr>
                <w:rFonts w:ascii="Times New Roman" w:hAnsi="Times New Roman" w:cs="Times New Roman"/>
                <w:b/>
                <w:sz w:val="24"/>
                <w:szCs w:val="24"/>
                <w:lang w:val="ro-RO"/>
              </w:rPr>
              <w:t>Lucrări de construire</w:t>
            </w:r>
          </w:p>
        </w:tc>
        <w:tc>
          <w:tcPr>
            <w:tcW w:w="2292" w:type="dxa"/>
          </w:tcPr>
          <w:p w14:paraId="7A5A1747" w14:textId="77777777" w:rsidR="00134C72" w:rsidRPr="00C26F2B"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b/>
                <w:sz w:val="24"/>
                <w:szCs w:val="24"/>
                <w:lang w:val="ro-RO"/>
              </w:rPr>
            </w:pPr>
            <w:r w:rsidRPr="00C26F2B">
              <w:rPr>
                <w:rFonts w:ascii="Times New Roman" w:hAnsi="Times New Roman" w:cs="Times New Roman"/>
                <w:sz w:val="24"/>
                <w:szCs w:val="24"/>
                <w:lang w:val="ro-RO"/>
              </w:rPr>
              <w:t>Pierderea resurselor din sol, degradarea terenului/solului și poluarea</w:t>
            </w:r>
          </w:p>
        </w:tc>
        <w:tc>
          <w:tcPr>
            <w:tcW w:w="9497" w:type="dxa"/>
          </w:tcPr>
          <w:p w14:paraId="6D3BFAC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r w:rsidRPr="00C26F2B">
              <w:rPr>
                <w:rFonts w:ascii="Times New Roman" w:hAnsi="Times New Roman" w:cs="Times New Roman"/>
                <w:sz w:val="24"/>
                <w:szCs w:val="24"/>
                <w:lang w:val="ro-RO"/>
              </w:rPr>
              <w:t>;</w:t>
            </w:r>
          </w:p>
          <w:p w14:paraId="311155A1"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Amplasarea noii clădiri se va face într-un loc cu o productivitate scăzută a solului;</w:t>
            </w:r>
          </w:p>
          <w:p w14:paraId="010EBC29"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Proiectarea se va face având în vedere reducere suprafaței ocupată de noua construcție;</w:t>
            </w:r>
          </w:p>
          <w:p w14:paraId="2D552CFD"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bCs/>
                <w:sz w:val="24"/>
                <w:szCs w:val="24"/>
                <w:lang w:val="ro-RO"/>
              </w:rPr>
              <w:t>Se va proteja solul prin măsuri adecvate;</w:t>
            </w:r>
            <w:r w:rsidRPr="00C26F2B">
              <w:rPr>
                <w:rFonts w:ascii="Times New Roman" w:hAnsi="Times New Roman" w:cs="Times New Roman"/>
                <w:sz w:val="24"/>
                <w:szCs w:val="24"/>
                <w:lang w:val="ro-RO"/>
              </w:rPr>
              <w:t xml:space="preserve"> </w:t>
            </w:r>
          </w:p>
          <w:p w14:paraId="37ABB350"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Solul fertil excavat (dacă este cazul) se va împrăștia pe terenurile agricole adiacente;</w:t>
            </w:r>
          </w:p>
          <w:p w14:paraId="510ADB64"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Se vor încorpora prin proiectare măsuri de protecție a solului (de exemplu - instalarea unui sistem adecvat de drenaj a apelor pluviale pentru a exclude potențialul de inundații și/sau procese de eroziune -</w:t>
            </w:r>
            <w:r w:rsidRPr="00C26F2B">
              <w:rPr>
                <w:rFonts w:ascii="Times New Roman" w:hAnsi="Times New Roman" w:cs="Times New Roman"/>
                <w:bCs/>
                <w:sz w:val="24"/>
                <w:szCs w:val="24"/>
                <w:lang w:val="ro-RO"/>
              </w:rPr>
              <w:t xml:space="preserve"> după caz);</w:t>
            </w:r>
          </w:p>
          <w:p w14:paraId="288F6CE3"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Se va evita, pe cât posibil, tăierea copacilor și a altor vegetații locale existente, și se va corela cu replantarea acestora în funcție de specie conform normativelor în vigoare</w:t>
            </w:r>
            <w:r w:rsidRPr="00C26F2B">
              <w:rPr>
                <w:rFonts w:ascii="Times New Roman" w:hAnsi="Times New Roman" w:cs="Times New Roman"/>
                <w:bCs/>
                <w:sz w:val="24"/>
                <w:szCs w:val="24"/>
                <w:lang w:val="ro-RO"/>
              </w:rPr>
              <w:t>;</w:t>
            </w:r>
          </w:p>
          <w:p w14:paraId="215106F9" w14:textId="77777777" w:rsidR="00134C72" w:rsidRPr="00C26F2B"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În cazul poluării accidentale a solului cu produse petroliere și uleiuri minerale de la vehiculele grele și echipamentele mobile se va proceda imediat la decopertarea solului contaminat, stocarea lui în saci, tratarea de către firme autorizate/depozitarea în depozite de deșeuri autorizate;</w:t>
            </w:r>
          </w:p>
        </w:tc>
        <w:tc>
          <w:tcPr>
            <w:tcW w:w="1560" w:type="dxa"/>
          </w:tcPr>
          <w:p w14:paraId="3C855560" w14:textId="77777777" w:rsidR="00134C72" w:rsidRPr="00C26F2B" w:rsidRDefault="00134C72" w:rsidP="00134C72">
            <w:pPr>
              <w:shd w:val="clear" w:color="auto" w:fill="FFFFFF"/>
              <w:suppressAutoHyphens w:val="0"/>
              <w:spacing w:after="0" w:line="240" w:lineRule="auto"/>
              <w:jc w:val="center"/>
              <w:rPr>
                <w:rFonts w:ascii="Times New Roman" w:hAnsi="Times New Roman" w:cs="Times New Roman"/>
                <w:lang w:val="ro-RO"/>
              </w:rPr>
            </w:pPr>
            <w:r w:rsidRPr="00C26F2B">
              <w:rPr>
                <w:rFonts w:ascii="Times New Roman" w:hAnsi="Times New Roman" w:cs="Times New Roman"/>
                <w:szCs w:val="24"/>
                <w:lang w:val="ro-RO"/>
              </w:rPr>
              <w:lastRenderedPageBreak/>
              <w:t>Compania de construcții + IGSU și Reprezentanții UIP</w:t>
            </w:r>
          </w:p>
        </w:tc>
      </w:tr>
      <w:tr w:rsidR="006D3E0F" w:rsidRPr="00C26F2B" w14:paraId="1112EE24" w14:textId="77777777" w:rsidTr="006D3E0F">
        <w:trPr>
          <w:jc w:val="center"/>
        </w:trPr>
        <w:tc>
          <w:tcPr>
            <w:tcW w:w="1247" w:type="dxa"/>
            <w:vMerge/>
          </w:tcPr>
          <w:p w14:paraId="5CB0DACF"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7C71D2E"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Poluarea fonică</w:t>
            </w:r>
          </w:p>
        </w:tc>
        <w:tc>
          <w:tcPr>
            <w:tcW w:w="9497" w:type="dxa"/>
          </w:tcPr>
          <w:p w14:paraId="7CB7295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Organizarea muncii se va face astfel încât timpul petrecut în zonele zgomotoase să fie limitat;</w:t>
            </w:r>
          </w:p>
          <w:p w14:paraId="19BA5204"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Planificarea activităților producătoare de zgomot se va organiza astfel încât performanța acestora să afecteze cât mai puțini lucrători;</w:t>
            </w:r>
          </w:p>
          <w:p w14:paraId="1BE921B9"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Se vor implementa programe de lucru pentru controlul expunerii la zgomot;</w:t>
            </w:r>
          </w:p>
          <w:p w14:paraId="59BF6782" w14:textId="77777777" w:rsidR="00134C72" w:rsidRPr="00C26F2B"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Motoarele utilajelor vor fi oprite în perioadele în care nu sunt implicate în activitate;</w:t>
            </w:r>
          </w:p>
          <w:p w14:paraId="1EF2D400" w14:textId="77777777" w:rsidR="00134C72" w:rsidRPr="00C26F2B"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C26F2B">
              <w:rPr>
                <w:rFonts w:ascii="Times New Roman" w:hAnsi="Times New Roman" w:cs="Times New Roman"/>
                <w:bCs/>
                <w:sz w:val="24"/>
                <w:szCs w:val="24"/>
                <w:lang w:val="ro-RO"/>
              </w:rPr>
              <w:t>Se vor utiliza materiale absorbante de sunet și filtre/bariere pentru a reduce sunetele reflectate;</w:t>
            </w:r>
          </w:p>
        </w:tc>
        <w:tc>
          <w:tcPr>
            <w:tcW w:w="1560" w:type="dxa"/>
          </w:tcPr>
          <w:p w14:paraId="64BBBB72" w14:textId="77777777" w:rsidR="00134C72" w:rsidRPr="00C26F2B"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lang w:val="ro-RO"/>
              </w:rPr>
            </w:pPr>
            <w:r w:rsidRPr="00C26F2B">
              <w:rPr>
                <w:rFonts w:ascii="Times New Roman" w:hAnsi="Times New Roman" w:cs="Times New Roman"/>
                <w:sz w:val="24"/>
                <w:szCs w:val="24"/>
                <w:lang w:val="ro-RO"/>
              </w:rPr>
              <w:t>Compania de construcții + IGSU și Reprezentanții UIP</w:t>
            </w:r>
          </w:p>
        </w:tc>
      </w:tr>
      <w:tr w:rsidR="006D3E0F" w:rsidRPr="00C26F2B" w14:paraId="7A70B402" w14:textId="77777777" w:rsidTr="006D3E0F">
        <w:trPr>
          <w:jc w:val="center"/>
        </w:trPr>
        <w:tc>
          <w:tcPr>
            <w:tcW w:w="1247" w:type="dxa"/>
            <w:vMerge/>
          </w:tcPr>
          <w:p w14:paraId="1E4699DF"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1589BBBC"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Poluarea aerului</w:t>
            </w:r>
          </w:p>
        </w:tc>
        <w:tc>
          <w:tcPr>
            <w:tcW w:w="9497" w:type="dxa"/>
          </w:tcPr>
          <w:p w14:paraId="5FF3C5DB" w14:textId="77777777" w:rsidR="00134C72" w:rsidRPr="00C26F2B"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 timpul activităților de construire se va reduce praful prin pulverizare cu apă și/sau instalarea dispozitivelor de absorbție a prafului</w:t>
            </w:r>
          </w:p>
          <w:p w14:paraId="25FA42FE" w14:textId="77777777" w:rsidR="00134C72" w:rsidRPr="00C26F2B"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Este strict interzisă arderea materialelor de construcție și a deșeurilor;</w:t>
            </w:r>
          </w:p>
          <w:p w14:paraId="0CE8DB59" w14:textId="77777777" w:rsidR="00134C72" w:rsidRPr="00C26F2B"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Pentru transportarea oricărui alt material prăfuit la șantier, este necesar să se umezească și să se acopere încărcătura;</w:t>
            </w:r>
          </w:p>
          <w:p w14:paraId="5C33AD56" w14:textId="77777777" w:rsidR="00134C72" w:rsidRPr="00C26F2B"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Reducerea prafului în timpul sezonului uscat se va face prin umezirea suprafeței solului;</w:t>
            </w:r>
          </w:p>
          <w:p w14:paraId="458DAB70" w14:textId="77777777" w:rsidR="00134C72" w:rsidRPr="00C26F2B"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66F6B071" w14:textId="77777777" w:rsidR="00134C72" w:rsidRPr="00C26F2B"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20DBC734" w14:textId="77777777" w:rsidR="00134C72" w:rsidRPr="00C26F2B" w:rsidRDefault="00134C72" w:rsidP="00134C72">
            <w:pPr>
              <w:numPr>
                <w:ilvl w:val="0"/>
                <w:numId w:val="53"/>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Vehiculele și mașinile vor fi întreținute în mod corespunzător și vor avea revizii tehnice actualizate.</w:t>
            </w:r>
          </w:p>
          <w:p w14:paraId="2A75DBCD" w14:textId="77777777" w:rsidR="00134C72" w:rsidRPr="00C26F2B" w:rsidRDefault="00134C72" w:rsidP="006D3E0F">
            <w:pPr>
              <w:numPr>
                <w:ilvl w:val="0"/>
                <w:numId w:val="53"/>
              </w:numPr>
              <w:shd w:val="clear" w:color="auto" w:fill="FFFFFF"/>
              <w:tabs>
                <w:tab w:val="left" w:pos="279"/>
              </w:tabs>
              <w:suppressAutoHyphens w:val="0"/>
              <w:spacing w:after="120" w:line="240" w:lineRule="auto"/>
              <w:ind w:left="357" w:hanging="357"/>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Muncitorii vor purta îmbrăcăminte de protecție și măști de respirație.</w:t>
            </w:r>
          </w:p>
        </w:tc>
        <w:tc>
          <w:tcPr>
            <w:tcW w:w="1560" w:type="dxa"/>
          </w:tcPr>
          <w:p w14:paraId="37D17B37" w14:textId="77777777" w:rsidR="00134C72" w:rsidRPr="00C26F2B"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lang w:val="ro-RO"/>
              </w:rPr>
            </w:pPr>
            <w:r w:rsidRPr="00C26F2B">
              <w:rPr>
                <w:rFonts w:ascii="Times New Roman" w:hAnsi="Times New Roman" w:cs="Times New Roman"/>
                <w:sz w:val="24"/>
                <w:szCs w:val="24"/>
                <w:lang w:val="ro-RO"/>
              </w:rPr>
              <w:t>Compania de construcții + IGSU și Reprezentanții UIP</w:t>
            </w:r>
          </w:p>
        </w:tc>
      </w:tr>
      <w:tr w:rsidR="006D3E0F" w:rsidRPr="00C26F2B" w14:paraId="327D7D0C" w14:textId="77777777" w:rsidTr="006D3E0F">
        <w:trPr>
          <w:jc w:val="center"/>
        </w:trPr>
        <w:tc>
          <w:tcPr>
            <w:tcW w:w="1247" w:type="dxa"/>
            <w:vMerge/>
          </w:tcPr>
          <w:p w14:paraId="50B6B86C"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CCDDF47"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Măsuri pentru sănătate și siguranță</w:t>
            </w:r>
          </w:p>
        </w:tc>
        <w:tc>
          <w:tcPr>
            <w:tcW w:w="9497" w:type="dxa"/>
          </w:tcPr>
          <w:p w14:paraId="50FB6AAD"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Muncitorii din construcții vor fi instruiți privind măsurile de siguranță și securitate în muncă, și vor avea echipamente și haine de lucru;</w:t>
            </w:r>
          </w:p>
          <w:p w14:paraId="58385E6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Vor fi instalate la intrarea în șantier semne speciale cu instrucțiuni/avertizare;</w:t>
            </w:r>
          </w:p>
          <w:p w14:paraId="058AF41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lastRenderedPageBreak/>
              <w:t>Se vor asigura agenți de securitate pe amplasament;</w:t>
            </w:r>
          </w:p>
          <w:p w14:paraId="3EC3835B"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asigură controlul accesului pe șantier; se permite accesul doar personalului autorizat;</w:t>
            </w:r>
          </w:p>
          <w:p w14:paraId="6D9301D6"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Pentru lucrătorii din construcții se vor pune la dispoziție recipiente pentru eliminarea adecvată a deșeurilor;</w:t>
            </w:r>
          </w:p>
          <w:p w14:paraId="3BBA6F65"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 vor furniza truse de prim ajutor și de protecție;</w:t>
            </w:r>
          </w:p>
          <w:p w14:paraId="7A504AE2"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C26F2B">
              <w:rPr>
                <w:rFonts w:ascii="Times New Roman" w:hAnsi="Times New Roman" w:cs="Times New Roman"/>
                <w:sz w:val="24"/>
                <w:szCs w:val="24"/>
                <w:lang w:val="ro-RO"/>
              </w:rPr>
              <w:t>Se va asigura semnalizarea eficientă pentru public și în toate zonele de construcție va fi intezis accesul publicului;</w:t>
            </w:r>
          </w:p>
        </w:tc>
        <w:tc>
          <w:tcPr>
            <w:tcW w:w="1560" w:type="dxa"/>
          </w:tcPr>
          <w:p w14:paraId="10128B7A" w14:textId="77777777" w:rsidR="00134C72" w:rsidRPr="00C26F2B" w:rsidRDefault="00134C72" w:rsidP="00134C72">
            <w:pPr>
              <w:shd w:val="clear" w:color="auto" w:fill="FFFFFF"/>
              <w:suppressAutoHyphens w:val="0"/>
              <w:spacing w:after="0" w:line="240" w:lineRule="auto"/>
              <w:ind w:left="-9"/>
              <w:contextualSpacing/>
              <w:jc w:val="center"/>
              <w:rPr>
                <w:rFonts w:ascii="Times New Roman" w:hAnsi="Times New Roman" w:cs="Times New Roman"/>
                <w:lang w:val="ro-RO"/>
              </w:rPr>
            </w:pPr>
            <w:r w:rsidRPr="00C26F2B">
              <w:rPr>
                <w:rFonts w:ascii="Times New Roman" w:hAnsi="Times New Roman" w:cs="Times New Roman"/>
                <w:szCs w:val="24"/>
                <w:lang w:val="ro-RO"/>
              </w:rPr>
              <w:lastRenderedPageBreak/>
              <w:t xml:space="preserve">Compania de construcții + IGSU și </w:t>
            </w:r>
            <w:r w:rsidRPr="00C26F2B">
              <w:rPr>
                <w:rFonts w:ascii="Times New Roman" w:hAnsi="Times New Roman" w:cs="Times New Roman"/>
                <w:szCs w:val="24"/>
                <w:lang w:val="ro-RO"/>
              </w:rPr>
              <w:lastRenderedPageBreak/>
              <w:t>Reprezentanții UIP</w:t>
            </w:r>
          </w:p>
        </w:tc>
      </w:tr>
      <w:tr w:rsidR="006D3E0F" w:rsidRPr="00C26F2B" w14:paraId="379E25B3" w14:textId="77777777" w:rsidTr="006D3E0F">
        <w:trPr>
          <w:jc w:val="center"/>
        </w:trPr>
        <w:tc>
          <w:tcPr>
            <w:tcW w:w="1247" w:type="dxa"/>
            <w:vMerge/>
          </w:tcPr>
          <w:p w14:paraId="1332F1E8"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476FBC5"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C26F2B">
              <w:rPr>
                <w:rFonts w:ascii="Times New Roman" w:hAnsi="Times New Roman" w:cs="Times New Roman"/>
                <w:sz w:val="24"/>
                <w:szCs w:val="24"/>
                <w:lang w:val="ro-RO"/>
              </w:rPr>
              <w:t>Generarea deşeurilor</w:t>
            </w:r>
          </w:p>
        </w:tc>
        <w:tc>
          <w:tcPr>
            <w:tcW w:w="9497" w:type="dxa"/>
          </w:tcPr>
          <w:p w14:paraId="03A567A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Căile și locațiile de colectare și eliminare a deșeurilor vor fi identificate pentru toate tipurile de deșeuri care se așteaptă din activitățile de construire;</w:t>
            </w:r>
          </w:p>
          <w:p w14:paraId="7B86E050"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Deșeurile rezultate din lucrările de construire vor fi sortate la fața locului, depozitate și eliminate în mod corespunzător la depozite autorizate de către firme de colectare autorizate; </w:t>
            </w:r>
          </w:p>
          <w:p w14:paraId="00584B10"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Înregistrările pentru eliminarea deșeurilor vor fi menținute ca dovadă pentru o gestionare corectă a deșeurilor;</w:t>
            </w:r>
          </w:p>
          <w:p w14:paraId="56444ACD"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 xml:space="preserve">Transportul oricăror tipuri de materiale, inclusiv a deșeurilor generate în activitatea de construire, se va realiza cu mijloace de transport acoperite </w:t>
            </w:r>
          </w:p>
          <w:p w14:paraId="14F677D6"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Ori de câte ori este posibil, contractantul va reutiliza și recicla materialele adecvate și viabile;</w:t>
            </w:r>
          </w:p>
        </w:tc>
        <w:tc>
          <w:tcPr>
            <w:tcW w:w="1560" w:type="dxa"/>
          </w:tcPr>
          <w:p w14:paraId="57FA47B7" w14:textId="77777777" w:rsidR="00134C72" w:rsidRPr="00C26F2B" w:rsidRDefault="00134C72" w:rsidP="00134C72">
            <w:pPr>
              <w:widowControl w:val="0"/>
              <w:shd w:val="clear" w:color="auto" w:fill="FFFFFF"/>
              <w:suppressAutoHyphens w:val="0"/>
              <w:autoSpaceDE w:val="0"/>
              <w:autoSpaceDN w:val="0"/>
              <w:adjustRightInd w:val="0"/>
              <w:jc w:val="center"/>
              <w:rPr>
                <w:rFonts w:ascii="Times New Roman" w:hAnsi="Times New Roman" w:cs="Times New Roman"/>
                <w:lang w:val="ro-RO"/>
              </w:rPr>
            </w:pPr>
            <w:r w:rsidRPr="00C26F2B">
              <w:rPr>
                <w:rFonts w:ascii="Times New Roman" w:hAnsi="Times New Roman" w:cs="Times New Roman"/>
                <w:sz w:val="24"/>
                <w:szCs w:val="24"/>
                <w:lang w:val="ro-RO"/>
              </w:rPr>
              <w:t>Compania de construcții + IGSU și Reprezentanții UIP</w:t>
            </w:r>
          </w:p>
        </w:tc>
      </w:tr>
      <w:tr w:rsidR="006D3E0F" w:rsidRPr="00C26F2B" w14:paraId="366B24EB" w14:textId="77777777" w:rsidTr="006D3E0F">
        <w:trPr>
          <w:jc w:val="center"/>
        </w:trPr>
        <w:tc>
          <w:tcPr>
            <w:tcW w:w="1247" w:type="dxa"/>
            <w:vMerge w:val="restart"/>
          </w:tcPr>
          <w:p w14:paraId="49192549"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C26F2B">
              <w:rPr>
                <w:rFonts w:ascii="Times New Roman" w:hAnsi="Times New Roman" w:cs="Times New Roman"/>
                <w:b/>
                <w:sz w:val="24"/>
                <w:szCs w:val="24"/>
                <w:lang w:val="ro-RO"/>
              </w:rPr>
              <w:t>Exploatare</w:t>
            </w:r>
          </w:p>
        </w:tc>
        <w:tc>
          <w:tcPr>
            <w:tcW w:w="2292" w:type="dxa"/>
          </w:tcPr>
          <w:p w14:paraId="64B83284"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Consumul excesiv de energie</w:t>
            </w:r>
          </w:p>
        </w:tc>
        <w:tc>
          <w:tcPr>
            <w:tcW w:w="9497" w:type="dxa"/>
          </w:tcPr>
          <w:p w14:paraId="0E6081F5" w14:textId="0B908632" w:rsidR="00A80A42" w:rsidRPr="00A50FAD" w:rsidRDefault="00134C72" w:rsidP="00A80A42">
            <w:pPr>
              <w:numPr>
                <w:ilvl w:val="0"/>
                <w:numId w:val="65"/>
              </w:numPr>
              <w:shd w:val="clear" w:color="auto" w:fill="FFFFFF"/>
              <w:suppressAutoHyphens w:val="0"/>
              <w:spacing w:after="0" w:line="240" w:lineRule="auto"/>
              <w:contextualSpacing/>
              <w:jc w:val="both"/>
              <w:rPr>
                <w:rFonts w:ascii="Times New Roman" w:hAnsi="Times New Roman" w:cs="Times New Roman"/>
                <w:color w:val="000000" w:themeColor="text1"/>
                <w:sz w:val="24"/>
                <w:szCs w:val="24"/>
                <w:lang w:val="ro-RO"/>
              </w:rPr>
            </w:pPr>
            <w:r w:rsidRPr="00C26F2B">
              <w:rPr>
                <w:rFonts w:ascii="Times New Roman" w:hAnsi="Times New Roman" w:cs="Times New Roman"/>
                <w:sz w:val="24"/>
                <w:szCs w:val="24"/>
                <w:lang w:val="ro-RO"/>
              </w:rPr>
              <w:t xml:space="preserve">Elaborarea planului și punerea în aplicare a măsurilor de eficiență energetică în activitatea noilor sedii ale </w:t>
            </w:r>
            <w:r w:rsidR="00A80A42" w:rsidRPr="00A50FAD">
              <w:rPr>
                <w:rFonts w:ascii="Times New Roman" w:hAnsi="Times New Roman" w:cs="Times New Roman"/>
                <w:color w:val="000000" w:themeColor="text1"/>
                <w:sz w:val="24"/>
                <w:szCs w:val="24"/>
                <w:lang w:val="ro-RO"/>
              </w:rPr>
              <w:t xml:space="preserve">Detașamentului de </w:t>
            </w:r>
            <w:r w:rsidR="00A50FAD" w:rsidRPr="00A50FAD">
              <w:rPr>
                <w:rFonts w:ascii="Times New Roman" w:hAnsi="Times New Roman" w:cs="Times New Roman"/>
                <w:color w:val="000000" w:themeColor="text1"/>
                <w:sz w:val="24"/>
                <w:szCs w:val="24"/>
                <w:lang w:val="ro-RO"/>
              </w:rPr>
              <w:t>P</w:t>
            </w:r>
            <w:r w:rsidR="00A80A42" w:rsidRPr="00A50FAD">
              <w:rPr>
                <w:rFonts w:ascii="Times New Roman" w:hAnsi="Times New Roman" w:cs="Times New Roman"/>
                <w:color w:val="000000" w:themeColor="text1"/>
                <w:sz w:val="24"/>
                <w:szCs w:val="24"/>
                <w:lang w:val="ro-RO"/>
              </w:rPr>
              <w:t>ompieri Ineu din cadrul ISUJ Arad precum și a Garzii nr.2 de intervenţie Cehu Silvaniei din cadrul ISUJ Sălaj;</w:t>
            </w:r>
          </w:p>
          <w:p w14:paraId="2F7D4503"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Utilizarea instalațiilor electrice și a echipamentelor de înaltă eficiență energetică;</w:t>
            </w:r>
          </w:p>
          <w:p w14:paraId="73CD4C78"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Iluminarea optimă și cu eficiență ridicată poate reduce consumul de energie;</w:t>
            </w:r>
          </w:p>
          <w:p w14:paraId="25FB8345"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Instruirea personalului privind bunele practici în ceea ce privește întreținerea echipamentelor și eficiența energetică, inclusiv aerul condiționat optim;</w:t>
            </w:r>
          </w:p>
          <w:p w14:paraId="3CE7A24B"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Proiectarea și implementarea sistemului de management al energiei, în conformitate cu bunele practici internaționale;</w:t>
            </w:r>
          </w:p>
        </w:tc>
        <w:tc>
          <w:tcPr>
            <w:tcW w:w="1560" w:type="dxa"/>
          </w:tcPr>
          <w:p w14:paraId="1D49E1E1" w14:textId="77777777" w:rsidR="00134C72" w:rsidRPr="00C26F2B"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C26F2B">
              <w:rPr>
                <w:rFonts w:ascii="Times New Roman" w:hAnsi="Times New Roman" w:cs="Times New Roman"/>
                <w:sz w:val="24"/>
                <w:szCs w:val="24"/>
                <w:lang w:val="ro-RO"/>
              </w:rPr>
              <w:t>Beneficiarul</w:t>
            </w:r>
          </w:p>
        </w:tc>
      </w:tr>
      <w:tr w:rsidR="006D3E0F" w:rsidRPr="00C26F2B" w14:paraId="65F1BA4D" w14:textId="77777777" w:rsidTr="006D3E0F">
        <w:trPr>
          <w:jc w:val="center"/>
        </w:trPr>
        <w:tc>
          <w:tcPr>
            <w:tcW w:w="1247" w:type="dxa"/>
            <w:vMerge/>
          </w:tcPr>
          <w:p w14:paraId="47741D58"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C9687DE"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Generarea deșeurilor, inclusiv a celor speciale (electro-tehnice, etc.)</w:t>
            </w:r>
          </w:p>
        </w:tc>
        <w:tc>
          <w:tcPr>
            <w:tcW w:w="9497" w:type="dxa"/>
            <w:vAlign w:val="center"/>
          </w:tcPr>
          <w:p w14:paraId="45E733C1"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Implementarea unui sistem adecvat de gestionare a deșeurilor, colectare și stocare separată, asigurarea posibilității reciclarii și a reutilizarii (dacă este cazul);</w:t>
            </w:r>
          </w:p>
          <w:p w14:paraId="51B9405D"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Semnalizare și marcaj special;</w:t>
            </w:r>
          </w:p>
          <w:p w14:paraId="4AE7140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Inventar și înregistrare;</w:t>
            </w:r>
          </w:p>
        </w:tc>
        <w:tc>
          <w:tcPr>
            <w:tcW w:w="1560" w:type="dxa"/>
          </w:tcPr>
          <w:p w14:paraId="1DF89ED3" w14:textId="77777777" w:rsidR="00134C72" w:rsidRPr="00C26F2B"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C26F2B">
              <w:rPr>
                <w:rFonts w:ascii="Times New Roman" w:hAnsi="Times New Roman" w:cs="Times New Roman"/>
                <w:sz w:val="24"/>
                <w:szCs w:val="24"/>
                <w:lang w:val="ro-RO"/>
              </w:rPr>
              <w:t>IGSU-UIP/ Compania de construcții</w:t>
            </w:r>
          </w:p>
        </w:tc>
      </w:tr>
      <w:tr w:rsidR="006D3E0F" w:rsidRPr="00C26F2B" w14:paraId="28DD0E09" w14:textId="77777777" w:rsidTr="006D3E0F">
        <w:trPr>
          <w:jc w:val="center"/>
        </w:trPr>
        <w:tc>
          <w:tcPr>
            <w:tcW w:w="1247" w:type="dxa"/>
            <w:vMerge/>
          </w:tcPr>
          <w:p w14:paraId="0584F7EA"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59277A9D"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Consumul excesiv și contaminarea resurselor de apă</w:t>
            </w:r>
          </w:p>
        </w:tc>
        <w:tc>
          <w:tcPr>
            <w:tcW w:w="9497" w:type="dxa"/>
            <w:vAlign w:val="center"/>
          </w:tcPr>
          <w:p w14:paraId="5A97B220"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Asigurarea sistemului și mijloacelor adecvate de înregistrare a consumului de apă;</w:t>
            </w:r>
          </w:p>
          <w:p w14:paraId="08994E58"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Planificarea și implementarea măsurilor de întreținere adecvate ale sistemului de distribuție;</w:t>
            </w:r>
          </w:p>
          <w:p w14:paraId="7C5F3BD7"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Evitarea pierderilor și a consumului excesiv, etc.;</w:t>
            </w:r>
          </w:p>
        </w:tc>
        <w:tc>
          <w:tcPr>
            <w:tcW w:w="1560" w:type="dxa"/>
          </w:tcPr>
          <w:p w14:paraId="6C8797F2" w14:textId="77777777" w:rsidR="00134C72" w:rsidRPr="00C26F2B"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C26F2B">
              <w:rPr>
                <w:rFonts w:ascii="Times New Roman" w:hAnsi="Times New Roman" w:cs="Times New Roman"/>
                <w:sz w:val="24"/>
                <w:szCs w:val="24"/>
                <w:lang w:val="ro-RO"/>
              </w:rPr>
              <w:t>IGSU-UIP/ Compania de construcții</w:t>
            </w:r>
          </w:p>
        </w:tc>
      </w:tr>
      <w:tr w:rsidR="006D3E0F" w:rsidRPr="00C26F2B" w14:paraId="3F1DA94F" w14:textId="77777777" w:rsidTr="006D3E0F">
        <w:trPr>
          <w:jc w:val="center"/>
        </w:trPr>
        <w:tc>
          <w:tcPr>
            <w:tcW w:w="1247" w:type="dxa"/>
            <w:vMerge/>
          </w:tcPr>
          <w:p w14:paraId="43703122"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219B23A"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Poluarea aerului (sistemele de încălzire și ventilație, cum ar fi transportul auto sunt principalele surse de emisii poluante în aer)</w:t>
            </w:r>
          </w:p>
        </w:tc>
        <w:tc>
          <w:tcPr>
            <w:tcW w:w="9497" w:type="dxa"/>
            <w:vAlign w:val="center"/>
          </w:tcPr>
          <w:p w14:paraId="6ED742D8"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Respectarea standardele de calitate și obținerea autorizației de emisii poluante în atmosferă privind echipamentele termoenergetice;</w:t>
            </w:r>
          </w:p>
          <w:p w14:paraId="532C4843"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Inventarierea și raportarea consumului de resurse;</w:t>
            </w:r>
          </w:p>
          <w:p w14:paraId="64DD0C7A"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Gestionarea corespunzătoare a deșeurilor menajere;</w:t>
            </w:r>
          </w:p>
          <w:p w14:paraId="0F3491DE"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Întreținerea și funcționarea mijloacelor de transport în modul corespunzător etc.;</w:t>
            </w:r>
          </w:p>
        </w:tc>
        <w:tc>
          <w:tcPr>
            <w:tcW w:w="1560" w:type="dxa"/>
          </w:tcPr>
          <w:p w14:paraId="6ECCBA8D" w14:textId="77777777" w:rsidR="00134C72" w:rsidRPr="00C26F2B"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C26F2B">
              <w:rPr>
                <w:rFonts w:ascii="Times New Roman" w:hAnsi="Times New Roman" w:cs="Times New Roman"/>
                <w:sz w:val="24"/>
                <w:szCs w:val="24"/>
                <w:lang w:val="ro-RO"/>
              </w:rPr>
              <w:t>IGSU-UIP/ Compania de construcții</w:t>
            </w:r>
          </w:p>
        </w:tc>
      </w:tr>
      <w:tr w:rsidR="006D3E0F" w:rsidRPr="00C26F2B" w14:paraId="58D2EB22" w14:textId="77777777" w:rsidTr="006D3E0F">
        <w:trPr>
          <w:jc w:val="center"/>
        </w:trPr>
        <w:tc>
          <w:tcPr>
            <w:tcW w:w="1247" w:type="dxa"/>
            <w:vMerge/>
          </w:tcPr>
          <w:p w14:paraId="6FF51FBA"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9CF0F38" w14:textId="77777777" w:rsidR="00134C72" w:rsidRPr="00C26F2B"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C26F2B">
              <w:rPr>
                <w:rFonts w:ascii="Times New Roman" w:hAnsi="Times New Roman" w:cs="Times New Roman"/>
                <w:sz w:val="24"/>
                <w:szCs w:val="24"/>
                <w:lang w:val="ro-RO"/>
              </w:rPr>
              <w:t>Zgomot, poluare acustică</w:t>
            </w:r>
          </w:p>
        </w:tc>
        <w:tc>
          <w:tcPr>
            <w:tcW w:w="9497" w:type="dxa"/>
            <w:vAlign w:val="center"/>
          </w:tcPr>
          <w:p w14:paraId="07879982"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Identificarea surselor care generează zgomot;</w:t>
            </w:r>
          </w:p>
          <w:p w14:paraId="7818D29C"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Monitorizarea și măsurarea nivelului de zgomot;</w:t>
            </w:r>
          </w:p>
          <w:p w14:paraId="6B54A853"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Monitorizarea stării de sănătate a personalului și a lucrătorilor;</w:t>
            </w:r>
          </w:p>
          <w:p w14:paraId="29CA6985"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Aplicarea de măsuri tehnice pentru reducerea nivelului de zgomot;</w:t>
            </w:r>
          </w:p>
          <w:p w14:paraId="553EE669"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Semnalizarea corespunzătoare a locațiilor cu zgomot puternic;</w:t>
            </w:r>
          </w:p>
          <w:p w14:paraId="691A34D7" w14:textId="77777777" w:rsidR="00134C72" w:rsidRPr="00C26F2B"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C26F2B">
              <w:rPr>
                <w:rFonts w:ascii="Times New Roman" w:hAnsi="Times New Roman" w:cs="Times New Roman"/>
                <w:sz w:val="24"/>
                <w:szCs w:val="24"/>
                <w:lang w:val="ro-RO"/>
              </w:rPr>
              <w:t>Instruirea angajaților și a locatarilor cu privire la riscurile la care sunt expuși, etc.;</w:t>
            </w:r>
          </w:p>
        </w:tc>
        <w:tc>
          <w:tcPr>
            <w:tcW w:w="1560" w:type="dxa"/>
          </w:tcPr>
          <w:p w14:paraId="2D6A0F1F" w14:textId="77777777" w:rsidR="00134C72" w:rsidRPr="00C26F2B"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C26F2B">
              <w:rPr>
                <w:rFonts w:ascii="Times New Roman" w:hAnsi="Times New Roman" w:cs="Times New Roman"/>
                <w:sz w:val="24"/>
                <w:szCs w:val="24"/>
                <w:lang w:val="ro-RO"/>
              </w:rPr>
              <w:t>IGSU-UIP/ Compania de construcții</w:t>
            </w:r>
          </w:p>
        </w:tc>
      </w:tr>
    </w:tbl>
    <w:p w14:paraId="36CFDEB8" w14:textId="5FA01AC6" w:rsidR="00134C72" w:rsidRPr="00C26F2B" w:rsidRDefault="00134C72">
      <w:pPr>
        <w:spacing w:after="0" w:line="240" w:lineRule="auto"/>
        <w:jc w:val="center"/>
        <w:rPr>
          <w:rFonts w:ascii="Times New Roman" w:hAnsi="Times New Roman" w:cs="Times New Roman"/>
          <w:b/>
          <w:i/>
          <w:sz w:val="24"/>
          <w:szCs w:val="24"/>
          <w:lang w:val="ro-RO"/>
        </w:rPr>
      </w:pPr>
    </w:p>
    <w:p w14:paraId="1C300748" w14:textId="79941777" w:rsidR="00134C72" w:rsidRPr="00C26F2B" w:rsidRDefault="00134C72">
      <w:pPr>
        <w:spacing w:after="0" w:line="240" w:lineRule="auto"/>
        <w:jc w:val="center"/>
        <w:rPr>
          <w:rFonts w:ascii="Times New Roman" w:hAnsi="Times New Roman" w:cs="Times New Roman"/>
          <w:b/>
          <w:i/>
          <w:sz w:val="24"/>
          <w:szCs w:val="24"/>
          <w:lang w:val="ro-RO"/>
        </w:rPr>
      </w:pPr>
    </w:p>
    <w:p w14:paraId="561E255B" w14:textId="77777777" w:rsidR="005E287B" w:rsidRPr="00C26F2B" w:rsidRDefault="005E287B">
      <w:pPr>
        <w:rPr>
          <w:rFonts w:ascii="Times New Roman" w:hAnsi="Times New Roman" w:cs="Times New Roman"/>
          <w:lang w:val="ro-RO"/>
        </w:rPr>
        <w:sectPr w:rsidR="005E287B" w:rsidRPr="00C26F2B">
          <w:footerReference w:type="default" r:id="rId21"/>
          <w:pgSz w:w="16838" w:h="11906" w:orient="landscape"/>
          <w:pgMar w:top="1138" w:right="850" w:bottom="850" w:left="850" w:header="0" w:footer="562" w:gutter="0"/>
          <w:cols w:space="720"/>
          <w:formProt w:val="0"/>
          <w:rtlGutter/>
          <w:docGrid w:linePitch="360" w:charSpace="4096"/>
        </w:sectPr>
      </w:pPr>
    </w:p>
    <w:p w14:paraId="5D8C04F9" w14:textId="77777777" w:rsidR="005E287B" w:rsidRPr="00C26F2B" w:rsidRDefault="005E287B">
      <w:pPr>
        <w:spacing w:after="0" w:line="240" w:lineRule="auto"/>
        <w:jc w:val="center"/>
        <w:outlineLvl w:val="0"/>
        <w:rPr>
          <w:rFonts w:ascii="Times New Roman" w:hAnsi="Times New Roman" w:cs="Times New Roman"/>
          <w:b/>
          <w:bCs/>
          <w:sz w:val="24"/>
          <w:szCs w:val="24"/>
          <w:lang w:val="ro-RO"/>
        </w:rPr>
      </w:pPr>
    </w:p>
    <w:p w14:paraId="5FA7BA64" w14:textId="37C1C3E6" w:rsidR="005E287B" w:rsidRPr="00A50FAD" w:rsidRDefault="00642FE0" w:rsidP="00544E64">
      <w:pPr>
        <w:pStyle w:val="ANNEXES"/>
        <w:numPr>
          <w:ilvl w:val="0"/>
          <w:numId w:val="20"/>
        </w:numPr>
        <w:ind w:left="0" w:firstLine="0"/>
        <w:jc w:val="center"/>
        <w:rPr>
          <w:color w:val="000000" w:themeColor="text1"/>
          <w:lang w:val="ro-RO"/>
        </w:rPr>
      </w:pPr>
      <w:bookmarkStart w:id="148" w:name="_Toc143508985"/>
      <w:r w:rsidRPr="00A50FAD">
        <w:rPr>
          <w:color w:val="000000" w:themeColor="text1"/>
          <w:lang w:val="ro-RO"/>
        </w:rPr>
        <w:t>TEMA DE PROIECTARE ȘI NOTA CONCEPTUALĂ</w:t>
      </w:r>
      <w:bookmarkEnd w:id="148"/>
      <w:r w:rsidRPr="00A50FAD">
        <w:rPr>
          <w:color w:val="000000" w:themeColor="text1"/>
          <w:lang w:val="ro-RO"/>
        </w:rPr>
        <w:t xml:space="preserve"> </w:t>
      </w:r>
    </w:p>
    <w:p w14:paraId="40A68AC9" w14:textId="4311B36B" w:rsidR="005E287B" w:rsidRPr="00A50FAD" w:rsidRDefault="00642FE0" w:rsidP="00E90F18">
      <w:pPr>
        <w:spacing w:after="0" w:line="240" w:lineRule="auto"/>
        <w:jc w:val="center"/>
        <w:rPr>
          <w:rFonts w:ascii="Times New Roman" w:hAnsi="Times New Roman" w:cs="Times New Roman"/>
          <w:b/>
          <w:bCs/>
          <w:color w:val="000000" w:themeColor="text1"/>
          <w:sz w:val="28"/>
          <w:szCs w:val="28"/>
          <w:lang w:val="ro-RO"/>
        </w:rPr>
      </w:pPr>
      <w:r w:rsidRPr="00A50FAD">
        <w:rPr>
          <w:rFonts w:ascii="Times New Roman" w:hAnsi="Times New Roman" w:cs="Times New Roman"/>
          <w:b/>
          <w:bCs/>
          <w:color w:val="000000" w:themeColor="text1"/>
          <w:sz w:val="28"/>
          <w:szCs w:val="28"/>
          <w:lang w:val="ro-RO"/>
        </w:rPr>
        <w:t xml:space="preserve">Pentru </w:t>
      </w:r>
      <w:r w:rsidR="00B0690D" w:rsidRPr="00A50FAD">
        <w:rPr>
          <w:rFonts w:ascii="Times New Roman" w:hAnsi="Times New Roman" w:cs="Times New Roman"/>
          <w:b/>
          <w:bCs/>
          <w:color w:val="000000" w:themeColor="text1"/>
          <w:sz w:val="28"/>
          <w:szCs w:val="28"/>
          <w:lang w:val="ro-RO"/>
        </w:rPr>
        <w:t xml:space="preserve">cele </w:t>
      </w:r>
      <w:r w:rsidR="00A80A42" w:rsidRPr="00A50FAD">
        <w:rPr>
          <w:rFonts w:ascii="Times New Roman" w:hAnsi="Times New Roman" w:cs="Times New Roman"/>
          <w:b/>
          <w:color w:val="000000" w:themeColor="text1"/>
          <w:sz w:val="28"/>
          <w:szCs w:val="28"/>
          <w:lang w:val="ro-RO"/>
        </w:rPr>
        <w:t>două</w:t>
      </w:r>
      <w:r w:rsidR="00A80A42" w:rsidRPr="00A50FAD">
        <w:rPr>
          <w:rFonts w:ascii="Times New Roman" w:hAnsi="Times New Roman" w:cs="Times New Roman"/>
          <w:b/>
          <w:bCs/>
          <w:color w:val="000000" w:themeColor="text1"/>
          <w:sz w:val="28"/>
          <w:szCs w:val="28"/>
          <w:lang w:val="ro-RO"/>
        </w:rPr>
        <w:t xml:space="preserve"> </w:t>
      </w:r>
      <w:r w:rsidRPr="00A50FAD">
        <w:rPr>
          <w:rFonts w:ascii="Times New Roman" w:hAnsi="Times New Roman" w:cs="Times New Roman"/>
          <w:b/>
          <w:bCs/>
          <w:color w:val="000000" w:themeColor="text1"/>
          <w:sz w:val="28"/>
          <w:szCs w:val="28"/>
          <w:lang w:val="ro-RO"/>
        </w:rPr>
        <w:t xml:space="preserve">obiective de investiții </w:t>
      </w:r>
    </w:p>
    <w:p w14:paraId="50270F8B" w14:textId="77777777" w:rsidR="005E287B" w:rsidRPr="00A50FAD" w:rsidRDefault="005E287B" w:rsidP="00094EEC">
      <w:pPr>
        <w:spacing w:after="0" w:line="240" w:lineRule="auto"/>
        <w:jc w:val="both"/>
        <w:rPr>
          <w:rFonts w:ascii="Times New Roman" w:hAnsi="Times New Roman" w:cs="Times New Roman"/>
          <w:color w:val="000000" w:themeColor="text1"/>
          <w:sz w:val="24"/>
          <w:szCs w:val="24"/>
          <w:lang w:val="ro-RO"/>
        </w:rPr>
      </w:pPr>
    </w:p>
    <w:p w14:paraId="061E00B4" w14:textId="5215EA72" w:rsidR="008B4AD3" w:rsidRPr="00C26F2B" w:rsidRDefault="008B4AD3" w:rsidP="008B4AD3">
      <w:pPr>
        <w:spacing w:after="0" w:line="240" w:lineRule="auto"/>
        <w:ind w:firstLine="284"/>
        <w:jc w:val="both"/>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Temele de Proiectare și Notele Conceptuale de mai jos</w:t>
      </w:r>
      <w:r w:rsidRPr="008B4AD3">
        <w:rPr>
          <w:rFonts w:ascii="Times New Roman" w:hAnsi="Times New Roman" w:cs="Times New Roman"/>
          <w:sz w:val="24"/>
          <w:szCs w:val="24"/>
          <w:lang w:val="ro-RO"/>
        </w:rPr>
        <w:t xml:space="preserve"> </w:t>
      </w:r>
      <w:r w:rsidRPr="00C26F2B">
        <w:rPr>
          <w:rFonts w:ascii="Times New Roman" w:hAnsi="Times New Roman" w:cs="Times New Roman"/>
          <w:sz w:val="24"/>
          <w:szCs w:val="24"/>
          <w:lang w:val="ro-RO"/>
        </w:rPr>
        <w:t>sunt puse la dispoziție ca documente separate.</w:t>
      </w:r>
    </w:p>
    <w:p w14:paraId="0C4844DA" w14:textId="480DAE84" w:rsidR="00A80A42" w:rsidRPr="00F25EFF" w:rsidRDefault="00A80A42" w:rsidP="00F25EFF">
      <w:pPr>
        <w:widowControl w:val="0"/>
        <w:spacing w:after="120" w:line="240" w:lineRule="auto"/>
        <w:jc w:val="both"/>
        <w:outlineLvl w:val="0"/>
        <w:rPr>
          <w:rFonts w:ascii="Times New Roman" w:hAnsi="Times New Roman" w:cs="Times New Roman"/>
          <w:color w:val="000000" w:themeColor="text1"/>
          <w:sz w:val="24"/>
          <w:szCs w:val="24"/>
          <w:lang w:val="ro-RO"/>
        </w:rPr>
      </w:pPr>
    </w:p>
    <w:p w14:paraId="76CF006A" w14:textId="77777777" w:rsidR="00F25EFF" w:rsidRDefault="00A80A42" w:rsidP="008B4AD3">
      <w:pPr>
        <w:pStyle w:val="ListParagraph"/>
        <w:widowControl w:val="0"/>
        <w:numPr>
          <w:ilvl w:val="3"/>
          <w:numId w:val="20"/>
        </w:numPr>
        <w:tabs>
          <w:tab w:val="clear" w:pos="0"/>
          <w:tab w:val="num" w:pos="218"/>
        </w:tabs>
        <w:spacing w:after="120" w:line="240" w:lineRule="auto"/>
        <w:ind w:left="644"/>
        <w:jc w:val="both"/>
        <w:outlineLvl w:val="0"/>
        <w:rPr>
          <w:rFonts w:ascii="Times New Roman" w:hAnsi="Times New Roman" w:cs="Times New Roman"/>
          <w:b/>
          <w:color w:val="000000" w:themeColor="text1"/>
          <w:sz w:val="24"/>
          <w:szCs w:val="24"/>
          <w:lang w:val="ro-RO"/>
        </w:rPr>
      </w:pPr>
      <w:r w:rsidRPr="00F25EFF">
        <w:rPr>
          <w:rFonts w:ascii="Times New Roman" w:hAnsi="Times New Roman" w:cs="Times New Roman"/>
          <w:b/>
          <w:color w:val="000000" w:themeColor="text1"/>
          <w:sz w:val="24"/>
          <w:szCs w:val="24"/>
          <w:lang w:val="ro-RO"/>
        </w:rPr>
        <w:t xml:space="preserve">Detașamentul de </w:t>
      </w:r>
      <w:r w:rsidR="00F25EFF" w:rsidRPr="00F25EFF">
        <w:rPr>
          <w:rFonts w:ascii="Times New Roman" w:hAnsi="Times New Roman" w:cs="Times New Roman"/>
          <w:b/>
          <w:color w:val="000000" w:themeColor="text1"/>
          <w:sz w:val="24"/>
          <w:szCs w:val="24"/>
          <w:lang w:val="ro-RO"/>
        </w:rPr>
        <w:t>P</w:t>
      </w:r>
      <w:r w:rsidRPr="00F25EFF">
        <w:rPr>
          <w:rFonts w:ascii="Times New Roman" w:hAnsi="Times New Roman" w:cs="Times New Roman"/>
          <w:b/>
          <w:color w:val="000000" w:themeColor="text1"/>
          <w:sz w:val="24"/>
          <w:szCs w:val="24"/>
          <w:lang w:val="ro-RO"/>
        </w:rPr>
        <w:t>ompieri Ineu ( ISUJ Arad)</w:t>
      </w:r>
      <w:r w:rsidR="00F25EFF" w:rsidRPr="00F25EFF">
        <w:rPr>
          <w:rFonts w:ascii="Times New Roman" w:hAnsi="Times New Roman" w:cs="Times New Roman"/>
          <w:b/>
          <w:color w:val="000000" w:themeColor="text1"/>
          <w:sz w:val="24"/>
          <w:szCs w:val="24"/>
          <w:lang w:val="ro-RO"/>
        </w:rPr>
        <w:t>:</w:t>
      </w:r>
    </w:p>
    <w:p w14:paraId="4BDF9871" w14:textId="5818C187" w:rsidR="00F25EFF" w:rsidRDefault="00F25EFF" w:rsidP="008B4AD3">
      <w:pPr>
        <w:pStyle w:val="ListParagraph"/>
        <w:widowControl w:val="0"/>
        <w:numPr>
          <w:ilvl w:val="0"/>
          <w:numId w:val="69"/>
        </w:numPr>
        <w:spacing w:after="120" w:line="240" w:lineRule="auto"/>
        <w:ind w:left="938"/>
        <w:jc w:val="both"/>
        <w:outlineLvl w:val="0"/>
        <w:rPr>
          <w:rFonts w:ascii="Times New Roman" w:hAnsi="Times New Roman" w:cs="Times New Roman"/>
          <w:color w:val="000000" w:themeColor="text1"/>
          <w:sz w:val="24"/>
          <w:szCs w:val="24"/>
          <w:lang w:val="ro-RO"/>
        </w:rPr>
      </w:pPr>
      <w:r w:rsidRPr="00F25EFF">
        <w:rPr>
          <w:rFonts w:ascii="Times New Roman" w:hAnsi="Times New Roman" w:cs="Times New Roman"/>
          <w:color w:val="000000" w:themeColor="text1"/>
          <w:sz w:val="24"/>
          <w:szCs w:val="24"/>
          <w:lang w:val="ro-RO"/>
        </w:rPr>
        <w:t xml:space="preserve">Tema de Proiectare </w:t>
      </w:r>
      <w:r>
        <w:rPr>
          <w:rFonts w:ascii="Times New Roman" w:hAnsi="Times New Roman" w:cs="Times New Roman"/>
          <w:color w:val="000000" w:themeColor="text1"/>
          <w:sz w:val="24"/>
          <w:szCs w:val="24"/>
          <w:lang w:val="ro-RO"/>
        </w:rPr>
        <w:t>nr. 304227/ 26.05.2023</w:t>
      </w:r>
      <w:r w:rsidRPr="00F25EFF">
        <w:rPr>
          <w:rFonts w:ascii="Times New Roman" w:hAnsi="Times New Roman" w:cs="Times New Roman"/>
          <w:color w:val="000000" w:themeColor="text1"/>
          <w:sz w:val="24"/>
          <w:szCs w:val="24"/>
          <w:lang w:val="ro-RO"/>
        </w:rPr>
        <w:t xml:space="preserve"> </w:t>
      </w:r>
    </w:p>
    <w:p w14:paraId="2A643D5B" w14:textId="71B083E9" w:rsidR="00F25EFF" w:rsidRPr="00F25EFF" w:rsidRDefault="00F25EFF" w:rsidP="008B4AD3">
      <w:pPr>
        <w:pStyle w:val="ListParagraph"/>
        <w:widowControl w:val="0"/>
        <w:numPr>
          <w:ilvl w:val="0"/>
          <w:numId w:val="69"/>
        </w:numPr>
        <w:spacing w:after="120" w:line="240" w:lineRule="auto"/>
        <w:ind w:left="938"/>
        <w:jc w:val="both"/>
        <w:outlineLvl w:val="0"/>
        <w:rPr>
          <w:rFonts w:ascii="Times New Roman" w:hAnsi="Times New Roman" w:cs="Times New Roman"/>
          <w:color w:val="000000" w:themeColor="text1"/>
          <w:sz w:val="24"/>
          <w:szCs w:val="24"/>
          <w:lang w:val="ro-RO"/>
        </w:rPr>
      </w:pPr>
      <w:r w:rsidRPr="00F25EFF">
        <w:rPr>
          <w:rFonts w:ascii="Times New Roman" w:hAnsi="Times New Roman" w:cs="Times New Roman"/>
          <w:color w:val="000000" w:themeColor="text1"/>
          <w:sz w:val="24"/>
          <w:szCs w:val="24"/>
          <w:lang w:val="ro-RO"/>
        </w:rPr>
        <w:t>Nota Conceptuală</w:t>
      </w:r>
      <w:r>
        <w:rPr>
          <w:rFonts w:ascii="Times New Roman" w:hAnsi="Times New Roman" w:cs="Times New Roman"/>
          <w:color w:val="000000" w:themeColor="text1"/>
          <w:sz w:val="24"/>
          <w:szCs w:val="24"/>
          <w:lang w:val="ro-RO"/>
        </w:rPr>
        <w:t xml:space="preserve"> nr. 304228/ 26.05.2023</w:t>
      </w:r>
    </w:p>
    <w:p w14:paraId="7B15B1C0" w14:textId="1D7A45A8" w:rsidR="00A80A42" w:rsidRPr="00F25EFF" w:rsidRDefault="00A80A42" w:rsidP="008B4AD3">
      <w:pPr>
        <w:pStyle w:val="ListParagraph"/>
        <w:widowControl w:val="0"/>
        <w:numPr>
          <w:ilvl w:val="3"/>
          <w:numId w:val="20"/>
        </w:numPr>
        <w:tabs>
          <w:tab w:val="clear" w:pos="0"/>
          <w:tab w:val="num" w:pos="218"/>
        </w:tabs>
        <w:spacing w:after="120" w:line="240" w:lineRule="auto"/>
        <w:ind w:left="644"/>
        <w:jc w:val="both"/>
        <w:outlineLvl w:val="0"/>
        <w:rPr>
          <w:rFonts w:ascii="Times New Roman" w:hAnsi="Times New Roman" w:cs="Times New Roman"/>
          <w:b/>
          <w:color w:val="000000" w:themeColor="text1"/>
          <w:sz w:val="24"/>
          <w:szCs w:val="24"/>
          <w:lang w:val="ro-RO"/>
        </w:rPr>
      </w:pPr>
      <w:r w:rsidRPr="00F25EFF">
        <w:rPr>
          <w:rFonts w:ascii="Times New Roman" w:hAnsi="Times New Roman" w:cs="Times New Roman"/>
          <w:b/>
          <w:color w:val="000000" w:themeColor="text1"/>
          <w:sz w:val="24"/>
          <w:szCs w:val="24"/>
          <w:lang w:val="ro-RO"/>
        </w:rPr>
        <w:t>Garda nr.2 de intervenţie Cehu Silvaniei din cadrul (ISUJ Sălaj);</w:t>
      </w:r>
    </w:p>
    <w:p w14:paraId="16C82E55" w14:textId="69A190F8" w:rsidR="00F25EFF" w:rsidRDefault="00F25EFF" w:rsidP="008B4AD3">
      <w:pPr>
        <w:pStyle w:val="ListParagraph"/>
        <w:widowControl w:val="0"/>
        <w:numPr>
          <w:ilvl w:val="0"/>
          <w:numId w:val="69"/>
        </w:numPr>
        <w:spacing w:after="120" w:line="240" w:lineRule="auto"/>
        <w:ind w:left="938"/>
        <w:jc w:val="both"/>
        <w:outlineLvl w:val="0"/>
        <w:rPr>
          <w:rFonts w:ascii="Times New Roman" w:hAnsi="Times New Roman" w:cs="Times New Roman"/>
          <w:color w:val="000000" w:themeColor="text1"/>
          <w:sz w:val="24"/>
          <w:szCs w:val="24"/>
          <w:lang w:val="ro-RO"/>
        </w:rPr>
      </w:pPr>
      <w:r w:rsidRPr="00F25EFF">
        <w:rPr>
          <w:rFonts w:ascii="Times New Roman" w:hAnsi="Times New Roman" w:cs="Times New Roman"/>
          <w:color w:val="000000" w:themeColor="text1"/>
          <w:sz w:val="24"/>
          <w:szCs w:val="24"/>
          <w:lang w:val="ro-RO"/>
        </w:rPr>
        <w:t xml:space="preserve">Tema de Proiectare </w:t>
      </w:r>
      <w:r>
        <w:rPr>
          <w:rFonts w:ascii="Times New Roman" w:hAnsi="Times New Roman" w:cs="Times New Roman"/>
          <w:color w:val="000000" w:themeColor="text1"/>
          <w:sz w:val="24"/>
          <w:szCs w:val="24"/>
          <w:lang w:val="ro-RO"/>
        </w:rPr>
        <w:t>nr. 3</w:t>
      </w:r>
      <w:r w:rsidR="008B4AD3">
        <w:rPr>
          <w:rFonts w:ascii="Times New Roman" w:hAnsi="Times New Roman" w:cs="Times New Roman"/>
          <w:color w:val="000000" w:themeColor="text1"/>
          <w:sz w:val="24"/>
          <w:szCs w:val="24"/>
          <w:lang w:val="ro-RO"/>
        </w:rPr>
        <w:t>904006</w:t>
      </w:r>
      <w:r>
        <w:rPr>
          <w:rFonts w:ascii="Times New Roman" w:hAnsi="Times New Roman" w:cs="Times New Roman"/>
          <w:color w:val="000000" w:themeColor="text1"/>
          <w:sz w:val="24"/>
          <w:szCs w:val="24"/>
          <w:lang w:val="ro-RO"/>
        </w:rPr>
        <w:t>/ 26.05.2023</w:t>
      </w:r>
      <w:r w:rsidRPr="00F25EFF">
        <w:rPr>
          <w:rFonts w:ascii="Times New Roman" w:hAnsi="Times New Roman" w:cs="Times New Roman"/>
          <w:color w:val="000000" w:themeColor="text1"/>
          <w:sz w:val="24"/>
          <w:szCs w:val="24"/>
          <w:lang w:val="ro-RO"/>
        </w:rPr>
        <w:t xml:space="preserve"> </w:t>
      </w:r>
    </w:p>
    <w:p w14:paraId="6DF89A1E" w14:textId="1D058166" w:rsidR="005E287B" w:rsidRPr="00E37E94" w:rsidRDefault="00F25EFF" w:rsidP="00E37E94">
      <w:pPr>
        <w:pStyle w:val="ListParagraph"/>
        <w:widowControl w:val="0"/>
        <w:numPr>
          <w:ilvl w:val="0"/>
          <w:numId w:val="69"/>
        </w:numPr>
        <w:spacing w:after="120" w:line="240" w:lineRule="auto"/>
        <w:ind w:left="938"/>
        <w:jc w:val="both"/>
        <w:outlineLvl w:val="0"/>
        <w:rPr>
          <w:rFonts w:ascii="Times New Roman" w:hAnsi="Times New Roman" w:cs="Times New Roman"/>
          <w:color w:val="000000" w:themeColor="text1"/>
          <w:sz w:val="24"/>
          <w:szCs w:val="24"/>
          <w:lang w:val="ro-RO"/>
        </w:rPr>
      </w:pPr>
      <w:r w:rsidRPr="00F25EFF">
        <w:rPr>
          <w:rFonts w:ascii="Times New Roman" w:hAnsi="Times New Roman" w:cs="Times New Roman"/>
          <w:color w:val="000000" w:themeColor="text1"/>
          <w:sz w:val="24"/>
          <w:szCs w:val="24"/>
          <w:lang w:val="ro-RO"/>
        </w:rPr>
        <w:t>Nota Conceptuală</w:t>
      </w:r>
      <w:r>
        <w:rPr>
          <w:rFonts w:ascii="Times New Roman" w:hAnsi="Times New Roman" w:cs="Times New Roman"/>
          <w:color w:val="000000" w:themeColor="text1"/>
          <w:sz w:val="24"/>
          <w:szCs w:val="24"/>
          <w:lang w:val="ro-RO"/>
        </w:rPr>
        <w:t xml:space="preserve"> nr. </w:t>
      </w:r>
      <w:r w:rsidR="008B4AD3">
        <w:rPr>
          <w:rFonts w:ascii="Times New Roman" w:hAnsi="Times New Roman" w:cs="Times New Roman"/>
          <w:color w:val="000000" w:themeColor="text1"/>
          <w:sz w:val="24"/>
          <w:szCs w:val="24"/>
          <w:lang w:val="ro-RO"/>
        </w:rPr>
        <w:t>3904007/ 26.05.2023</w:t>
      </w:r>
    </w:p>
    <w:sectPr w:rsidR="005E287B" w:rsidRPr="00E37E94" w:rsidSect="00A50FAD">
      <w:footerReference w:type="default" r:id="rId22"/>
      <w:pgSz w:w="11906" w:h="16838"/>
      <w:pgMar w:top="850" w:right="850" w:bottom="850" w:left="1138" w:header="0" w:footer="56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8DF1" w14:textId="77777777" w:rsidR="00F46BA5" w:rsidRDefault="00F46BA5">
      <w:pPr>
        <w:spacing w:after="0" w:line="240" w:lineRule="auto"/>
      </w:pPr>
      <w:r>
        <w:separator/>
      </w:r>
    </w:p>
  </w:endnote>
  <w:endnote w:type="continuationSeparator" w:id="0">
    <w:p w14:paraId="48F1ACD1" w14:textId="77777777" w:rsidR="00F46BA5" w:rsidRDefault="00F4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A2BB" w14:textId="078AFD06" w:rsidR="005E287B" w:rsidRPr="00440B72" w:rsidRDefault="001A736B" w:rsidP="001A736B">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w:t>
    </w:r>
    <w:r w:rsidR="00440B72" w:rsidRPr="00440B72">
      <w:rPr>
        <w:rFonts w:ascii="Times New Roman" w:hAnsi="Times New Roman" w:cs="Times New Roman"/>
        <w:sz w:val="20"/>
        <w:szCs w:val="20"/>
      </w:rPr>
      <w:t xml:space="preserve"> </w:t>
    </w:r>
    <w:r w:rsidRPr="00440B72">
      <w:rPr>
        <w:rFonts w:ascii="Times New Roman" w:hAnsi="Times New Roman" w:cs="Times New Roman"/>
        <w:sz w:val="20"/>
        <w:szCs w:val="20"/>
      </w:rPr>
      <w:t>SF</w:t>
    </w:r>
    <w:r w:rsidR="00440B72">
      <w:rPr>
        <w:rFonts w:ascii="Times New Roman" w:hAnsi="Times New Roman" w:cs="Times New Roman"/>
        <w:sz w:val="20"/>
        <w:szCs w:val="20"/>
      </w:rPr>
      <w:t>,</w:t>
    </w:r>
    <w:r w:rsidRPr="00440B72">
      <w:rPr>
        <w:rFonts w:ascii="Times New Roman" w:hAnsi="Times New Roman" w:cs="Times New Roman"/>
        <w:sz w:val="20"/>
        <w:szCs w:val="20"/>
      </w:rPr>
      <w:t xml:space="preserve"> PT &amp; AT </w:t>
    </w:r>
    <w:r w:rsidR="004657E3" w:rsidRPr="00440B72">
      <w:rPr>
        <w:rFonts w:ascii="Times New Roman" w:hAnsi="Times New Roman" w:cs="Times New Roman"/>
        <w:sz w:val="20"/>
        <w:szCs w:val="20"/>
      </w:rPr>
      <w:t>–</w:t>
    </w:r>
    <w:r w:rsidRPr="00440B72">
      <w:rPr>
        <w:rFonts w:ascii="Times New Roman" w:hAnsi="Times New Roman" w:cs="Times New Roman"/>
        <w:sz w:val="20"/>
        <w:szCs w:val="20"/>
      </w:rPr>
      <w:t xml:space="preserve"> </w:t>
    </w:r>
    <w:proofErr w:type="spellStart"/>
    <w:r w:rsidR="00440B72" w:rsidRPr="00440B72">
      <w:rPr>
        <w:rFonts w:ascii="Times New Roman" w:hAnsi="Times New Roman" w:cs="Times New Roman"/>
        <w:sz w:val="20"/>
        <w:szCs w:val="20"/>
      </w:rPr>
      <w:t>Ineu</w:t>
    </w:r>
    <w:proofErr w:type="spellEnd"/>
    <w:r w:rsidR="00440B72" w:rsidRPr="00440B72">
      <w:rPr>
        <w:rFonts w:ascii="Times New Roman" w:hAnsi="Times New Roman" w:cs="Times New Roman"/>
        <w:sz w:val="20"/>
        <w:szCs w:val="20"/>
      </w:rPr>
      <w:t xml:space="preserve"> </w:t>
    </w:r>
    <w:r w:rsidR="00440B72">
      <w:rPr>
        <w:rFonts w:ascii="Times New Roman" w:hAnsi="Times New Roman" w:cs="Times New Roman"/>
        <w:sz w:val="20"/>
        <w:szCs w:val="20"/>
      </w:rPr>
      <w:t xml:space="preserve">&amp; </w:t>
    </w:r>
    <w:proofErr w:type="spellStart"/>
    <w:r w:rsidR="00440B72">
      <w:rPr>
        <w:rFonts w:ascii="Times New Roman" w:hAnsi="Times New Roman" w:cs="Times New Roman"/>
        <w:sz w:val="20"/>
        <w:szCs w:val="20"/>
      </w:rPr>
      <w:t>Cehu</w:t>
    </w:r>
    <w:proofErr w:type="spellEnd"/>
    <w:r w:rsidR="00440B72">
      <w:rPr>
        <w:rFonts w:ascii="Times New Roman" w:hAnsi="Times New Roman" w:cs="Times New Roman"/>
        <w:sz w:val="20"/>
        <w:szCs w:val="20"/>
      </w:rPr>
      <w:t xml:space="preserve"> </w:t>
    </w:r>
    <w:proofErr w:type="spellStart"/>
    <w:r w:rsidR="00440B72">
      <w:rPr>
        <w:rFonts w:ascii="Times New Roman" w:hAnsi="Times New Roman" w:cs="Times New Roman"/>
        <w:sz w:val="20"/>
        <w:szCs w:val="20"/>
      </w:rPr>
      <w:t>Silvaniei</w:t>
    </w:r>
    <w:proofErr w:type="spellEnd"/>
    <w:r w:rsidR="00440B72"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t xml:space="preserve"> </w:t>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sidRPr="00440B72">
      <w:rPr>
        <w:rFonts w:ascii="Times New Roman" w:hAnsi="Times New Roman" w:cs="Times New Roman"/>
        <w:b/>
        <w:sz w:val="18"/>
        <w:szCs w:val="18"/>
      </w:rPr>
      <w:t>1</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sidRPr="00440B72">
      <w:rPr>
        <w:rFonts w:ascii="Times New Roman" w:hAnsi="Times New Roman" w:cs="Times New Roman"/>
        <w:b/>
        <w:sz w:val="18"/>
        <w:szCs w:val="18"/>
      </w:rPr>
      <w:t>42</w:t>
    </w:r>
    <w:r w:rsidRPr="00440B72">
      <w:rPr>
        <w:rFonts w:ascii="Times New Roman" w:hAnsi="Times New Roman" w:cs="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EC93" w14:textId="77777777" w:rsidR="00A01178" w:rsidRDefault="00A01178">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Focșani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21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F38" w14:textId="58D55D90" w:rsidR="005E287B" w:rsidRPr="00A50FAD" w:rsidRDefault="00A50FAD" w:rsidP="00A50FAD">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 SF</w:t>
    </w:r>
    <w:r>
      <w:rPr>
        <w:rFonts w:ascii="Times New Roman" w:hAnsi="Times New Roman" w:cs="Times New Roman"/>
        <w:sz w:val="20"/>
        <w:szCs w:val="20"/>
      </w:rPr>
      <w:t>,</w:t>
    </w:r>
    <w:r w:rsidRPr="00440B72">
      <w:rPr>
        <w:rFonts w:ascii="Times New Roman" w:hAnsi="Times New Roman" w:cs="Times New Roman"/>
        <w:sz w:val="20"/>
        <w:szCs w:val="20"/>
      </w:rPr>
      <w:t xml:space="preserve"> PT &amp; AT – </w:t>
    </w:r>
    <w:proofErr w:type="spellStart"/>
    <w:r w:rsidRPr="00440B72">
      <w:rPr>
        <w:rFonts w:ascii="Times New Roman" w:hAnsi="Times New Roman" w:cs="Times New Roman"/>
        <w:sz w:val="20"/>
        <w:szCs w:val="20"/>
      </w:rPr>
      <w:t>Ineu</w:t>
    </w:r>
    <w:proofErr w:type="spellEnd"/>
    <w:r w:rsidRPr="00440B72">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Cehu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Silvaniei</w:t>
    </w:r>
    <w:proofErr w:type="spellEnd"/>
    <w:r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t xml:space="preserve"> </w:t>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5</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46</w:t>
    </w:r>
    <w:r w:rsidRPr="00440B72">
      <w:rPr>
        <w:rFonts w:ascii="Times New Roman" w:hAnsi="Times New Roman" w:cs="Times New Roman"/>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2E7" w14:textId="4114F097" w:rsidR="001A736B" w:rsidRPr="00A50FAD" w:rsidRDefault="00A50FAD" w:rsidP="00A50FAD">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 SF</w:t>
    </w:r>
    <w:r>
      <w:rPr>
        <w:rFonts w:ascii="Times New Roman" w:hAnsi="Times New Roman" w:cs="Times New Roman"/>
        <w:sz w:val="20"/>
        <w:szCs w:val="20"/>
      </w:rPr>
      <w:t>,</w:t>
    </w:r>
    <w:r w:rsidRPr="00440B72">
      <w:rPr>
        <w:rFonts w:ascii="Times New Roman" w:hAnsi="Times New Roman" w:cs="Times New Roman"/>
        <w:sz w:val="20"/>
        <w:szCs w:val="20"/>
      </w:rPr>
      <w:t xml:space="preserve"> PT &amp; AT – </w:t>
    </w:r>
    <w:proofErr w:type="spellStart"/>
    <w:r w:rsidRPr="00440B72">
      <w:rPr>
        <w:rFonts w:ascii="Times New Roman" w:hAnsi="Times New Roman" w:cs="Times New Roman"/>
        <w:sz w:val="20"/>
        <w:szCs w:val="20"/>
      </w:rPr>
      <w:t>Ineu</w:t>
    </w:r>
    <w:proofErr w:type="spellEnd"/>
    <w:r w:rsidRPr="00440B72">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Cehu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Silvaniei</w:t>
    </w:r>
    <w:proofErr w:type="spellEnd"/>
    <w:r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0B72">
      <w:rPr>
        <w:rFonts w:ascii="Times New Roman" w:hAnsi="Times New Roman" w:cs="Times New Roman"/>
        <w:sz w:val="24"/>
        <w:szCs w:val="24"/>
      </w:rPr>
      <w:t xml:space="preserve"> </w:t>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5</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46</w:t>
    </w:r>
    <w:r w:rsidRPr="00440B72">
      <w:rPr>
        <w:rFonts w:ascii="Times New Roman" w:hAnsi="Times New Roman" w:cs="Times New Roman"/>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F65" w14:textId="1FA76CBF" w:rsidR="00AA64FD" w:rsidRPr="00A50FAD" w:rsidRDefault="00A50FAD" w:rsidP="00A50FAD">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 SF</w:t>
    </w:r>
    <w:r>
      <w:rPr>
        <w:rFonts w:ascii="Times New Roman" w:hAnsi="Times New Roman" w:cs="Times New Roman"/>
        <w:sz w:val="20"/>
        <w:szCs w:val="20"/>
      </w:rPr>
      <w:t>,</w:t>
    </w:r>
    <w:r w:rsidRPr="00440B72">
      <w:rPr>
        <w:rFonts w:ascii="Times New Roman" w:hAnsi="Times New Roman" w:cs="Times New Roman"/>
        <w:sz w:val="20"/>
        <w:szCs w:val="20"/>
      </w:rPr>
      <w:t xml:space="preserve"> PT &amp; AT – </w:t>
    </w:r>
    <w:proofErr w:type="spellStart"/>
    <w:r w:rsidRPr="00440B72">
      <w:rPr>
        <w:rFonts w:ascii="Times New Roman" w:hAnsi="Times New Roman" w:cs="Times New Roman"/>
        <w:sz w:val="20"/>
        <w:szCs w:val="20"/>
      </w:rPr>
      <w:t>Ineu</w:t>
    </w:r>
    <w:proofErr w:type="spellEnd"/>
    <w:r w:rsidRPr="00440B72">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Cehu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Silvaniei</w:t>
    </w:r>
    <w:proofErr w:type="spellEnd"/>
    <w:r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t xml:space="preserve"> </w:t>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5</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46</w:t>
    </w:r>
    <w:r w:rsidRPr="00440B72">
      <w:rPr>
        <w:rFonts w:ascii="Times New Roman" w:hAnsi="Times New Roman" w:cs="Times New Roman"/>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52A" w14:textId="1DC3C002" w:rsidR="005E287B" w:rsidRPr="00A50FAD" w:rsidRDefault="00A50FAD" w:rsidP="00A50FAD">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 SF</w:t>
    </w:r>
    <w:r>
      <w:rPr>
        <w:rFonts w:ascii="Times New Roman" w:hAnsi="Times New Roman" w:cs="Times New Roman"/>
        <w:sz w:val="20"/>
        <w:szCs w:val="20"/>
      </w:rPr>
      <w:t>,</w:t>
    </w:r>
    <w:r w:rsidRPr="00440B72">
      <w:rPr>
        <w:rFonts w:ascii="Times New Roman" w:hAnsi="Times New Roman" w:cs="Times New Roman"/>
        <w:sz w:val="20"/>
        <w:szCs w:val="20"/>
      </w:rPr>
      <w:t xml:space="preserve"> PT &amp; AT – </w:t>
    </w:r>
    <w:proofErr w:type="spellStart"/>
    <w:r w:rsidRPr="00440B72">
      <w:rPr>
        <w:rFonts w:ascii="Times New Roman" w:hAnsi="Times New Roman" w:cs="Times New Roman"/>
        <w:sz w:val="20"/>
        <w:szCs w:val="20"/>
      </w:rPr>
      <w:t>Ineu</w:t>
    </w:r>
    <w:proofErr w:type="spellEnd"/>
    <w:r w:rsidRPr="00440B72">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Cehu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Silvaniei</w:t>
    </w:r>
    <w:proofErr w:type="spellEnd"/>
    <w:r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t xml:space="preserve"> </w:t>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5</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46</w:t>
    </w:r>
    <w:r w:rsidRPr="00440B72">
      <w:rPr>
        <w:rFonts w:ascii="Times New Roman" w:hAnsi="Times New Roman" w:cs="Times New Roman"/>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3840" w14:textId="5D23F28E" w:rsidR="005E287B" w:rsidRPr="00A50FAD" w:rsidRDefault="00A50FAD" w:rsidP="00A50FAD">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 SF</w:t>
    </w:r>
    <w:r>
      <w:rPr>
        <w:rFonts w:ascii="Times New Roman" w:hAnsi="Times New Roman" w:cs="Times New Roman"/>
        <w:sz w:val="20"/>
        <w:szCs w:val="20"/>
      </w:rPr>
      <w:t>,</w:t>
    </w:r>
    <w:r w:rsidRPr="00440B72">
      <w:rPr>
        <w:rFonts w:ascii="Times New Roman" w:hAnsi="Times New Roman" w:cs="Times New Roman"/>
        <w:sz w:val="20"/>
        <w:szCs w:val="20"/>
      </w:rPr>
      <w:t xml:space="preserve"> PT &amp; AT – </w:t>
    </w:r>
    <w:proofErr w:type="spellStart"/>
    <w:r w:rsidRPr="00440B72">
      <w:rPr>
        <w:rFonts w:ascii="Times New Roman" w:hAnsi="Times New Roman" w:cs="Times New Roman"/>
        <w:sz w:val="20"/>
        <w:szCs w:val="20"/>
      </w:rPr>
      <w:t>Ineu</w:t>
    </w:r>
    <w:proofErr w:type="spellEnd"/>
    <w:r w:rsidRPr="00440B72">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Cehu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Silvaniei</w:t>
    </w:r>
    <w:proofErr w:type="spellEnd"/>
    <w:r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5</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46</w:t>
    </w:r>
    <w:r w:rsidRPr="00440B72">
      <w:rPr>
        <w:rFonts w:ascii="Times New Roman" w:hAnsi="Times New Roman" w:cs="Times New Roman"/>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7584" w14:textId="4F380B3B" w:rsidR="005E287B" w:rsidRPr="00B10FCA" w:rsidRDefault="00B10FCA" w:rsidP="00B10FCA">
    <w:pPr>
      <w:pStyle w:val="Footer"/>
      <w:tabs>
        <w:tab w:val="clear" w:pos="9026"/>
        <w:tab w:val="right" w:pos="9498"/>
      </w:tabs>
      <w:rPr>
        <w:rFonts w:ascii="Times New Roman" w:hAnsi="Times New Roman" w:cs="Times New Roman"/>
        <w:sz w:val="18"/>
        <w:szCs w:val="18"/>
      </w:rPr>
    </w:pPr>
    <w:proofErr w:type="spellStart"/>
    <w:r w:rsidRPr="00440B72">
      <w:rPr>
        <w:rFonts w:ascii="Times New Roman" w:hAnsi="Times New Roman" w:cs="Times New Roman"/>
        <w:sz w:val="20"/>
        <w:szCs w:val="20"/>
      </w:rPr>
      <w:t>Termeni</w:t>
    </w:r>
    <w:proofErr w:type="spellEnd"/>
    <w:r w:rsidRPr="00440B72">
      <w:rPr>
        <w:rFonts w:ascii="Times New Roman" w:hAnsi="Times New Roman" w:cs="Times New Roman"/>
        <w:sz w:val="20"/>
        <w:szCs w:val="20"/>
      </w:rPr>
      <w:t xml:space="preserve"> de </w:t>
    </w:r>
    <w:proofErr w:type="spellStart"/>
    <w:r w:rsidRPr="00440B72">
      <w:rPr>
        <w:rFonts w:ascii="Times New Roman" w:hAnsi="Times New Roman" w:cs="Times New Roman"/>
        <w:sz w:val="20"/>
        <w:szCs w:val="20"/>
      </w:rPr>
      <w:t>Referin</w:t>
    </w:r>
    <w:proofErr w:type="spellEnd"/>
    <w:r w:rsidRPr="00440B72">
      <w:rPr>
        <w:rFonts w:ascii="Times New Roman" w:hAnsi="Times New Roman" w:cs="Times New Roman"/>
        <w:sz w:val="20"/>
        <w:szCs w:val="20"/>
        <w:lang w:val="ro-RO"/>
      </w:rPr>
      <w:t xml:space="preserve">ță </w:t>
    </w:r>
    <w:r w:rsidRPr="00440B72">
      <w:rPr>
        <w:rFonts w:ascii="Times New Roman" w:hAnsi="Times New Roman" w:cs="Times New Roman"/>
        <w:sz w:val="20"/>
        <w:szCs w:val="20"/>
      </w:rPr>
      <w:t>– SF</w:t>
    </w:r>
    <w:r>
      <w:rPr>
        <w:rFonts w:ascii="Times New Roman" w:hAnsi="Times New Roman" w:cs="Times New Roman"/>
        <w:sz w:val="20"/>
        <w:szCs w:val="20"/>
      </w:rPr>
      <w:t>,</w:t>
    </w:r>
    <w:r w:rsidRPr="00440B72">
      <w:rPr>
        <w:rFonts w:ascii="Times New Roman" w:hAnsi="Times New Roman" w:cs="Times New Roman"/>
        <w:sz w:val="20"/>
        <w:szCs w:val="20"/>
      </w:rPr>
      <w:t xml:space="preserve"> PT &amp; AT – </w:t>
    </w:r>
    <w:proofErr w:type="spellStart"/>
    <w:r w:rsidRPr="00440B72">
      <w:rPr>
        <w:rFonts w:ascii="Times New Roman" w:hAnsi="Times New Roman" w:cs="Times New Roman"/>
        <w:sz w:val="20"/>
        <w:szCs w:val="20"/>
      </w:rPr>
      <w:t>Ineu</w:t>
    </w:r>
    <w:proofErr w:type="spellEnd"/>
    <w:r w:rsidRPr="00440B72">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Cehu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Silvaniei</w:t>
    </w:r>
    <w:proofErr w:type="spellEnd"/>
    <w:r w:rsidRPr="00440B72">
      <w:rPr>
        <w:rFonts w:ascii="Times New Roman" w:hAnsi="Times New Roman" w:cs="Times New Roman"/>
        <w:sz w:val="20"/>
        <w:szCs w:val="20"/>
      </w:rPr>
      <w:t xml:space="preserve">- </w:t>
    </w:r>
    <w:r w:rsidRPr="00440B72">
      <w:rPr>
        <w:rFonts w:ascii="Times New Roman" w:hAnsi="Times New Roman" w:cs="Times New Roman"/>
        <w:sz w:val="24"/>
        <w:szCs w:val="24"/>
      </w:rPr>
      <w:tab/>
      <w:t xml:space="preserve"> </w:t>
    </w:r>
    <w:r w:rsidRPr="00440B72">
      <w:rPr>
        <w:rFonts w:ascii="Times New Roman" w:hAnsi="Times New Roman" w:cs="Times New Roman"/>
        <w:sz w:val="18"/>
        <w:szCs w:val="18"/>
      </w:rPr>
      <w:t xml:space="preserve">Pag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PAGE</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5</w:t>
    </w:r>
    <w:r w:rsidRPr="00440B72">
      <w:rPr>
        <w:rFonts w:ascii="Times New Roman" w:hAnsi="Times New Roman" w:cs="Times New Roman"/>
        <w:b/>
        <w:sz w:val="18"/>
        <w:szCs w:val="18"/>
      </w:rPr>
      <w:fldChar w:fldCharType="end"/>
    </w:r>
    <w:r w:rsidRPr="00440B72">
      <w:rPr>
        <w:rFonts w:ascii="Times New Roman" w:hAnsi="Times New Roman" w:cs="Times New Roman"/>
        <w:b/>
        <w:sz w:val="18"/>
        <w:szCs w:val="18"/>
      </w:rPr>
      <w:t>/</w:t>
    </w:r>
    <w:r w:rsidRPr="00440B72">
      <w:rPr>
        <w:rFonts w:ascii="Times New Roman" w:hAnsi="Times New Roman" w:cs="Times New Roman"/>
        <w:sz w:val="18"/>
        <w:szCs w:val="18"/>
      </w:rPr>
      <w:t xml:space="preserve"> </w:t>
    </w:r>
    <w:r w:rsidRPr="00440B72">
      <w:rPr>
        <w:rFonts w:ascii="Times New Roman" w:hAnsi="Times New Roman" w:cs="Times New Roman"/>
        <w:b/>
        <w:sz w:val="18"/>
        <w:szCs w:val="18"/>
      </w:rPr>
      <w:fldChar w:fldCharType="begin"/>
    </w:r>
    <w:r w:rsidRPr="00440B72">
      <w:rPr>
        <w:rFonts w:ascii="Times New Roman" w:hAnsi="Times New Roman" w:cs="Times New Roman"/>
        <w:b/>
        <w:sz w:val="18"/>
        <w:szCs w:val="18"/>
      </w:rPr>
      <w:instrText>NUMPAGES</w:instrText>
    </w:r>
    <w:r w:rsidRPr="00440B72">
      <w:rPr>
        <w:rFonts w:ascii="Times New Roman" w:hAnsi="Times New Roman" w:cs="Times New Roman"/>
        <w:b/>
        <w:sz w:val="18"/>
        <w:szCs w:val="18"/>
      </w:rPr>
      <w:fldChar w:fldCharType="separate"/>
    </w:r>
    <w:r>
      <w:rPr>
        <w:rFonts w:ascii="Times New Roman" w:hAnsi="Times New Roman" w:cs="Times New Roman"/>
        <w:b/>
        <w:sz w:val="18"/>
        <w:szCs w:val="18"/>
      </w:rPr>
      <w:t>46</w:t>
    </w:r>
    <w:r w:rsidRPr="00440B72">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134C" w14:textId="77777777" w:rsidR="00F46BA5" w:rsidRDefault="00F46BA5">
      <w:pPr>
        <w:spacing w:after="0" w:line="240" w:lineRule="auto"/>
      </w:pPr>
      <w:r>
        <w:separator/>
      </w:r>
    </w:p>
  </w:footnote>
  <w:footnote w:type="continuationSeparator" w:id="0">
    <w:p w14:paraId="11FDCA6F" w14:textId="77777777" w:rsidR="00F46BA5" w:rsidRDefault="00F46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59"/>
    <w:multiLevelType w:val="multilevel"/>
    <w:tmpl w:val="EC9E2FA4"/>
    <w:lvl w:ilvl="0">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Symbol" w:hAnsi="Symbol" w:hint="default"/>
        <w:color w:val="auto"/>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8F66BD9"/>
    <w:multiLevelType w:val="hybridMultilevel"/>
    <w:tmpl w:val="45AA1F76"/>
    <w:lvl w:ilvl="0" w:tplc="0AA6D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75C0"/>
    <w:multiLevelType w:val="hybridMultilevel"/>
    <w:tmpl w:val="B4F80C16"/>
    <w:lvl w:ilvl="0" w:tplc="0F0214CA">
      <w:start w:val="1"/>
      <w:numFmt w:val="decimal"/>
      <w:lvlText w:val="2.%1."/>
      <w:lvlJc w:val="left"/>
      <w:pPr>
        <w:ind w:left="720" w:hanging="360"/>
      </w:pPr>
      <w:rPr>
        <w:rFonts w:ascii="Times New Roman" w:hAnsi="Times New Roman" w:cs="Times New Roman" w:hint="default"/>
        <w:b w:val="0"/>
        <w:bCs w:val="0"/>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3B30AB"/>
    <w:multiLevelType w:val="multilevel"/>
    <w:tmpl w:val="8D7C7220"/>
    <w:lvl w:ilvl="0">
      <w:start w:val="1"/>
      <w:numFmt w:val="decimal"/>
      <w:lvlText w:val="%1."/>
      <w:lvlJc w:val="left"/>
      <w:pPr>
        <w:tabs>
          <w:tab w:val="num" w:pos="0"/>
        </w:tabs>
        <w:ind w:left="862" w:hanging="360"/>
      </w:pPr>
      <w:rPr>
        <w:rFonts w:cs="Times New Roman"/>
      </w:rPr>
    </w:lvl>
    <w:lvl w:ilvl="1">
      <w:start w:val="1"/>
      <w:numFmt w:val="lowerLetter"/>
      <w:lvlText w:val="%2)"/>
      <w:lvlJc w:val="left"/>
      <w:pPr>
        <w:tabs>
          <w:tab w:val="num" w:pos="0"/>
        </w:tabs>
        <w:ind w:left="1582" w:hanging="360"/>
      </w:pPr>
      <w:rPr>
        <w:rFonts w:cs="Times New Roman"/>
      </w:rPr>
    </w:lvl>
    <w:lvl w:ilvl="2">
      <w:numFmt w:val="bullet"/>
      <w:lvlText w:val="-"/>
      <w:lvlJc w:val="left"/>
      <w:pPr>
        <w:tabs>
          <w:tab w:val="num" w:pos="0"/>
        </w:tabs>
        <w:ind w:left="2302" w:hanging="360"/>
      </w:pPr>
      <w:rPr>
        <w:rFonts w:ascii="Times New Roman" w:hAnsi="Times New Roman" w:hint="default"/>
      </w:rPr>
    </w:lvl>
    <w:lvl w:ilvl="3">
      <w:start w:val="1"/>
      <w:numFmt w:val="bullet"/>
      <w:lvlText w:val=""/>
      <w:lvlJc w:val="left"/>
      <w:pPr>
        <w:tabs>
          <w:tab w:val="num" w:pos="0"/>
        </w:tabs>
        <w:ind w:left="3022" w:hanging="360"/>
      </w:pPr>
      <w:rPr>
        <w:rFonts w:ascii="Symbol" w:hAnsi="Symbol" w:hint="default"/>
      </w:rPr>
    </w:lvl>
    <w:lvl w:ilvl="4">
      <w:start w:val="1"/>
      <w:numFmt w:val="bullet"/>
      <w:lvlText w:val="o"/>
      <w:lvlJc w:val="left"/>
      <w:pPr>
        <w:tabs>
          <w:tab w:val="num" w:pos="0"/>
        </w:tabs>
        <w:ind w:left="3742" w:hanging="360"/>
      </w:pPr>
      <w:rPr>
        <w:rFonts w:ascii="Courier New" w:hAnsi="Courier New" w:hint="default"/>
      </w:rPr>
    </w:lvl>
    <w:lvl w:ilvl="5">
      <w:start w:val="1"/>
      <w:numFmt w:val="bullet"/>
      <w:lvlText w:val=""/>
      <w:lvlJc w:val="left"/>
      <w:pPr>
        <w:tabs>
          <w:tab w:val="num" w:pos="0"/>
        </w:tabs>
        <w:ind w:left="4462" w:hanging="360"/>
      </w:pPr>
      <w:rPr>
        <w:rFonts w:ascii="Wingdings" w:hAnsi="Wingdings" w:hint="default"/>
      </w:rPr>
    </w:lvl>
    <w:lvl w:ilvl="6">
      <w:start w:val="1"/>
      <w:numFmt w:val="bullet"/>
      <w:lvlText w:val=""/>
      <w:lvlJc w:val="left"/>
      <w:pPr>
        <w:tabs>
          <w:tab w:val="num" w:pos="0"/>
        </w:tabs>
        <w:ind w:left="5182" w:hanging="360"/>
      </w:pPr>
      <w:rPr>
        <w:rFonts w:ascii="Symbol" w:hAnsi="Symbol" w:hint="default"/>
      </w:rPr>
    </w:lvl>
    <w:lvl w:ilvl="7">
      <w:start w:val="1"/>
      <w:numFmt w:val="bullet"/>
      <w:lvlText w:val="o"/>
      <w:lvlJc w:val="left"/>
      <w:pPr>
        <w:tabs>
          <w:tab w:val="num" w:pos="0"/>
        </w:tabs>
        <w:ind w:left="5902" w:hanging="360"/>
      </w:pPr>
      <w:rPr>
        <w:rFonts w:ascii="Courier New" w:hAnsi="Courier New" w:hint="default"/>
      </w:rPr>
    </w:lvl>
    <w:lvl w:ilvl="8">
      <w:start w:val="1"/>
      <w:numFmt w:val="bullet"/>
      <w:lvlText w:val=""/>
      <w:lvlJc w:val="left"/>
      <w:pPr>
        <w:tabs>
          <w:tab w:val="num" w:pos="0"/>
        </w:tabs>
        <w:ind w:left="6622" w:hanging="360"/>
      </w:pPr>
      <w:rPr>
        <w:rFonts w:ascii="Wingdings" w:hAnsi="Wingdings" w:hint="default"/>
      </w:rPr>
    </w:lvl>
  </w:abstractNum>
  <w:abstractNum w:abstractNumId="4" w15:restartNumberingAfterBreak="0">
    <w:nsid w:val="0E952B9E"/>
    <w:multiLevelType w:val="multilevel"/>
    <w:tmpl w:val="2F38CC4A"/>
    <w:lvl w:ilvl="0">
      <w:start w:val="1"/>
      <w:numFmt w:val="bullet"/>
      <w:lvlText w:val=""/>
      <w:lvlJc w:val="left"/>
      <w:pPr>
        <w:tabs>
          <w:tab w:val="num" w:pos="0"/>
        </w:tabs>
        <w:ind w:left="1069" w:hanging="360"/>
      </w:pPr>
      <w:rPr>
        <w:rFonts w:ascii="Symbol" w:hAnsi="Symbol" w:hint="default"/>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hint="default"/>
      </w:rPr>
    </w:lvl>
    <w:lvl w:ilvl="3">
      <w:start w:val="1"/>
      <w:numFmt w:val="bullet"/>
      <w:lvlText w:val=""/>
      <w:lvlJc w:val="left"/>
      <w:pPr>
        <w:tabs>
          <w:tab w:val="num" w:pos="0"/>
        </w:tabs>
        <w:ind w:left="3229" w:hanging="360"/>
      </w:pPr>
      <w:rPr>
        <w:rFonts w:ascii="Symbol" w:hAnsi="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hint="default"/>
      </w:rPr>
    </w:lvl>
    <w:lvl w:ilvl="6">
      <w:start w:val="1"/>
      <w:numFmt w:val="bullet"/>
      <w:lvlText w:val=""/>
      <w:lvlJc w:val="left"/>
      <w:pPr>
        <w:tabs>
          <w:tab w:val="num" w:pos="0"/>
        </w:tabs>
        <w:ind w:left="5389" w:hanging="360"/>
      </w:pPr>
      <w:rPr>
        <w:rFonts w:ascii="Symbol" w:hAnsi="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hint="default"/>
      </w:rPr>
    </w:lvl>
  </w:abstractNum>
  <w:abstractNum w:abstractNumId="5" w15:restartNumberingAfterBreak="0">
    <w:nsid w:val="10C9133D"/>
    <w:multiLevelType w:val="hybridMultilevel"/>
    <w:tmpl w:val="E0A603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F3F29"/>
    <w:multiLevelType w:val="hybridMultilevel"/>
    <w:tmpl w:val="3C643F64"/>
    <w:lvl w:ilvl="0" w:tplc="2F3671B6">
      <w:numFmt w:val="bullet"/>
      <w:lvlText w:val="-"/>
      <w:lvlJc w:val="left"/>
      <w:pPr>
        <w:ind w:left="360" w:hanging="360"/>
      </w:pPr>
      <w:rPr>
        <w:rFonts w:ascii="Calibri" w:eastAsia="Times New Roman" w:hAnsi="Calibr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21A12BC"/>
    <w:multiLevelType w:val="hybridMultilevel"/>
    <w:tmpl w:val="C5748CB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83B2B"/>
    <w:multiLevelType w:val="hybridMultilevel"/>
    <w:tmpl w:val="658048BE"/>
    <w:lvl w:ilvl="0" w:tplc="F8EE610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2A858AC"/>
    <w:multiLevelType w:val="multilevel"/>
    <w:tmpl w:val="FF64237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146B04FB"/>
    <w:multiLevelType w:val="multilevel"/>
    <w:tmpl w:val="9DD8FD4E"/>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16A2762D"/>
    <w:multiLevelType w:val="multilevel"/>
    <w:tmpl w:val="9E72E864"/>
    <w:lvl w:ilvl="0">
      <w:start w:val="1"/>
      <w:numFmt w:val="upperLetter"/>
      <w:lvlText w:val="ANEXA %1."/>
      <w:lvlJc w:val="left"/>
      <w:pPr>
        <w:tabs>
          <w:tab w:val="num" w:pos="0"/>
        </w:tabs>
        <w:ind w:left="720" w:hanging="360"/>
      </w:pPr>
      <w:rPr>
        <w:rFonts w:hint="default"/>
        <w:b/>
        <w:bCs w:val="0"/>
        <w:i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17C81211"/>
    <w:multiLevelType w:val="hybridMultilevel"/>
    <w:tmpl w:val="6FBAA0A4"/>
    <w:lvl w:ilvl="0" w:tplc="2AC6682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4" w15:restartNumberingAfterBreak="0">
    <w:nsid w:val="1C9C3E1D"/>
    <w:multiLevelType w:val="hybridMultilevel"/>
    <w:tmpl w:val="41642B58"/>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95656B"/>
    <w:multiLevelType w:val="multilevel"/>
    <w:tmpl w:val="F7DE8D02"/>
    <w:lvl w:ilvl="0">
      <w:start w:val="1"/>
      <w:numFmt w:val="lowerLetter"/>
      <w:lvlText w:val="%1)"/>
      <w:lvlJc w:val="left"/>
      <w:pPr>
        <w:tabs>
          <w:tab w:val="num" w:pos="0"/>
        </w:tabs>
        <w:ind w:left="720" w:hanging="360"/>
      </w:pPr>
      <w:rPr>
        <w:rFonts w:cs="Times New Roman"/>
      </w:rPr>
    </w:lvl>
    <w:lvl w:ilvl="1">
      <w:start w:val="1"/>
      <w:numFmt w:val="lowerRoman"/>
      <w:lvlText w:val="%2."/>
      <w:lvlJc w:val="right"/>
      <w:pPr>
        <w:tabs>
          <w:tab w:val="num" w:pos="0"/>
        </w:tabs>
        <w:ind w:left="1211"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24557826"/>
    <w:multiLevelType w:val="hybridMultilevel"/>
    <w:tmpl w:val="71C293B2"/>
    <w:lvl w:ilvl="0" w:tplc="80722AF2">
      <w:start w:val="1"/>
      <w:numFmt w:val="decimal"/>
      <w:lvlText w:val="5.%1."/>
      <w:lvlJc w:val="left"/>
      <w:pPr>
        <w:ind w:left="720" w:hanging="360"/>
      </w:pPr>
      <w:rPr>
        <w:rFonts w:ascii="Times New Roman" w:hAnsi="Times New Roman" w:cs="Times New Roman" w:hint="default"/>
        <w:b w:val="0"/>
        <w:bCs w:val="0"/>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48779D1"/>
    <w:multiLevelType w:val="multilevel"/>
    <w:tmpl w:val="3034AD18"/>
    <w:lvl w:ilvl="0">
      <w:start w:val="1"/>
      <w:numFmt w:val="decimal"/>
      <w:lvlText w:val="Etapa %1."/>
      <w:lvlJc w:val="left"/>
      <w:pPr>
        <w:tabs>
          <w:tab w:val="num" w:pos="0"/>
        </w:tabs>
        <w:ind w:left="360" w:hanging="360"/>
      </w:pPr>
      <w:rPr>
        <w:rFonts w:cs="Times New Roman" w:hint="default"/>
        <w:b/>
        <w:bCs w:val="0"/>
        <w:i w:val="0"/>
        <w:sz w:val="28"/>
        <w:szCs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29C3458A"/>
    <w:multiLevelType w:val="multilevel"/>
    <w:tmpl w:val="1FF20398"/>
    <w:lvl w:ilvl="0">
      <w:start w:val="1"/>
      <w:numFmt w:val="upperRoman"/>
      <w:pStyle w:val="Heading1"/>
      <w:lvlText w:val="%1."/>
      <w:lvlJc w:val="left"/>
      <w:pPr>
        <w:tabs>
          <w:tab w:val="num" w:pos="0"/>
        </w:tabs>
      </w:pPr>
      <w:rPr>
        <w:rFonts w:cs="Times New Roman"/>
      </w:rPr>
    </w:lvl>
    <w:lvl w:ilvl="1">
      <w:start w:val="1"/>
      <w:numFmt w:val="upperLetter"/>
      <w:pStyle w:val="Heading2"/>
      <w:lvlText w:val="%2."/>
      <w:lvlJc w:val="left"/>
      <w:pPr>
        <w:tabs>
          <w:tab w:val="num" w:pos="0"/>
        </w:tabs>
        <w:ind w:left="720"/>
      </w:pPr>
      <w:rPr>
        <w:rFonts w:cs="Times New Roman"/>
      </w:rPr>
    </w:lvl>
    <w:lvl w:ilvl="2">
      <w:start w:val="1"/>
      <w:numFmt w:val="decimal"/>
      <w:pStyle w:val="Heading3"/>
      <w:lvlText w:val="%3."/>
      <w:lvlJc w:val="left"/>
      <w:pPr>
        <w:tabs>
          <w:tab w:val="num" w:pos="0"/>
        </w:tabs>
        <w:ind w:left="1440"/>
      </w:pPr>
      <w:rPr>
        <w:rFonts w:cs="Times New Roman"/>
      </w:rPr>
    </w:lvl>
    <w:lvl w:ilvl="3">
      <w:start w:val="1"/>
      <w:numFmt w:val="lowerLetter"/>
      <w:pStyle w:val="Heading4"/>
      <w:lvlText w:val="%4)"/>
      <w:lvlJc w:val="left"/>
      <w:pPr>
        <w:tabs>
          <w:tab w:val="num" w:pos="0"/>
        </w:tabs>
        <w:ind w:left="2160"/>
      </w:pPr>
      <w:rPr>
        <w:rFonts w:cs="Times New Roman"/>
      </w:rPr>
    </w:lvl>
    <w:lvl w:ilvl="4">
      <w:start w:val="1"/>
      <w:numFmt w:val="decimal"/>
      <w:pStyle w:val="Heading5"/>
      <w:lvlText w:val="(%5)"/>
      <w:lvlJc w:val="left"/>
      <w:pPr>
        <w:tabs>
          <w:tab w:val="num" w:pos="0"/>
        </w:tabs>
        <w:ind w:left="2880"/>
      </w:pPr>
      <w:rPr>
        <w:rFonts w:cs="Times New Roman"/>
      </w:rPr>
    </w:lvl>
    <w:lvl w:ilvl="5">
      <w:start w:val="1"/>
      <w:numFmt w:val="lowerLetter"/>
      <w:pStyle w:val="Heading6"/>
      <w:lvlText w:val="(%6)"/>
      <w:lvlJc w:val="left"/>
      <w:pPr>
        <w:tabs>
          <w:tab w:val="num" w:pos="0"/>
        </w:tabs>
        <w:ind w:left="3600"/>
      </w:pPr>
      <w:rPr>
        <w:rFonts w:cs="Times New Roman"/>
      </w:rPr>
    </w:lvl>
    <w:lvl w:ilvl="6">
      <w:start w:val="1"/>
      <w:numFmt w:val="lowerRoman"/>
      <w:pStyle w:val="Heading7"/>
      <w:lvlText w:val="(%7)"/>
      <w:lvlJc w:val="left"/>
      <w:pPr>
        <w:tabs>
          <w:tab w:val="num" w:pos="0"/>
        </w:tabs>
        <w:ind w:left="4320"/>
      </w:pPr>
      <w:rPr>
        <w:rFonts w:cs="Times New Roman"/>
      </w:rPr>
    </w:lvl>
    <w:lvl w:ilvl="7">
      <w:start w:val="1"/>
      <w:numFmt w:val="lowerLetter"/>
      <w:pStyle w:val="Heading8"/>
      <w:lvlText w:val="(%8)"/>
      <w:lvlJc w:val="left"/>
      <w:pPr>
        <w:tabs>
          <w:tab w:val="num" w:pos="0"/>
        </w:tabs>
        <w:ind w:left="5040"/>
      </w:pPr>
      <w:rPr>
        <w:rFonts w:cs="Times New Roman"/>
      </w:rPr>
    </w:lvl>
    <w:lvl w:ilvl="8">
      <w:start w:val="1"/>
      <w:numFmt w:val="lowerRoman"/>
      <w:pStyle w:val="Heading9"/>
      <w:lvlText w:val="(%9)"/>
      <w:lvlJc w:val="left"/>
      <w:pPr>
        <w:tabs>
          <w:tab w:val="num" w:pos="0"/>
        </w:tabs>
        <w:ind w:left="5760"/>
      </w:pPr>
      <w:rPr>
        <w:rFonts w:cs="Times New Roman"/>
      </w:rPr>
    </w:lvl>
  </w:abstractNum>
  <w:abstractNum w:abstractNumId="19"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20" w15:restartNumberingAfterBreak="0">
    <w:nsid w:val="2C987DDA"/>
    <w:multiLevelType w:val="hybridMultilevel"/>
    <w:tmpl w:val="F6386DA0"/>
    <w:lvl w:ilvl="0" w:tplc="3DBE15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E274B0D"/>
    <w:multiLevelType w:val="hybridMultilevel"/>
    <w:tmpl w:val="FF4A616A"/>
    <w:lvl w:ilvl="0" w:tplc="1DDE51F8">
      <w:start w:val="65535"/>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2E5652A9"/>
    <w:multiLevelType w:val="hybridMultilevel"/>
    <w:tmpl w:val="CD8854E0"/>
    <w:lvl w:ilvl="0" w:tplc="7AA4700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3" w15:restartNumberingAfterBreak="0">
    <w:nsid w:val="310B1E52"/>
    <w:multiLevelType w:val="multilevel"/>
    <w:tmpl w:val="EBF00CDC"/>
    <w:lvl w:ilvl="0">
      <w:start w:val="1"/>
      <w:numFmt w:val="lowerRoman"/>
      <w:lvlText w:val="(%1)"/>
      <w:lvlJc w:val="left"/>
      <w:pPr>
        <w:tabs>
          <w:tab w:val="num" w:pos="-360"/>
        </w:tabs>
        <w:ind w:left="720" w:hanging="72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24" w15:restartNumberingAfterBreak="0">
    <w:nsid w:val="34B96BDE"/>
    <w:multiLevelType w:val="multilevel"/>
    <w:tmpl w:val="59F6BDC4"/>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bullet"/>
      <w:lvlText w:val=""/>
      <w:lvlJc w:val="left"/>
      <w:pPr>
        <w:ind w:left="-3139" w:hanging="360"/>
      </w:pPr>
      <w:rPr>
        <w:rFonts w:ascii="Symbol" w:hAnsi="Symbol" w:hint="default"/>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upperLetter"/>
      <w:lvlText w:val="%7."/>
      <w:lvlJc w:val="left"/>
      <w:pPr>
        <w:ind w:left="-979" w:hanging="360"/>
      </w:pPr>
      <w:rPr>
        <w:rFonts w:hint="default"/>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25" w15:restartNumberingAfterBreak="0">
    <w:nsid w:val="358D2A32"/>
    <w:multiLevelType w:val="hybridMultilevel"/>
    <w:tmpl w:val="991C35A0"/>
    <w:lvl w:ilvl="0" w:tplc="7FB48B0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C3AD6"/>
    <w:multiLevelType w:val="multilevel"/>
    <w:tmpl w:val="DA06C7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38F26973"/>
    <w:multiLevelType w:val="multilevel"/>
    <w:tmpl w:val="9E72E864"/>
    <w:lvl w:ilvl="0">
      <w:start w:val="1"/>
      <w:numFmt w:val="upperLetter"/>
      <w:lvlText w:val="ANEXA %1."/>
      <w:lvlJc w:val="left"/>
      <w:pPr>
        <w:tabs>
          <w:tab w:val="num" w:pos="0"/>
        </w:tabs>
        <w:ind w:left="720" w:hanging="360"/>
      </w:pPr>
      <w:rPr>
        <w:rFonts w:hint="default"/>
        <w:b/>
        <w:bCs w:val="0"/>
        <w:i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AE1E59"/>
    <w:multiLevelType w:val="hybridMultilevel"/>
    <w:tmpl w:val="5546C966"/>
    <w:lvl w:ilvl="0" w:tplc="D7FEC1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AF3FAF"/>
    <w:multiLevelType w:val="hybridMultilevel"/>
    <w:tmpl w:val="C3C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3A6982"/>
    <w:multiLevelType w:val="multilevel"/>
    <w:tmpl w:val="C55AC4C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2" w15:restartNumberingAfterBreak="0">
    <w:nsid w:val="41134220"/>
    <w:multiLevelType w:val="multilevel"/>
    <w:tmpl w:val="1610E6DE"/>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42E21044"/>
    <w:multiLevelType w:val="multilevel"/>
    <w:tmpl w:val="592C53FC"/>
    <w:lvl w:ilvl="0">
      <w:start w:val="1"/>
      <w:numFmt w:val="lowerLetter"/>
      <w:lvlText w:val="%1)"/>
      <w:lvlJc w:val="left"/>
      <w:pPr>
        <w:tabs>
          <w:tab w:val="num" w:pos="0"/>
        </w:tabs>
        <w:ind w:left="540" w:hanging="360"/>
      </w:pPr>
      <w:rPr>
        <w:rFonts w:cs="Times New Roman"/>
        <w:b/>
        <w:bCs/>
      </w:rPr>
    </w:lvl>
    <w:lvl w:ilvl="1">
      <w:start w:val="1"/>
      <w:numFmt w:val="lowerLetter"/>
      <w:lvlText w:val="%2."/>
      <w:lvlJc w:val="left"/>
      <w:pPr>
        <w:tabs>
          <w:tab w:val="num" w:pos="0"/>
        </w:tabs>
        <w:ind w:left="1260" w:hanging="360"/>
      </w:pPr>
      <w:rPr>
        <w:rFonts w:cs="Times New Roman"/>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34" w15:restartNumberingAfterBreak="0">
    <w:nsid w:val="43DB69B3"/>
    <w:multiLevelType w:val="multilevel"/>
    <w:tmpl w:val="90E66988"/>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45383239"/>
    <w:multiLevelType w:val="hybridMultilevel"/>
    <w:tmpl w:val="CEFE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9575EB"/>
    <w:multiLevelType w:val="multilevel"/>
    <w:tmpl w:val="2A903308"/>
    <w:lvl w:ilvl="0">
      <w:start w:val="1"/>
      <w:numFmt w:val="lowerLetter"/>
      <w:lvlText w:val=""/>
      <w:lvlJc w:val="left"/>
      <w:pPr>
        <w:tabs>
          <w:tab w:val="num" w:pos="0"/>
        </w:tabs>
      </w:pPr>
      <w:rPr>
        <w:rFonts w:cs="Times New Roman"/>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7"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8" w15:restartNumberingAfterBreak="0">
    <w:nsid w:val="4A0C6D25"/>
    <w:multiLevelType w:val="multilevel"/>
    <w:tmpl w:val="C7A45D6C"/>
    <w:lvl w:ilvl="0">
      <w:start w:val="1"/>
      <w:numFmt w:val="bullet"/>
      <w:lvlText w:val=""/>
      <w:lvlJc w:val="left"/>
      <w:pPr>
        <w:tabs>
          <w:tab w:val="num" w:pos="0"/>
        </w:tabs>
        <w:ind w:left="1500" w:hanging="360"/>
      </w:pPr>
      <w:rPr>
        <w:rFonts w:ascii="Symbol" w:hAnsi="Symbol" w:hint="default"/>
      </w:rPr>
    </w:lvl>
    <w:lvl w:ilvl="1">
      <w:start w:val="1"/>
      <w:numFmt w:val="bullet"/>
      <w:lvlText w:val="o"/>
      <w:lvlJc w:val="left"/>
      <w:pPr>
        <w:tabs>
          <w:tab w:val="num" w:pos="0"/>
        </w:tabs>
        <w:ind w:left="2220" w:hanging="360"/>
      </w:pPr>
      <w:rPr>
        <w:rFonts w:ascii="Courier New" w:hAnsi="Courier New" w:hint="default"/>
      </w:rPr>
    </w:lvl>
    <w:lvl w:ilvl="2">
      <w:start w:val="1"/>
      <w:numFmt w:val="bullet"/>
      <w:lvlText w:val=""/>
      <w:lvlJc w:val="left"/>
      <w:pPr>
        <w:tabs>
          <w:tab w:val="num" w:pos="0"/>
        </w:tabs>
        <w:ind w:left="2940" w:hanging="360"/>
      </w:pPr>
      <w:rPr>
        <w:rFonts w:ascii="Wingdings" w:hAnsi="Wingdings" w:hint="default"/>
      </w:rPr>
    </w:lvl>
    <w:lvl w:ilvl="3">
      <w:start w:val="1"/>
      <w:numFmt w:val="bullet"/>
      <w:lvlText w:val=""/>
      <w:lvlJc w:val="left"/>
      <w:pPr>
        <w:tabs>
          <w:tab w:val="num" w:pos="0"/>
        </w:tabs>
        <w:ind w:left="3660" w:hanging="360"/>
      </w:pPr>
      <w:rPr>
        <w:rFonts w:ascii="Symbol" w:hAnsi="Symbol" w:hint="default"/>
      </w:rPr>
    </w:lvl>
    <w:lvl w:ilvl="4">
      <w:start w:val="1"/>
      <w:numFmt w:val="bullet"/>
      <w:lvlText w:val="o"/>
      <w:lvlJc w:val="left"/>
      <w:pPr>
        <w:tabs>
          <w:tab w:val="num" w:pos="0"/>
        </w:tabs>
        <w:ind w:left="4380" w:hanging="360"/>
      </w:pPr>
      <w:rPr>
        <w:rFonts w:ascii="Courier New" w:hAnsi="Courier New" w:hint="default"/>
      </w:rPr>
    </w:lvl>
    <w:lvl w:ilvl="5">
      <w:start w:val="1"/>
      <w:numFmt w:val="bullet"/>
      <w:lvlText w:val=""/>
      <w:lvlJc w:val="left"/>
      <w:pPr>
        <w:tabs>
          <w:tab w:val="num" w:pos="0"/>
        </w:tabs>
        <w:ind w:left="5100" w:hanging="360"/>
      </w:pPr>
      <w:rPr>
        <w:rFonts w:ascii="Wingdings" w:hAnsi="Wingdings" w:hint="default"/>
      </w:rPr>
    </w:lvl>
    <w:lvl w:ilvl="6">
      <w:start w:val="1"/>
      <w:numFmt w:val="bullet"/>
      <w:lvlText w:val=""/>
      <w:lvlJc w:val="left"/>
      <w:pPr>
        <w:tabs>
          <w:tab w:val="num" w:pos="0"/>
        </w:tabs>
        <w:ind w:left="5820" w:hanging="360"/>
      </w:pPr>
      <w:rPr>
        <w:rFonts w:ascii="Symbol" w:hAnsi="Symbol" w:hint="default"/>
      </w:rPr>
    </w:lvl>
    <w:lvl w:ilvl="7">
      <w:start w:val="1"/>
      <w:numFmt w:val="bullet"/>
      <w:lvlText w:val="o"/>
      <w:lvlJc w:val="left"/>
      <w:pPr>
        <w:tabs>
          <w:tab w:val="num" w:pos="0"/>
        </w:tabs>
        <w:ind w:left="6540" w:hanging="360"/>
      </w:pPr>
      <w:rPr>
        <w:rFonts w:ascii="Courier New" w:hAnsi="Courier New" w:hint="default"/>
      </w:rPr>
    </w:lvl>
    <w:lvl w:ilvl="8">
      <w:start w:val="1"/>
      <w:numFmt w:val="bullet"/>
      <w:lvlText w:val=""/>
      <w:lvlJc w:val="left"/>
      <w:pPr>
        <w:tabs>
          <w:tab w:val="num" w:pos="0"/>
        </w:tabs>
        <w:ind w:left="7260" w:hanging="360"/>
      </w:pPr>
      <w:rPr>
        <w:rFonts w:ascii="Wingdings" w:hAnsi="Wingdings" w:hint="default"/>
      </w:rPr>
    </w:lvl>
  </w:abstractNum>
  <w:abstractNum w:abstractNumId="39" w15:restartNumberingAfterBreak="0">
    <w:nsid w:val="4A5561B1"/>
    <w:multiLevelType w:val="multilevel"/>
    <w:tmpl w:val="0072764A"/>
    <w:lvl w:ilvl="0">
      <w:start w:val="1"/>
      <w:numFmt w:val="decimal"/>
      <w:lvlText w:val="2.%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40" w15:restartNumberingAfterBreak="0">
    <w:nsid w:val="4BBB0DB4"/>
    <w:multiLevelType w:val="hybridMultilevel"/>
    <w:tmpl w:val="D63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C8381A"/>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42" w15:restartNumberingAfterBreak="0">
    <w:nsid w:val="537037DD"/>
    <w:multiLevelType w:val="multilevel"/>
    <w:tmpl w:val="651C4DCA"/>
    <w:lvl w:ilvl="0">
      <w:start w:val="1"/>
      <w:numFmt w:val="decimal"/>
      <w:pStyle w:val="Phase4subchapters"/>
      <w:lvlText w:val="4.%1."/>
      <w:lvlJc w:val="left"/>
      <w:pPr>
        <w:tabs>
          <w:tab w:val="num" w:pos="0"/>
        </w:tabs>
        <w:ind w:left="720" w:hanging="360"/>
      </w:pPr>
      <w:rPr>
        <w:rFonts w:cs="Times New Roman"/>
        <w:b/>
        <w:bCs w:val="0"/>
        <w:i/>
        <w:iCs w:val="0"/>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541E5ACE"/>
    <w:multiLevelType w:val="multilevel"/>
    <w:tmpl w:val="081A2F2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15:restartNumberingAfterBreak="0">
    <w:nsid w:val="54A5164E"/>
    <w:multiLevelType w:val="multilevel"/>
    <w:tmpl w:val="10DAD41E"/>
    <w:lvl w:ilvl="0">
      <w:start w:val="1"/>
      <w:numFmt w:val="decimal"/>
      <w:pStyle w:val="Phase5subchapter"/>
      <w:lvlText w:val="5.%1."/>
      <w:lvlJc w:val="left"/>
      <w:pPr>
        <w:tabs>
          <w:tab w:val="num" w:pos="0"/>
        </w:tabs>
        <w:ind w:left="720" w:hanging="360"/>
      </w:pPr>
      <w:rPr>
        <w:rFonts w:cs="Times New Roman"/>
        <w:b/>
        <w:bCs w:val="0"/>
        <w:i/>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5"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78020E5"/>
    <w:multiLevelType w:val="hybridMultilevel"/>
    <w:tmpl w:val="3B7455EA"/>
    <w:lvl w:ilvl="0" w:tplc="2F3671B6">
      <w:numFmt w:val="bullet"/>
      <w:lvlText w:val="-"/>
      <w:lvlJc w:val="left"/>
      <w:pPr>
        <w:ind w:left="1288" w:hanging="360"/>
      </w:pPr>
      <w:rPr>
        <w:rFonts w:ascii="Calibri" w:eastAsia="Times New Roman" w:hAnsi="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63F44504"/>
    <w:multiLevelType w:val="hybridMultilevel"/>
    <w:tmpl w:val="B8703838"/>
    <w:lvl w:ilvl="0" w:tplc="23E6ABD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48" w15:restartNumberingAfterBreak="0">
    <w:nsid w:val="677E0C31"/>
    <w:multiLevelType w:val="hybridMultilevel"/>
    <w:tmpl w:val="A89CF11C"/>
    <w:lvl w:ilvl="0" w:tplc="5A0027F4">
      <w:start w:val="1"/>
      <w:numFmt w:val="decimal"/>
      <w:lvlText w:val="3.%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68625523"/>
    <w:multiLevelType w:val="hybridMultilevel"/>
    <w:tmpl w:val="D89211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D57E81"/>
    <w:multiLevelType w:val="hybridMultilevel"/>
    <w:tmpl w:val="5FC8F220"/>
    <w:lvl w:ilvl="0" w:tplc="A0F8C0F0">
      <w:start w:val="1"/>
      <w:numFmt w:val="upperRoman"/>
      <w:lvlText w:val="%1."/>
      <w:lvlJc w:val="left"/>
      <w:pPr>
        <w:ind w:left="1089" w:hanging="720"/>
      </w:pPr>
      <w:rPr>
        <w:rFonts w:cs="Times New Roman" w:hint="default"/>
      </w:rPr>
    </w:lvl>
    <w:lvl w:ilvl="1" w:tplc="08090019" w:tentative="1">
      <w:start w:val="1"/>
      <w:numFmt w:val="lowerLetter"/>
      <w:lvlText w:val="%2."/>
      <w:lvlJc w:val="left"/>
      <w:pPr>
        <w:ind w:left="1449" w:hanging="360"/>
      </w:pPr>
      <w:rPr>
        <w:rFonts w:cs="Times New Roman"/>
      </w:rPr>
    </w:lvl>
    <w:lvl w:ilvl="2" w:tplc="0809001B" w:tentative="1">
      <w:start w:val="1"/>
      <w:numFmt w:val="lowerRoman"/>
      <w:lvlText w:val="%3."/>
      <w:lvlJc w:val="right"/>
      <w:pPr>
        <w:ind w:left="2169" w:hanging="180"/>
      </w:pPr>
      <w:rPr>
        <w:rFonts w:cs="Times New Roman"/>
      </w:rPr>
    </w:lvl>
    <w:lvl w:ilvl="3" w:tplc="0809000F" w:tentative="1">
      <w:start w:val="1"/>
      <w:numFmt w:val="decimal"/>
      <w:lvlText w:val="%4."/>
      <w:lvlJc w:val="left"/>
      <w:pPr>
        <w:ind w:left="2889" w:hanging="360"/>
      </w:pPr>
      <w:rPr>
        <w:rFonts w:cs="Times New Roman"/>
      </w:rPr>
    </w:lvl>
    <w:lvl w:ilvl="4" w:tplc="08090019" w:tentative="1">
      <w:start w:val="1"/>
      <w:numFmt w:val="lowerLetter"/>
      <w:lvlText w:val="%5."/>
      <w:lvlJc w:val="left"/>
      <w:pPr>
        <w:ind w:left="3609" w:hanging="360"/>
      </w:pPr>
      <w:rPr>
        <w:rFonts w:cs="Times New Roman"/>
      </w:rPr>
    </w:lvl>
    <w:lvl w:ilvl="5" w:tplc="0809001B" w:tentative="1">
      <w:start w:val="1"/>
      <w:numFmt w:val="lowerRoman"/>
      <w:lvlText w:val="%6."/>
      <w:lvlJc w:val="right"/>
      <w:pPr>
        <w:ind w:left="4329" w:hanging="180"/>
      </w:pPr>
      <w:rPr>
        <w:rFonts w:cs="Times New Roman"/>
      </w:rPr>
    </w:lvl>
    <w:lvl w:ilvl="6" w:tplc="0809000F" w:tentative="1">
      <w:start w:val="1"/>
      <w:numFmt w:val="decimal"/>
      <w:lvlText w:val="%7."/>
      <w:lvlJc w:val="left"/>
      <w:pPr>
        <w:ind w:left="5049" w:hanging="360"/>
      </w:pPr>
      <w:rPr>
        <w:rFonts w:cs="Times New Roman"/>
      </w:rPr>
    </w:lvl>
    <w:lvl w:ilvl="7" w:tplc="08090019" w:tentative="1">
      <w:start w:val="1"/>
      <w:numFmt w:val="lowerLetter"/>
      <w:lvlText w:val="%8."/>
      <w:lvlJc w:val="left"/>
      <w:pPr>
        <w:ind w:left="5769" w:hanging="360"/>
      </w:pPr>
      <w:rPr>
        <w:rFonts w:cs="Times New Roman"/>
      </w:rPr>
    </w:lvl>
    <w:lvl w:ilvl="8" w:tplc="0809001B" w:tentative="1">
      <w:start w:val="1"/>
      <w:numFmt w:val="lowerRoman"/>
      <w:lvlText w:val="%9."/>
      <w:lvlJc w:val="right"/>
      <w:pPr>
        <w:ind w:left="6489" w:hanging="180"/>
      </w:pPr>
      <w:rPr>
        <w:rFonts w:cs="Times New Roman"/>
      </w:rPr>
    </w:lvl>
  </w:abstractNum>
  <w:abstractNum w:abstractNumId="51" w15:restartNumberingAfterBreak="0">
    <w:nsid w:val="6DF05D0E"/>
    <w:multiLevelType w:val="multilevel"/>
    <w:tmpl w:val="47B66DC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52" w15:restartNumberingAfterBreak="0">
    <w:nsid w:val="6E2F5A91"/>
    <w:multiLevelType w:val="hybridMultilevel"/>
    <w:tmpl w:val="87DEF59A"/>
    <w:lvl w:ilvl="0" w:tplc="97F28968">
      <w:start w:val="1"/>
      <w:numFmt w:val="decimal"/>
      <w:lvlText w:val="4.%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72487A47"/>
    <w:multiLevelType w:val="multilevel"/>
    <w:tmpl w:val="7D4087DA"/>
    <w:lvl w:ilvl="0">
      <w:start w:val="1"/>
      <w:numFmt w:val="decimal"/>
      <w:pStyle w:val="Phase3sub-phase"/>
      <w:lvlText w:val="3.%1."/>
      <w:lvlJc w:val="left"/>
      <w:pPr>
        <w:tabs>
          <w:tab w:val="num" w:pos="0"/>
        </w:tabs>
        <w:ind w:left="1302" w:hanging="360"/>
      </w:pPr>
      <w:rPr>
        <w:rFonts w:cs="Times New Roman"/>
        <w:b/>
        <w:bCs w:val="0"/>
        <w:i/>
        <w:iCs w:val="0"/>
        <w:color w:val="auto"/>
        <w:sz w:val="24"/>
        <w:szCs w:val="24"/>
      </w:rPr>
    </w:lvl>
    <w:lvl w:ilvl="1">
      <w:start w:val="1"/>
      <w:numFmt w:val="lowerLetter"/>
      <w:lvlText w:val="%2."/>
      <w:lvlJc w:val="left"/>
      <w:pPr>
        <w:tabs>
          <w:tab w:val="num" w:pos="0"/>
        </w:tabs>
        <w:ind w:left="2022" w:hanging="360"/>
      </w:pPr>
      <w:rPr>
        <w:rFonts w:cs="Times New Roman"/>
      </w:rPr>
    </w:lvl>
    <w:lvl w:ilvl="2">
      <w:start w:val="1"/>
      <w:numFmt w:val="lowerRoman"/>
      <w:lvlText w:val="%3."/>
      <w:lvlJc w:val="right"/>
      <w:pPr>
        <w:tabs>
          <w:tab w:val="num" w:pos="0"/>
        </w:tabs>
        <w:ind w:left="2742" w:hanging="180"/>
      </w:pPr>
      <w:rPr>
        <w:rFonts w:cs="Times New Roman"/>
      </w:rPr>
    </w:lvl>
    <w:lvl w:ilvl="3">
      <w:start w:val="1"/>
      <w:numFmt w:val="decimal"/>
      <w:lvlText w:val="%4."/>
      <w:lvlJc w:val="left"/>
      <w:pPr>
        <w:tabs>
          <w:tab w:val="num" w:pos="0"/>
        </w:tabs>
        <w:ind w:left="3462" w:hanging="360"/>
      </w:pPr>
      <w:rPr>
        <w:rFonts w:cs="Times New Roman"/>
      </w:rPr>
    </w:lvl>
    <w:lvl w:ilvl="4">
      <w:start w:val="1"/>
      <w:numFmt w:val="lowerLetter"/>
      <w:lvlText w:val="%5."/>
      <w:lvlJc w:val="left"/>
      <w:pPr>
        <w:tabs>
          <w:tab w:val="num" w:pos="0"/>
        </w:tabs>
        <w:ind w:left="4182" w:hanging="360"/>
      </w:pPr>
      <w:rPr>
        <w:rFonts w:cs="Times New Roman"/>
      </w:rPr>
    </w:lvl>
    <w:lvl w:ilvl="5">
      <w:start w:val="1"/>
      <w:numFmt w:val="lowerRoman"/>
      <w:lvlText w:val="%6."/>
      <w:lvlJc w:val="right"/>
      <w:pPr>
        <w:tabs>
          <w:tab w:val="num" w:pos="0"/>
        </w:tabs>
        <w:ind w:left="4902" w:hanging="180"/>
      </w:pPr>
      <w:rPr>
        <w:rFonts w:cs="Times New Roman"/>
      </w:rPr>
    </w:lvl>
    <w:lvl w:ilvl="6">
      <w:start w:val="1"/>
      <w:numFmt w:val="decimal"/>
      <w:lvlText w:val="%7."/>
      <w:lvlJc w:val="left"/>
      <w:pPr>
        <w:tabs>
          <w:tab w:val="num" w:pos="0"/>
        </w:tabs>
        <w:ind w:left="5622" w:hanging="360"/>
      </w:pPr>
      <w:rPr>
        <w:rFonts w:cs="Times New Roman"/>
      </w:rPr>
    </w:lvl>
    <w:lvl w:ilvl="7">
      <w:start w:val="1"/>
      <w:numFmt w:val="lowerLetter"/>
      <w:lvlText w:val="%8."/>
      <w:lvlJc w:val="left"/>
      <w:pPr>
        <w:tabs>
          <w:tab w:val="num" w:pos="0"/>
        </w:tabs>
        <w:ind w:left="6342" w:hanging="360"/>
      </w:pPr>
      <w:rPr>
        <w:rFonts w:cs="Times New Roman"/>
      </w:rPr>
    </w:lvl>
    <w:lvl w:ilvl="8">
      <w:start w:val="1"/>
      <w:numFmt w:val="lowerRoman"/>
      <w:lvlText w:val="%9."/>
      <w:lvlJc w:val="right"/>
      <w:pPr>
        <w:tabs>
          <w:tab w:val="num" w:pos="0"/>
        </w:tabs>
        <w:ind w:left="7062" w:hanging="180"/>
      </w:pPr>
      <w:rPr>
        <w:rFonts w:cs="Times New Roman"/>
      </w:rPr>
    </w:lvl>
  </w:abstractNum>
  <w:abstractNum w:abstractNumId="54" w15:restartNumberingAfterBreak="0">
    <w:nsid w:val="75592D99"/>
    <w:multiLevelType w:val="hybridMultilevel"/>
    <w:tmpl w:val="F692D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111E9F"/>
    <w:multiLevelType w:val="hybridMultilevel"/>
    <w:tmpl w:val="BF7A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0E2D1B"/>
    <w:multiLevelType w:val="hybridMultilevel"/>
    <w:tmpl w:val="1D3606DE"/>
    <w:lvl w:ilvl="0" w:tplc="957C31CA">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0775A1"/>
    <w:multiLevelType w:val="multilevel"/>
    <w:tmpl w:val="011260BA"/>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252595846">
    <w:abstractNumId w:val="18"/>
  </w:num>
  <w:num w:numId="2" w16cid:durableId="792945983">
    <w:abstractNumId w:val="37"/>
  </w:num>
  <w:num w:numId="3" w16cid:durableId="533813807">
    <w:abstractNumId w:val="43"/>
  </w:num>
  <w:num w:numId="4" w16cid:durableId="885413954">
    <w:abstractNumId w:val="33"/>
  </w:num>
  <w:num w:numId="5" w16cid:durableId="1933394133">
    <w:abstractNumId w:val="24"/>
  </w:num>
  <w:num w:numId="6" w16cid:durableId="1046762748">
    <w:abstractNumId w:val="36"/>
  </w:num>
  <w:num w:numId="7" w16cid:durableId="2001692522">
    <w:abstractNumId w:val="4"/>
  </w:num>
  <w:num w:numId="8" w16cid:durableId="31157712">
    <w:abstractNumId w:val="51"/>
  </w:num>
  <w:num w:numId="9" w16cid:durableId="1604262712">
    <w:abstractNumId w:val="32"/>
  </w:num>
  <w:num w:numId="10" w16cid:durableId="218441106">
    <w:abstractNumId w:val="23"/>
  </w:num>
  <w:num w:numId="11" w16cid:durableId="1982032660">
    <w:abstractNumId w:val="38"/>
  </w:num>
  <w:num w:numId="12" w16cid:durableId="1958561839">
    <w:abstractNumId w:val="15"/>
  </w:num>
  <w:num w:numId="13" w16cid:durableId="905844732">
    <w:abstractNumId w:val="3"/>
  </w:num>
  <w:num w:numId="14" w16cid:durableId="1054623142">
    <w:abstractNumId w:val="31"/>
  </w:num>
  <w:num w:numId="15" w16cid:durableId="1114326258">
    <w:abstractNumId w:val="19"/>
  </w:num>
  <w:num w:numId="16" w16cid:durableId="1278442913">
    <w:abstractNumId w:val="39"/>
  </w:num>
  <w:num w:numId="17" w16cid:durableId="1835493792">
    <w:abstractNumId w:val="34"/>
  </w:num>
  <w:num w:numId="18" w16cid:durableId="21176918">
    <w:abstractNumId w:val="11"/>
  </w:num>
  <w:num w:numId="19" w16cid:durableId="83578069">
    <w:abstractNumId w:val="17"/>
  </w:num>
  <w:num w:numId="20" w16cid:durableId="848446487">
    <w:abstractNumId w:val="27"/>
  </w:num>
  <w:num w:numId="21" w16cid:durableId="2019385100">
    <w:abstractNumId w:val="26"/>
  </w:num>
  <w:num w:numId="22" w16cid:durableId="1690184675">
    <w:abstractNumId w:val="10"/>
  </w:num>
  <w:num w:numId="23" w16cid:durableId="1307972100">
    <w:abstractNumId w:val="53"/>
  </w:num>
  <w:num w:numId="24" w16cid:durableId="1190685235">
    <w:abstractNumId w:val="0"/>
  </w:num>
  <w:num w:numId="25" w16cid:durableId="1626351967">
    <w:abstractNumId w:val="42"/>
  </w:num>
  <w:num w:numId="26" w16cid:durableId="2129272628">
    <w:abstractNumId w:val="44"/>
  </w:num>
  <w:num w:numId="27" w16cid:durableId="1639610739">
    <w:abstractNumId w:val="57"/>
  </w:num>
  <w:num w:numId="28" w16cid:durableId="1375615527">
    <w:abstractNumId w:val="43"/>
    <w:lvlOverride w:ilvl="0">
      <w:startOverride w:val="1"/>
    </w:lvlOverride>
  </w:num>
  <w:num w:numId="29" w16cid:durableId="706031370">
    <w:abstractNumId w:val="43"/>
  </w:num>
  <w:num w:numId="30" w16cid:durableId="1423991259">
    <w:abstractNumId w:val="8"/>
  </w:num>
  <w:num w:numId="31" w16cid:durableId="993873757">
    <w:abstractNumId w:val="40"/>
  </w:num>
  <w:num w:numId="32" w16cid:durableId="88166591">
    <w:abstractNumId w:val="50"/>
  </w:num>
  <w:num w:numId="33" w16cid:durableId="449520152">
    <w:abstractNumId w:val="30"/>
  </w:num>
  <w:num w:numId="34" w16cid:durableId="1734573608">
    <w:abstractNumId w:val="7"/>
  </w:num>
  <w:num w:numId="35" w16cid:durableId="1007176857">
    <w:abstractNumId w:val="14"/>
  </w:num>
  <w:num w:numId="36" w16cid:durableId="2071034696">
    <w:abstractNumId w:val="54"/>
  </w:num>
  <w:num w:numId="37" w16cid:durableId="1502085128">
    <w:abstractNumId w:val="2"/>
  </w:num>
  <w:num w:numId="38" w16cid:durableId="1019549675">
    <w:abstractNumId w:val="48"/>
  </w:num>
  <w:num w:numId="39" w16cid:durableId="698506457">
    <w:abstractNumId w:val="52"/>
  </w:num>
  <w:num w:numId="40" w16cid:durableId="1700929430">
    <w:abstractNumId w:val="41"/>
  </w:num>
  <w:num w:numId="41" w16cid:durableId="966620506">
    <w:abstractNumId w:val="16"/>
  </w:num>
  <w:num w:numId="42" w16cid:durableId="477380124">
    <w:abstractNumId w:val="1"/>
  </w:num>
  <w:num w:numId="43" w16cid:durableId="1591548746">
    <w:abstractNumId w:val="45"/>
  </w:num>
  <w:num w:numId="44" w16cid:durableId="106168899">
    <w:abstractNumId w:val="56"/>
  </w:num>
  <w:num w:numId="45" w16cid:durableId="426385936">
    <w:abstractNumId w:val="46"/>
  </w:num>
  <w:num w:numId="46" w16cid:durableId="277571162">
    <w:abstractNumId w:val="44"/>
  </w:num>
  <w:num w:numId="47" w16cid:durableId="192232478">
    <w:abstractNumId w:val="44"/>
  </w:num>
  <w:num w:numId="48" w16cid:durableId="1745108804">
    <w:abstractNumId w:val="21"/>
  </w:num>
  <w:num w:numId="49" w16cid:durableId="782042042">
    <w:abstractNumId w:val="13"/>
  </w:num>
  <w:num w:numId="50" w16cid:durableId="1965505628">
    <w:abstractNumId w:val="29"/>
  </w:num>
  <w:num w:numId="51" w16cid:durableId="678696545">
    <w:abstractNumId w:val="47"/>
  </w:num>
  <w:num w:numId="52" w16cid:durableId="600796713">
    <w:abstractNumId w:val="55"/>
  </w:num>
  <w:num w:numId="53" w16cid:durableId="685326696">
    <w:abstractNumId w:val="28"/>
  </w:num>
  <w:num w:numId="54" w16cid:durableId="703793226">
    <w:abstractNumId w:val="9"/>
  </w:num>
  <w:num w:numId="55" w16cid:durableId="673193339">
    <w:abstractNumId w:val="20"/>
  </w:num>
  <w:num w:numId="56" w16cid:durableId="1532302758">
    <w:abstractNumId w:val="25"/>
  </w:num>
  <w:num w:numId="57" w16cid:durableId="2131392609">
    <w:abstractNumId w:val="5"/>
  </w:num>
  <w:num w:numId="58" w16cid:durableId="80378789">
    <w:abstractNumId w:val="22"/>
  </w:num>
  <w:num w:numId="59" w16cid:durableId="980619665">
    <w:abstractNumId w:val="6"/>
  </w:num>
  <w:num w:numId="60" w16cid:durableId="1496918124">
    <w:abstractNumId w:val="49"/>
  </w:num>
  <w:num w:numId="61" w16cid:durableId="151340321">
    <w:abstractNumId w:val="31"/>
  </w:num>
  <w:num w:numId="62" w16cid:durableId="261691231">
    <w:abstractNumId w:val="7"/>
  </w:num>
  <w:num w:numId="63" w16cid:durableId="10306480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8541023">
    <w:abstractNumId w:val="21"/>
  </w:num>
  <w:num w:numId="65" w16cid:durableId="1186139861">
    <w:abstractNumId w:val="28"/>
  </w:num>
  <w:num w:numId="66" w16cid:durableId="927730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318958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5931952">
    <w:abstractNumId w:val="12"/>
  </w:num>
  <w:num w:numId="69" w16cid:durableId="1703089054">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E2"/>
    <w:rsid w:val="0000073A"/>
    <w:rsid w:val="0000083A"/>
    <w:rsid w:val="000021E3"/>
    <w:rsid w:val="00002CFA"/>
    <w:rsid w:val="0000417D"/>
    <w:rsid w:val="00006DC5"/>
    <w:rsid w:val="0000773C"/>
    <w:rsid w:val="00007A52"/>
    <w:rsid w:val="000108AA"/>
    <w:rsid w:val="00014C94"/>
    <w:rsid w:val="00015073"/>
    <w:rsid w:val="000161F8"/>
    <w:rsid w:val="00017B11"/>
    <w:rsid w:val="000203D5"/>
    <w:rsid w:val="00020C4C"/>
    <w:rsid w:val="00020CDC"/>
    <w:rsid w:val="0002225A"/>
    <w:rsid w:val="000241FD"/>
    <w:rsid w:val="00025F26"/>
    <w:rsid w:val="00026A03"/>
    <w:rsid w:val="0002712E"/>
    <w:rsid w:val="00027272"/>
    <w:rsid w:val="000304FC"/>
    <w:rsid w:val="000308B9"/>
    <w:rsid w:val="00031BA1"/>
    <w:rsid w:val="00032C2A"/>
    <w:rsid w:val="000330D7"/>
    <w:rsid w:val="000334DC"/>
    <w:rsid w:val="0003550B"/>
    <w:rsid w:val="0003672D"/>
    <w:rsid w:val="00040347"/>
    <w:rsid w:val="00040565"/>
    <w:rsid w:val="000405D3"/>
    <w:rsid w:val="00040B3A"/>
    <w:rsid w:val="00040F17"/>
    <w:rsid w:val="0004222C"/>
    <w:rsid w:val="00043629"/>
    <w:rsid w:val="00044A91"/>
    <w:rsid w:val="0004595E"/>
    <w:rsid w:val="00051B7D"/>
    <w:rsid w:val="00051C55"/>
    <w:rsid w:val="00052C45"/>
    <w:rsid w:val="00052FA6"/>
    <w:rsid w:val="00053963"/>
    <w:rsid w:val="00057C46"/>
    <w:rsid w:val="000632F4"/>
    <w:rsid w:val="00064353"/>
    <w:rsid w:val="00065144"/>
    <w:rsid w:val="000658A7"/>
    <w:rsid w:val="00072392"/>
    <w:rsid w:val="00072CDD"/>
    <w:rsid w:val="00072D71"/>
    <w:rsid w:val="00073964"/>
    <w:rsid w:val="00075A27"/>
    <w:rsid w:val="00076CB2"/>
    <w:rsid w:val="00077411"/>
    <w:rsid w:val="00080CD1"/>
    <w:rsid w:val="0008273F"/>
    <w:rsid w:val="00084341"/>
    <w:rsid w:val="00084E32"/>
    <w:rsid w:val="000863CB"/>
    <w:rsid w:val="000864F6"/>
    <w:rsid w:val="000871E5"/>
    <w:rsid w:val="000877A9"/>
    <w:rsid w:val="000927E0"/>
    <w:rsid w:val="00092A31"/>
    <w:rsid w:val="00092B2C"/>
    <w:rsid w:val="00092F7E"/>
    <w:rsid w:val="0009376B"/>
    <w:rsid w:val="00094EEC"/>
    <w:rsid w:val="0009710B"/>
    <w:rsid w:val="00097360"/>
    <w:rsid w:val="00097A98"/>
    <w:rsid w:val="00097CC8"/>
    <w:rsid w:val="000A0CDE"/>
    <w:rsid w:val="000A1C9A"/>
    <w:rsid w:val="000A4599"/>
    <w:rsid w:val="000A6341"/>
    <w:rsid w:val="000B103B"/>
    <w:rsid w:val="000B2F51"/>
    <w:rsid w:val="000B431D"/>
    <w:rsid w:val="000C0160"/>
    <w:rsid w:val="000C04FF"/>
    <w:rsid w:val="000C31C5"/>
    <w:rsid w:val="000C39C6"/>
    <w:rsid w:val="000C687F"/>
    <w:rsid w:val="000D2EDD"/>
    <w:rsid w:val="000D3057"/>
    <w:rsid w:val="000D377F"/>
    <w:rsid w:val="000D6B37"/>
    <w:rsid w:val="000D793B"/>
    <w:rsid w:val="000E0635"/>
    <w:rsid w:val="000E2624"/>
    <w:rsid w:val="000E4142"/>
    <w:rsid w:val="000E42D0"/>
    <w:rsid w:val="000E5331"/>
    <w:rsid w:val="000E5566"/>
    <w:rsid w:val="000E580B"/>
    <w:rsid w:val="000E6665"/>
    <w:rsid w:val="000E6683"/>
    <w:rsid w:val="000E6801"/>
    <w:rsid w:val="000F2AFD"/>
    <w:rsid w:val="000F4B82"/>
    <w:rsid w:val="000F4C82"/>
    <w:rsid w:val="000F5C58"/>
    <w:rsid w:val="000F716B"/>
    <w:rsid w:val="000F74EA"/>
    <w:rsid w:val="00100D56"/>
    <w:rsid w:val="0010150B"/>
    <w:rsid w:val="00105469"/>
    <w:rsid w:val="00105FCB"/>
    <w:rsid w:val="00107010"/>
    <w:rsid w:val="00107AF3"/>
    <w:rsid w:val="00111471"/>
    <w:rsid w:val="00114B31"/>
    <w:rsid w:val="00116905"/>
    <w:rsid w:val="00116AD4"/>
    <w:rsid w:val="001170B5"/>
    <w:rsid w:val="00124460"/>
    <w:rsid w:val="001251A3"/>
    <w:rsid w:val="00125D85"/>
    <w:rsid w:val="00127596"/>
    <w:rsid w:val="001276EF"/>
    <w:rsid w:val="00127BF9"/>
    <w:rsid w:val="0013164B"/>
    <w:rsid w:val="00132705"/>
    <w:rsid w:val="00134C72"/>
    <w:rsid w:val="0013587A"/>
    <w:rsid w:val="00135F43"/>
    <w:rsid w:val="00136243"/>
    <w:rsid w:val="00136246"/>
    <w:rsid w:val="00140EB2"/>
    <w:rsid w:val="001421A9"/>
    <w:rsid w:val="001444EA"/>
    <w:rsid w:val="00144E3F"/>
    <w:rsid w:val="00145CBA"/>
    <w:rsid w:val="00147253"/>
    <w:rsid w:val="001511EA"/>
    <w:rsid w:val="00151243"/>
    <w:rsid w:val="00154481"/>
    <w:rsid w:val="001552D3"/>
    <w:rsid w:val="0015595D"/>
    <w:rsid w:val="00157C1B"/>
    <w:rsid w:val="00160245"/>
    <w:rsid w:val="0016117A"/>
    <w:rsid w:val="00161B45"/>
    <w:rsid w:val="00163A55"/>
    <w:rsid w:val="00163ABF"/>
    <w:rsid w:val="00164858"/>
    <w:rsid w:val="00171F31"/>
    <w:rsid w:val="0017345D"/>
    <w:rsid w:val="001745D6"/>
    <w:rsid w:val="001753C5"/>
    <w:rsid w:val="00176A05"/>
    <w:rsid w:val="0018070C"/>
    <w:rsid w:val="001811DA"/>
    <w:rsid w:val="001825DD"/>
    <w:rsid w:val="00190C76"/>
    <w:rsid w:val="00194EA9"/>
    <w:rsid w:val="001A10E3"/>
    <w:rsid w:val="001A1172"/>
    <w:rsid w:val="001A314F"/>
    <w:rsid w:val="001A69A2"/>
    <w:rsid w:val="001A736B"/>
    <w:rsid w:val="001B0C5A"/>
    <w:rsid w:val="001B26A7"/>
    <w:rsid w:val="001B3027"/>
    <w:rsid w:val="001B3509"/>
    <w:rsid w:val="001B399B"/>
    <w:rsid w:val="001B3EC3"/>
    <w:rsid w:val="001B48D0"/>
    <w:rsid w:val="001B585C"/>
    <w:rsid w:val="001B63D8"/>
    <w:rsid w:val="001B6FD8"/>
    <w:rsid w:val="001B71FA"/>
    <w:rsid w:val="001C0CDD"/>
    <w:rsid w:val="001C274D"/>
    <w:rsid w:val="001C3F47"/>
    <w:rsid w:val="001C42F8"/>
    <w:rsid w:val="001C4ED4"/>
    <w:rsid w:val="001C5340"/>
    <w:rsid w:val="001C673B"/>
    <w:rsid w:val="001C6CDD"/>
    <w:rsid w:val="001D02B1"/>
    <w:rsid w:val="001D04C1"/>
    <w:rsid w:val="001D0ABD"/>
    <w:rsid w:val="001D32E5"/>
    <w:rsid w:val="001D3F51"/>
    <w:rsid w:val="001D4C54"/>
    <w:rsid w:val="001D64A9"/>
    <w:rsid w:val="001D738C"/>
    <w:rsid w:val="001D78B4"/>
    <w:rsid w:val="001E15E0"/>
    <w:rsid w:val="001E1897"/>
    <w:rsid w:val="001E259E"/>
    <w:rsid w:val="001E68AB"/>
    <w:rsid w:val="001E6E39"/>
    <w:rsid w:val="001E7325"/>
    <w:rsid w:val="001E76FA"/>
    <w:rsid w:val="001E7E21"/>
    <w:rsid w:val="001F305B"/>
    <w:rsid w:val="001F47BE"/>
    <w:rsid w:val="001F49B3"/>
    <w:rsid w:val="001F5C75"/>
    <w:rsid w:val="001F7FDD"/>
    <w:rsid w:val="00201799"/>
    <w:rsid w:val="00202395"/>
    <w:rsid w:val="002033E5"/>
    <w:rsid w:val="002049D1"/>
    <w:rsid w:val="00204D6A"/>
    <w:rsid w:val="00205E2C"/>
    <w:rsid w:val="00206AAA"/>
    <w:rsid w:val="00210473"/>
    <w:rsid w:val="002104DF"/>
    <w:rsid w:val="00212462"/>
    <w:rsid w:val="00213CB1"/>
    <w:rsid w:val="00215C37"/>
    <w:rsid w:val="00220833"/>
    <w:rsid w:val="002211F2"/>
    <w:rsid w:val="00221D69"/>
    <w:rsid w:val="0022261F"/>
    <w:rsid w:val="00222F7A"/>
    <w:rsid w:val="00223A13"/>
    <w:rsid w:val="002255FE"/>
    <w:rsid w:val="00226E58"/>
    <w:rsid w:val="00227A48"/>
    <w:rsid w:val="0023036E"/>
    <w:rsid w:val="002331F3"/>
    <w:rsid w:val="00233875"/>
    <w:rsid w:val="00235C40"/>
    <w:rsid w:val="00237A56"/>
    <w:rsid w:val="00237AF5"/>
    <w:rsid w:val="00240E19"/>
    <w:rsid w:val="00241002"/>
    <w:rsid w:val="0024257E"/>
    <w:rsid w:val="0024279D"/>
    <w:rsid w:val="00242803"/>
    <w:rsid w:val="0024399F"/>
    <w:rsid w:val="00243BA9"/>
    <w:rsid w:val="002468EC"/>
    <w:rsid w:val="0025012F"/>
    <w:rsid w:val="00250811"/>
    <w:rsid w:val="00254454"/>
    <w:rsid w:val="00255CA1"/>
    <w:rsid w:val="002560CF"/>
    <w:rsid w:val="00257071"/>
    <w:rsid w:val="0025721A"/>
    <w:rsid w:val="002607A1"/>
    <w:rsid w:val="0026412B"/>
    <w:rsid w:val="00264AC5"/>
    <w:rsid w:val="00264C0C"/>
    <w:rsid w:val="00264FCE"/>
    <w:rsid w:val="00265264"/>
    <w:rsid w:val="0027247B"/>
    <w:rsid w:val="002752B1"/>
    <w:rsid w:val="00275C4B"/>
    <w:rsid w:val="00276584"/>
    <w:rsid w:val="00277B01"/>
    <w:rsid w:val="00283A59"/>
    <w:rsid w:val="00284176"/>
    <w:rsid w:val="00286563"/>
    <w:rsid w:val="00295239"/>
    <w:rsid w:val="00295C44"/>
    <w:rsid w:val="00295DB0"/>
    <w:rsid w:val="00296C9A"/>
    <w:rsid w:val="00297DAE"/>
    <w:rsid w:val="002A2994"/>
    <w:rsid w:val="002A4023"/>
    <w:rsid w:val="002A4723"/>
    <w:rsid w:val="002A5543"/>
    <w:rsid w:val="002A7E95"/>
    <w:rsid w:val="002B01A9"/>
    <w:rsid w:val="002B4687"/>
    <w:rsid w:val="002B4A33"/>
    <w:rsid w:val="002B6235"/>
    <w:rsid w:val="002B76FE"/>
    <w:rsid w:val="002B7B2F"/>
    <w:rsid w:val="002C0729"/>
    <w:rsid w:val="002C248F"/>
    <w:rsid w:val="002C39EC"/>
    <w:rsid w:val="002C4577"/>
    <w:rsid w:val="002C51D1"/>
    <w:rsid w:val="002D176E"/>
    <w:rsid w:val="002D2881"/>
    <w:rsid w:val="002D294B"/>
    <w:rsid w:val="002D2B24"/>
    <w:rsid w:val="002D3648"/>
    <w:rsid w:val="002D47B0"/>
    <w:rsid w:val="002D64C6"/>
    <w:rsid w:val="002D742C"/>
    <w:rsid w:val="002D7D11"/>
    <w:rsid w:val="002E11D5"/>
    <w:rsid w:val="002E51C4"/>
    <w:rsid w:val="002E51EC"/>
    <w:rsid w:val="002E632A"/>
    <w:rsid w:val="002E6687"/>
    <w:rsid w:val="002E6F4F"/>
    <w:rsid w:val="002E7757"/>
    <w:rsid w:val="002F0D31"/>
    <w:rsid w:val="002F2BB0"/>
    <w:rsid w:val="002F3EED"/>
    <w:rsid w:val="002F6651"/>
    <w:rsid w:val="002F6A7F"/>
    <w:rsid w:val="002F7400"/>
    <w:rsid w:val="002F768F"/>
    <w:rsid w:val="002F7726"/>
    <w:rsid w:val="00300E2E"/>
    <w:rsid w:val="003020BB"/>
    <w:rsid w:val="003039CC"/>
    <w:rsid w:val="00304143"/>
    <w:rsid w:val="003054E1"/>
    <w:rsid w:val="00305728"/>
    <w:rsid w:val="00305BD9"/>
    <w:rsid w:val="00305CF8"/>
    <w:rsid w:val="003063F5"/>
    <w:rsid w:val="00306C8C"/>
    <w:rsid w:val="00307EBD"/>
    <w:rsid w:val="00312E64"/>
    <w:rsid w:val="00313FB4"/>
    <w:rsid w:val="0031410E"/>
    <w:rsid w:val="00316803"/>
    <w:rsid w:val="0031772A"/>
    <w:rsid w:val="0032137A"/>
    <w:rsid w:val="0032354D"/>
    <w:rsid w:val="00324238"/>
    <w:rsid w:val="0032434D"/>
    <w:rsid w:val="00324D45"/>
    <w:rsid w:val="00324F94"/>
    <w:rsid w:val="00326416"/>
    <w:rsid w:val="0032729A"/>
    <w:rsid w:val="003309BE"/>
    <w:rsid w:val="00330E65"/>
    <w:rsid w:val="00331127"/>
    <w:rsid w:val="0033200C"/>
    <w:rsid w:val="00333466"/>
    <w:rsid w:val="00335FCF"/>
    <w:rsid w:val="0034190F"/>
    <w:rsid w:val="00342596"/>
    <w:rsid w:val="00343337"/>
    <w:rsid w:val="0034768D"/>
    <w:rsid w:val="00347D9F"/>
    <w:rsid w:val="00351D95"/>
    <w:rsid w:val="00352F64"/>
    <w:rsid w:val="00357CF4"/>
    <w:rsid w:val="00357EEC"/>
    <w:rsid w:val="0036116F"/>
    <w:rsid w:val="003633D5"/>
    <w:rsid w:val="003661B7"/>
    <w:rsid w:val="003663D5"/>
    <w:rsid w:val="0036787E"/>
    <w:rsid w:val="00371205"/>
    <w:rsid w:val="00371254"/>
    <w:rsid w:val="00371908"/>
    <w:rsid w:val="00373875"/>
    <w:rsid w:val="003744AD"/>
    <w:rsid w:val="00375048"/>
    <w:rsid w:val="00375242"/>
    <w:rsid w:val="003761D6"/>
    <w:rsid w:val="00377193"/>
    <w:rsid w:val="00377E74"/>
    <w:rsid w:val="003822B2"/>
    <w:rsid w:val="003869DA"/>
    <w:rsid w:val="00386D71"/>
    <w:rsid w:val="003928D2"/>
    <w:rsid w:val="003A0351"/>
    <w:rsid w:val="003A1201"/>
    <w:rsid w:val="003A192F"/>
    <w:rsid w:val="003A29DF"/>
    <w:rsid w:val="003A3FA7"/>
    <w:rsid w:val="003A4B81"/>
    <w:rsid w:val="003A7972"/>
    <w:rsid w:val="003B1B71"/>
    <w:rsid w:val="003B2CF5"/>
    <w:rsid w:val="003B6BF8"/>
    <w:rsid w:val="003C0E5D"/>
    <w:rsid w:val="003C1A93"/>
    <w:rsid w:val="003C1CC5"/>
    <w:rsid w:val="003C23DF"/>
    <w:rsid w:val="003C3A5D"/>
    <w:rsid w:val="003C545B"/>
    <w:rsid w:val="003C5E00"/>
    <w:rsid w:val="003C6BC4"/>
    <w:rsid w:val="003C6C57"/>
    <w:rsid w:val="003C6EF6"/>
    <w:rsid w:val="003C72D5"/>
    <w:rsid w:val="003C7351"/>
    <w:rsid w:val="003C74B3"/>
    <w:rsid w:val="003D0269"/>
    <w:rsid w:val="003D0DED"/>
    <w:rsid w:val="003D23B1"/>
    <w:rsid w:val="003D46D8"/>
    <w:rsid w:val="003D678F"/>
    <w:rsid w:val="003D7D07"/>
    <w:rsid w:val="003E04BC"/>
    <w:rsid w:val="003E1E2A"/>
    <w:rsid w:val="003E2723"/>
    <w:rsid w:val="003E2DD9"/>
    <w:rsid w:val="003E3BFF"/>
    <w:rsid w:val="003E53F1"/>
    <w:rsid w:val="003E6588"/>
    <w:rsid w:val="003E6C52"/>
    <w:rsid w:val="003F04C5"/>
    <w:rsid w:val="003F2EF5"/>
    <w:rsid w:val="003F5F5A"/>
    <w:rsid w:val="003F6812"/>
    <w:rsid w:val="003F7379"/>
    <w:rsid w:val="0040189C"/>
    <w:rsid w:val="0040222C"/>
    <w:rsid w:val="00403051"/>
    <w:rsid w:val="004044AC"/>
    <w:rsid w:val="00404621"/>
    <w:rsid w:val="00415068"/>
    <w:rsid w:val="00416B49"/>
    <w:rsid w:val="00416F85"/>
    <w:rsid w:val="0042087B"/>
    <w:rsid w:val="00420A01"/>
    <w:rsid w:val="00423F9D"/>
    <w:rsid w:val="00423FA8"/>
    <w:rsid w:val="004245AC"/>
    <w:rsid w:val="004263D6"/>
    <w:rsid w:val="004269B6"/>
    <w:rsid w:val="0042716A"/>
    <w:rsid w:val="00427207"/>
    <w:rsid w:val="00431141"/>
    <w:rsid w:val="004322EA"/>
    <w:rsid w:val="00434267"/>
    <w:rsid w:val="00435FCB"/>
    <w:rsid w:val="00436978"/>
    <w:rsid w:val="004403CA"/>
    <w:rsid w:val="004404A4"/>
    <w:rsid w:val="00440B72"/>
    <w:rsid w:val="00440FD1"/>
    <w:rsid w:val="004411AB"/>
    <w:rsid w:val="00442492"/>
    <w:rsid w:val="004429FA"/>
    <w:rsid w:val="00444F0F"/>
    <w:rsid w:val="00445F83"/>
    <w:rsid w:val="00450D72"/>
    <w:rsid w:val="00454371"/>
    <w:rsid w:val="00457F43"/>
    <w:rsid w:val="00463BE3"/>
    <w:rsid w:val="00464586"/>
    <w:rsid w:val="004657E3"/>
    <w:rsid w:val="00467C11"/>
    <w:rsid w:val="004702BB"/>
    <w:rsid w:val="00471C53"/>
    <w:rsid w:val="00473606"/>
    <w:rsid w:val="00473BB8"/>
    <w:rsid w:val="00475244"/>
    <w:rsid w:val="00475B33"/>
    <w:rsid w:val="004764EA"/>
    <w:rsid w:val="004765AD"/>
    <w:rsid w:val="00477143"/>
    <w:rsid w:val="0047775B"/>
    <w:rsid w:val="00481098"/>
    <w:rsid w:val="004810D8"/>
    <w:rsid w:val="0048132E"/>
    <w:rsid w:val="004816DA"/>
    <w:rsid w:val="00481DA4"/>
    <w:rsid w:val="00482054"/>
    <w:rsid w:val="00482306"/>
    <w:rsid w:val="00483540"/>
    <w:rsid w:val="0048390C"/>
    <w:rsid w:val="00483A94"/>
    <w:rsid w:val="0048577A"/>
    <w:rsid w:val="0048578E"/>
    <w:rsid w:val="00485AEF"/>
    <w:rsid w:val="00487EA1"/>
    <w:rsid w:val="00491354"/>
    <w:rsid w:val="00491A4C"/>
    <w:rsid w:val="0049280A"/>
    <w:rsid w:val="00493FE8"/>
    <w:rsid w:val="004A1703"/>
    <w:rsid w:val="004A28F1"/>
    <w:rsid w:val="004A2EAB"/>
    <w:rsid w:val="004A4BD5"/>
    <w:rsid w:val="004A53A2"/>
    <w:rsid w:val="004B1E81"/>
    <w:rsid w:val="004B23B0"/>
    <w:rsid w:val="004B295B"/>
    <w:rsid w:val="004B2CF7"/>
    <w:rsid w:val="004B5782"/>
    <w:rsid w:val="004B601E"/>
    <w:rsid w:val="004B6E55"/>
    <w:rsid w:val="004B7452"/>
    <w:rsid w:val="004B7686"/>
    <w:rsid w:val="004B7F51"/>
    <w:rsid w:val="004C0834"/>
    <w:rsid w:val="004C1602"/>
    <w:rsid w:val="004C32B2"/>
    <w:rsid w:val="004C3712"/>
    <w:rsid w:val="004C4B16"/>
    <w:rsid w:val="004C605B"/>
    <w:rsid w:val="004C71DE"/>
    <w:rsid w:val="004C745D"/>
    <w:rsid w:val="004D1284"/>
    <w:rsid w:val="004D16F5"/>
    <w:rsid w:val="004D247A"/>
    <w:rsid w:val="004D46A8"/>
    <w:rsid w:val="004D72CA"/>
    <w:rsid w:val="004D72E5"/>
    <w:rsid w:val="004D74DC"/>
    <w:rsid w:val="004E34C3"/>
    <w:rsid w:val="004E3EE1"/>
    <w:rsid w:val="004E4989"/>
    <w:rsid w:val="004E4A57"/>
    <w:rsid w:val="004E6D96"/>
    <w:rsid w:val="004E70DA"/>
    <w:rsid w:val="004F1FBB"/>
    <w:rsid w:val="004F20C6"/>
    <w:rsid w:val="004F22E1"/>
    <w:rsid w:val="004F23D7"/>
    <w:rsid w:val="004F50BF"/>
    <w:rsid w:val="004F6589"/>
    <w:rsid w:val="0050049B"/>
    <w:rsid w:val="00500D70"/>
    <w:rsid w:val="00501ADE"/>
    <w:rsid w:val="00502D7B"/>
    <w:rsid w:val="00503B01"/>
    <w:rsid w:val="00505234"/>
    <w:rsid w:val="00506671"/>
    <w:rsid w:val="00510FB1"/>
    <w:rsid w:val="005139F7"/>
    <w:rsid w:val="005142E0"/>
    <w:rsid w:val="00514411"/>
    <w:rsid w:val="00515DA6"/>
    <w:rsid w:val="00515EF1"/>
    <w:rsid w:val="00515EFA"/>
    <w:rsid w:val="00516FA8"/>
    <w:rsid w:val="00520592"/>
    <w:rsid w:val="0052169F"/>
    <w:rsid w:val="005216EA"/>
    <w:rsid w:val="005224BB"/>
    <w:rsid w:val="00522F88"/>
    <w:rsid w:val="0052377C"/>
    <w:rsid w:val="00523C7D"/>
    <w:rsid w:val="00523D0A"/>
    <w:rsid w:val="00523F14"/>
    <w:rsid w:val="00524168"/>
    <w:rsid w:val="00530F86"/>
    <w:rsid w:val="00532538"/>
    <w:rsid w:val="00532DB3"/>
    <w:rsid w:val="005333C0"/>
    <w:rsid w:val="0053347F"/>
    <w:rsid w:val="00536229"/>
    <w:rsid w:val="005429A9"/>
    <w:rsid w:val="00542B99"/>
    <w:rsid w:val="005431D5"/>
    <w:rsid w:val="00543CE5"/>
    <w:rsid w:val="00544163"/>
    <w:rsid w:val="00544CA0"/>
    <w:rsid w:val="00544E64"/>
    <w:rsid w:val="00546F98"/>
    <w:rsid w:val="0054798F"/>
    <w:rsid w:val="00550467"/>
    <w:rsid w:val="00553573"/>
    <w:rsid w:val="00554404"/>
    <w:rsid w:val="005551FA"/>
    <w:rsid w:val="0055648C"/>
    <w:rsid w:val="005568A4"/>
    <w:rsid w:val="00557DD1"/>
    <w:rsid w:val="00560362"/>
    <w:rsid w:val="00563D93"/>
    <w:rsid w:val="00566E6D"/>
    <w:rsid w:val="00566FFC"/>
    <w:rsid w:val="00570043"/>
    <w:rsid w:val="00570C08"/>
    <w:rsid w:val="00570FAD"/>
    <w:rsid w:val="00572EDA"/>
    <w:rsid w:val="0057578B"/>
    <w:rsid w:val="00576A7B"/>
    <w:rsid w:val="005800BB"/>
    <w:rsid w:val="00580D45"/>
    <w:rsid w:val="00580F15"/>
    <w:rsid w:val="00581C57"/>
    <w:rsid w:val="0058362C"/>
    <w:rsid w:val="00583847"/>
    <w:rsid w:val="005871FF"/>
    <w:rsid w:val="00590E7D"/>
    <w:rsid w:val="00591393"/>
    <w:rsid w:val="00591837"/>
    <w:rsid w:val="00592E2E"/>
    <w:rsid w:val="0059366C"/>
    <w:rsid w:val="0059447B"/>
    <w:rsid w:val="0059470B"/>
    <w:rsid w:val="00595A9C"/>
    <w:rsid w:val="00597CB4"/>
    <w:rsid w:val="005A1AED"/>
    <w:rsid w:val="005A1EDB"/>
    <w:rsid w:val="005A1F36"/>
    <w:rsid w:val="005A2FDE"/>
    <w:rsid w:val="005A32A9"/>
    <w:rsid w:val="005A3BD4"/>
    <w:rsid w:val="005A5023"/>
    <w:rsid w:val="005A5047"/>
    <w:rsid w:val="005A7BB3"/>
    <w:rsid w:val="005B044C"/>
    <w:rsid w:val="005B04C8"/>
    <w:rsid w:val="005B0EAD"/>
    <w:rsid w:val="005B11AD"/>
    <w:rsid w:val="005B35D2"/>
    <w:rsid w:val="005B38CD"/>
    <w:rsid w:val="005B4ECB"/>
    <w:rsid w:val="005B4F29"/>
    <w:rsid w:val="005B5569"/>
    <w:rsid w:val="005B6356"/>
    <w:rsid w:val="005B6EEA"/>
    <w:rsid w:val="005B7C9B"/>
    <w:rsid w:val="005C3A92"/>
    <w:rsid w:val="005C61A9"/>
    <w:rsid w:val="005C650E"/>
    <w:rsid w:val="005C6955"/>
    <w:rsid w:val="005D12E4"/>
    <w:rsid w:val="005D1FB7"/>
    <w:rsid w:val="005D2340"/>
    <w:rsid w:val="005D3867"/>
    <w:rsid w:val="005D3C0D"/>
    <w:rsid w:val="005D41CB"/>
    <w:rsid w:val="005D4619"/>
    <w:rsid w:val="005E0725"/>
    <w:rsid w:val="005E287B"/>
    <w:rsid w:val="005E2B8C"/>
    <w:rsid w:val="005E3268"/>
    <w:rsid w:val="005E3CED"/>
    <w:rsid w:val="005E53B9"/>
    <w:rsid w:val="005E5C0C"/>
    <w:rsid w:val="005E61B2"/>
    <w:rsid w:val="005E7DBF"/>
    <w:rsid w:val="005F17D6"/>
    <w:rsid w:val="005F2DD7"/>
    <w:rsid w:val="005F47B5"/>
    <w:rsid w:val="005F67E9"/>
    <w:rsid w:val="005F6B71"/>
    <w:rsid w:val="0060087F"/>
    <w:rsid w:val="006013CF"/>
    <w:rsid w:val="00601C90"/>
    <w:rsid w:val="006033A9"/>
    <w:rsid w:val="006078BB"/>
    <w:rsid w:val="00607D31"/>
    <w:rsid w:val="00610417"/>
    <w:rsid w:val="006128EE"/>
    <w:rsid w:val="00613479"/>
    <w:rsid w:val="00613A43"/>
    <w:rsid w:val="00613FF7"/>
    <w:rsid w:val="00614811"/>
    <w:rsid w:val="00615C70"/>
    <w:rsid w:val="00621547"/>
    <w:rsid w:val="006234CB"/>
    <w:rsid w:val="0062353C"/>
    <w:rsid w:val="00623777"/>
    <w:rsid w:val="00623C64"/>
    <w:rsid w:val="006241F6"/>
    <w:rsid w:val="006244BC"/>
    <w:rsid w:val="00625826"/>
    <w:rsid w:val="00630016"/>
    <w:rsid w:val="00630BDA"/>
    <w:rsid w:val="006313FF"/>
    <w:rsid w:val="00634CF5"/>
    <w:rsid w:val="00636641"/>
    <w:rsid w:val="006404F4"/>
    <w:rsid w:val="00640531"/>
    <w:rsid w:val="00641380"/>
    <w:rsid w:val="00642FE0"/>
    <w:rsid w:val="006440CD"/>
    <w:rsid w:val="00644FD6"/>
    <w:rsid w:val="006458DC"/>
    <w:rsid w:val="00647D8F"/>
    <w:rsid w:val="00650826"/>
    <w:rsid w:val="00653C28"/>
    <w:rsid w:val="00653F53"/>
    <w:rsid w:val="00654865"/>
    <w:rsid w:val="00656020"/>
    <w:rsid w:val="00657EB1"/>
    <w:rsid w:val="00657F1B"/>
    <w:rsid w:val="006601DD"/>
    <w:rsid w:val="00660F15"/>
    <w:rsid w:val="00662213"/>
    <w:rsid w:val="00662765"/>
    <w:rsid w:val="00662856"/>
    <w:rsid w:val="00662C3C"/>
    <w:rsid w:val="00663874"/>
    <w:rsid w:val="00666244"/>
    <w:rsid w:val="006712EA"/>
    <w:rsid w:val="00671385"/>
    <w:rsid w:val="00672592"/>
    <w:rsid w:val="00673A27"/>
    <w:rsid w:val="00673BD9"/>
    <w:rsid w:val="00673DFF"/>
    <w:rsid w:val="00674782"/>
    <w:rsid w:val="00675B7F"/>
    <w:rsid w:val="0068014D"/>
    <w:rsid w:val="00680151"/>
    <w:rsid w:val="0068171D"/>
    <w:rsid w:val="00683FE7"/>
    <w:rsid w:val="00685B54"/>
    <w:rsid w:val="006865C9"/>
    <w:rsid w:val="00686947"/>
    <w:rsid w:val="0069047C"/>
    <w:rsid w:val="0069049C"/>
    <w:rsid w:val="00694019"/>
    <w:rsid w:val="0069409C"/>
    <w:rsid w:val="00694575"/>
    <w:rsid w:val="00694C0D"/>
    <w:rsid w:val="00695B4A"/>
    <w:rsid w:val="00696A3D"/>
    <w:rsid w:val="006A11E6"/>
    <w:rsid w:val="006A6680"/>
    <w:rsid w:val="006A6B0E"/>
    <w:rsid w:val="006A7CCD"/>
    <w:rsid w:val="006B1832"/>
    <w:rsid w:val="006B402D"/>
    <w:rsid w:val="006B43A6"/>
    <w:rsid w:val="006B44F5"/>
    <w:rsid w:val="006B54C6"/>
    <w:rsid w:val="006B6068"/>
    <w:rsid w:val="006B7B41"/>
    <w:rsid w:val="006C28C1"/>
    <w:rsid w:val="006C3CAB"/>
    <w:rsid w:val="006C4E67"/>
    <w:rsid w:val="006C5F06"/>
    <w:rsid w:val="006C7AD3"/>
    <w:rsid w:val="006D0625"/>
    <w:rsid w:val="006D1A43"/>
    <w:rsid w:val="006D31E6"/>
    <w:rsid w:val="006D38D7"/>
    <w:rsid w:val="006D3E0F"/>
    <w:rsid w:val="006D49EE"/>
    <w:rsid w:val="006D598D"/>
    <w:rsid w:val="006D7AFA"/>
    <w:rsid w:val="006E1BD2"/>
    <w:rsid w:val="006E3BA5"/>
    <w:rsid w:val="006E69BE"/>
    <w:rsid w:val="006F12A1"/>
    <w:rsid w:val="006F2152"/>
    <w:rsid w:val="006F3C75"/>
    <w:rsid w:val="006F4A27"/>
    <w:rsid w:val="006F5054"/>
    <w:rsid w:val="006F5428"/>
    <w:rsid w:val="006F5B12"/>
    <w:rsid w:val="006F5FDF"/>
    <w:rsid w:val="006F72BF"/>
    <w:rsid w:val="006F7893"/>
    <w:rsid w:val="007003EE"/>
    <w:rsid w:val="00701245"/>
    <w:rsid w:val="00701282"/>
    <w:rsid w:val="007017D6"/>
    <w:rsid w:val="00701B79"/>
    <w:rsid w:val="00702E96"/>
    <w:rsid w:val="0070420B"/>
    <w:rsid w:val="00706BE3"/>
    <w:rsid w:val="00710814"/>
    <w:rsid w:val="00711522"/>
    <w:rsid w:val="00712514"/>
    <w:rsid w:val="00715A64"/>
    <w:rsid w:val="00720E99"/>
    <w:rsid w:val="00722468"/>
    <w:rsid w:val="00722A49"/>
    <w:rsid w:val="0072343D"/>
    <w:rsid w:val="00724F28"/>
    <w:rsid w:val="0072577E"/>
    <w:rsid w:val="007259C2"/>
    <w:rsid w:val="007266A3"/>
    <w:rsid w:val="00726FF3"/>
    <w:rsid w:val="0072702B"/>
    <w:rsid w:val="007300F6"/>
    <w:rsid w:val="007308AC"/>
    <w:rsid w:val="007316D3"/>
    <w:rsid w:val="00732AB1"/>
    <w:rsid w:val="00734B10"/>
    <w:rsid w:val="0074033A"/>
    <w:rsid w:val="007403AB"/>
    <w:rsid w:val="0074194F"/>
    <w:rsid w:val="00742E91"/>
    <w:rsid w:val="0074300F"/>
    <w:rsid w:val="00744284"/>
    <w:rsid w:val="00746940"/>
    <w:rsid w:val="00751952"/>
    <w:rsid w:val="00751E9C"/>
    <w:rsid w:val="007545BC"/>
    <w:rsid w:val="00754C8F"/>
    <w:rsid w:val="00761AAC"/>
    <w:rsid w:val="00762781"/>
    <w:rsid w:val="007635C9"/>
    <w:rsid w:val="007672BC"/>
    <w:rsid w:val="007713C3"/>
    <w:rsid w:val="00772924"/>
    <w:rsid w:val="00773D1A"/>
    <w:rsid w:val="00775366"/>
    <w:rsid w:val="00775E8C"/>
    <w:rsid w:val="0077726B"/>
    <w:rsid w:val="00782AC5"/>
    <w:rsid w:val="0078567F"/>
    <w:rsid w:val="007860CE"/>
    <w:rsid w:val="00786A92"/>
    <w:rsid w:val="00787347"/>
    <w:rsid w:val="00787A12"/>
    <w:rsid w:val="007906A0"/>
    <w:rsid w:val="0079130E"/>
    <w:rsid w:val="00792ADC"/>
    <w:rsid w:val="00795E5A"/>
    <w:rsid w:val="0079699E"/>
    <w:rsid w:val="007A1892"/>
    <w:rsid w:val="007A494D"/>
    <w:rsid w:val="007A58BA"/>
    <w:rsid w:val="007A760B"/>
    <w:rsid w:val="007A7BFB"/>
    <w:rsid w:val="007B2DB3"/>
    <w:rsid w:val="007B328F"/>
    <w:rsid w:val="007B532E"/>
    <w:rsid w:val="007B63E1"/>
    <w:rsid w:val="007B7BB2"/>
    <w:rsid w:val="007C03AA"/>
    <w:rsid w:val="007C05D9"/>
    <w:rsid w:val="007C227D"/>
    <w:rsid w:val="007C3699"/>
    <w:rsid w:val="007C3C85"/>
    <w:rsid w:val="007C3FCD"/>
    <w:rsid w:val="007C45B3"/>
    <w:rsid w:val="007C4750"/>
    <w:rsid w:val="007C5FA3"/>
    <w:rsid w:val="007D2B22"/>
    <w:rsid w:val="007D372D"/>
    <w:rsid w:val="007D6927"/>
    <w:rsid w:val="007E3B0F"/>
    <w:rsid w:val="007E537A"/>
    <w:rsid w:val="007E603A"/>
    <w:rsid w:val="007E7DC3"/>
    <w:rsid w:val="007F0AE7"/>
    <w:rsid w:val="007F4F04"/>
    <w:rsid w:val="00800A3B"/>
    <w:rsid w:val="00800BED"/>
    <w:rsid w:val="00800C03"/>
    <w:rsid w:val="00800EBE"/>
    <w:rsid w:val="008056FF"/>
    <w:rsid w:val="00805906"/>
    <w:rsid w:val="00806125"/>
    <w:rsid w:val="008124C2"/>
    <w:rsid w:val="00814609"/>
    <w:rsid w:val="00815801"/>
    <w:rsid w:val="00817C27"/>
    <w:rsid w:val="0082056D"/>
    <w:rsid w:val="008224BF"/>
    <w:rsid w:val="008225B2"/>
    <w:rsid w:val="008247DA"/>
    <w:rsid w:val="008247F9"/>
    <w:rsid w:val="008249FA"/>
    <w:rsid w:val="00826843"/>
    <w:rsid w:val="00826D0E"/>
    <w:rsid w:val="00826E61"/>
    <w:rsid w:val="00830354"/>
    <w:rsid w:val="008329D0"/>
    <w:rsid w:val="008338CA"/>
    <w:rsid w:val="00834874"/>
    <w:rsid w:val="00835C1D"/>
    <w:rsid w:val="00836351"/>
    <w:rsid w:val="00836725"/>
    <w:rsid w:val="008374D4"/>
    <w:rsid w:val="00840109"/>
    <w:rsid w:val="00843657"/>
    <w:rsid w:val="00845528"/>
    <w:rsid w:val="00845571"/>
    <w:rsid w:val="00845729"/>
    <w:rsid w:val="00847329"/>
    <w:rsid w:val="00847FDA"/>
    <w:rsid w:val="008502FA"/>
    <w:rsid w:val="00850B43"/>
    <w:rsid w:val="00852B3F"/>
    <w:rsid w:val="0085317F"/>
    <w:rsid w:val="0085483D"/>
    <w:rsid w:val="00857656"/>
    <w:rsid w:val="00861124"/>
    <w:rsid w:val="00862BCD"/>
    <w:rsid w:val="00865E70"/>
    <w:rsid w:val="00870749"/>
    <w:rsid w:val="00872450"/>
    <w:rsid w:val="00877003"/>
    <w:rsid w:val="0088063F"/>
    <w:rsid w:val="00882667"/>
    <w:rsid w:val="00882DB2"/>
    <w:rsid w:val="00885B94"/>
    <w:rsid w:val="00887A9E"/>
    <w:rsid w:val="00891CD8"/>
    <w:rsid w:val="008934EF"/>
    <w:rsid w:val="00894B0A"/>
    <w:rsid w:val="00894D8C"/>
    <w:rsid w:val="00895333"/>
    <w:rsid w:val="00895E07"/>
    <w:rsid w:val="00897FDA"/>
    <w:rsid w:val="008A0897"/>
    <w:rsid w:val="008A1236"/>
    <w:rsid w:val="008A6262"/>
    <w:rsid w:val="008B0900"/>
    <w:rsid w:val="008B1DDE"/>
    <w:rsid w:val="008B3871"/>
    <w:rsid w:val="008B4AD3"/>
    <w:rsid w:val="008B4B02"/>
    <w:rsid w:val="008B66EF"/>
    <w:rsid w:val="008C1408"/>
    <w:rsid w:val="008C2CA5"/>
    <w:rsid w:val="008C64EF"/>
    <w:rsid w:val="008C6844"/>
    <w:rsid w:val="008C724B"/>
    <w:rsid w:val="008D112B"/>
    <w:rsid w:val="008D180D"/>
    <w:rsid w:val="008D316C"/>
    <w:rsid w:val="008D440C"/>
    <w:rsid w:val="008D5AAD"/>
    <w:rsid w:val="008D6A32"/>
    <w:rsid w:val="008D6FBE"/>
    <w:rsid w:val="008E1096"/>
    <w:rsid w:val="008E1862"/>
    <w:rsid w:val="008E3678"/>
    <w:rsid w:val="008E6154"/>
    <w:rsid w:val="008E64CA"/>
    <w:rsid w:val="008E72AF"/>
    <w:rsid w:val="008E7CA6"/>
    <w:rsid w:val="008F5B38"/>
    <w:rsid w:val="008F6EB1"/>
    <w:rsid w:val="00901443"/>
    <w:rsid w:val="009016B8"/>
    <w:rsid w:val="00904518"/>
    <w:rsid w:val="00906A64"/>
    <w:rsid w:val="0090760C"/>
    <w:rsid w:val="0090794E"/>
    <w:rsid w:val="00910136"/>
    <w:rsid w:val="00911614"/>
    <w:rsid w:val="009119E9"/>
    <w:rsid w:val="00912CA0"/>
    <w:rsid w:val="00913140"/>
    <w:rsid w:val="009145E2"/>
    <w:rsid w:val="0091577A"/>
    <w:rsid w:val="00915EC9"/>
    <w:rsid w:val="009167B7"/>
    <w:rsid w:val="0091775A"/>
    <w:rsid w:val="00917CA9"/>
    <w:rsid w:val="00924157"/>
    <w:rsid w:val="009247FE"/>
    <w:rsid w:val="00925E79"/>
    <w:rsid w:val="00926C86"/>
    <w:rsid w:val="00927ED2"/>
    <w:rsid w:val="00931C75"/>
    <w:rsid w:val="00931D88"/>
    <w:rsid w:val="0093313D"/>
    <w:rsid w:val="0093426F"/>
    <w:rsid w:val="0093498A"/>
    <w:rsid w:val="00935D92"/>
    <w:rsid w:val="00941507"/>
    <w:rsid w:val="009433FC"/>
    <w:rsid w:val="00943760"/>
    <w:rsid w:val="00943878"/>
    <w:rsid w:val="009439EC"/>
    <w:rsid w:val="00944B01"/>
    <w:rsid w:val="00944FDF"/>
    <w:rsid w:val="00945BF5"/>
    <w:rsid w:val="00946B4E"/>
    <w:rsid w:val="00950963"/>
    <w:rsid w:val="009521A1"/>
    <w:rsid w:val="00952DEB"/>
    <w:rsid w:val="009530F0"/>
    <w:rsid w:val="00953649"/>
    <w:rsid w:val="009537D6"/>
    <w:rsid w:val="009538E4"/>
    <w:rsid w:val="00960055"/>
    <w:rsid w:val="0096009E"/>
    <w:rsid w:val="00960447"/>
    <w:rsid w:val="00962BDF"/>
    <w:rsid w:val="00962C65"/>
    <w:rsid w:val="0096341F"/>
    <w:rsid w:val="009645AC"/>
    <w:rsid w:val="0096715B"/>
    <w:rsid w:val="00970E28"/>
    <w:rsid w:val="00972316"/>
    <w:rsid w:val="00973FE5"/>
    <w:rsid w:val="009766CD"/>
    <w:rsid w:val="00980F1A"/>
    <w:rsid w:val="00980FB2"/>
    <w:rsid w:val="00981041"/>
    <w:rsid w:val="009824D2"/>
    <w:rsid w:val="0098329A"/>
    <w:rsid w:val="0098341E"/>
    <w:rsid w:val="00983CD5"/>
    <w:rsid w:val="0098608D"/>
    <w:rsid w:val="00987D66"/>
    <w:rsid w:val="00990618"/>
    <w:rsid w:val="009917E9"/>
    <w:rsid w:val="00991932"/>
    <w:rsid w:val="00992372"/>
    <w:rsid w:val="00992CC1"/>
    <w:rsid w:val="0099336C"/>
    <w:rsid w:val="00995094"/>
    <w:rsid w:val="00996336"/>
    <w:rsid w:val="009A0148"/>
    <w:rsid w:val="009A03A5"/>
    <w:rsid w:val="009A0978"/>
    <w:rsid w:val="009A6369"/>
    <w:rsid w:val="009A6BB6"/>
    <w:rsid w:val="009B1301"/>
    <w:rsid w:val="009B220F"/>
    <w:rsid w:val="009B36F2"/>
    <w:rsid w:val="009C0EE3"/>
    <w:rsid w:val="009C2BA5"/>
    <w:rsid w:val="009C2EB8"/>
    <w:rsid w:val="009C414F"/>
    <w:rsid w:val="009D0202"/>
    <w:rsid w:val="009D0605"/>
    <w:rsid w:val="009D1571"/>
    <w:rsid w:val="009D183C"/>
    <w:rsid w:val="009D1FBF"/>
    <w:rsid w:val="009D3C95"/>
    <w:rsid w:val="009D6D10"/>
    <w:rsid w:val="009D7140"/>
    <w:rsid w:val="009D753C"/>
    <w:rsid w:val="009E0D94"/>
    <w:rsid w:val="009E28EA"/>
    <w:rsid w:val="009E3238"/>
    <w:rsid w:val="009E44DE"/>
    <w:rsid w:val="009E45BB"/>
    <w:rsid w:val="009E566B"/>
    <w:rsid w:val="009E59D6"/>
    <w:rsid w:val="009E6A6F"/>
    <w:rsid w:val="009F2CAA"/>
    <w:rsid w:val="009F327E"/>
    <w:rsid w:val="009F7C6E"/>
    <w:rsid w:val="009F7E7A"/>
    <w:rsid w:val="00A00F98"/>
    <w:rsid w:val="00A01178"/>
    <w:rsid w:val="00A01EDB"/>
    <w:rsid w:val="00A025CA"/>
    <w:rsid w:val="00A04C66"/>
    <w:rsid w:val="00A06040"/>
    <w:rsid w:val="00A06A85"/>
    <w:rsid w:val="00A06A8F"/>
    <w:rsid w:val="00A06CA3"/>
    <w:rsid w:val="00A07012"/>
    <w:rsid w:val="00A1043A"/>
    <w:rsid w:val="00A14DEF"/>
    <w:rsid w:val="00A15C07"/>
    <w:rsid w:val="00A15C5D"/>
    <w:rsid w:val="00A20835"/>
    <w:rsid w:val="00A27714"/>
    <w:rsid w:val="00A27D86"/>
    <w:rsid w:val="00A30164"/>
    <w:rsid w:val="00A317FE"/>
    <w:rsid w:val="00A31DAF"/>
    <w:rsid w:val="00A322A2"/>
    <w:rsid w:val="00A3519A"/>
    <w:rsid w:val="00A378FA"/>
    <w:rsid w:val="00A417C0"/>
    <w:rsid w:val="00A41FA3"/>
    <w:rsid w:val="00A41FE3"/>
    <w:rsid w:val="00A431F1"/>
    <w:rsid w:val="00A468F4"/>
    <w:rsid w:val="00A46E2C"/>
    <w:rsid w:val="00A47A18"/>
    <w:rsid w:val="00A50FAD"/>
    <w:rsid w:val="00A51138"/>
    <w:rsid w:val="00A5257D"/>
    <w:rsid w:val="00A52B98"/>
    <w:rsid w:val="00A5662B"/>
    <w:rsid w:val="00A5680C"/>
    <w:rsid w:val="00A57EFE"/>
    <w:rsid w:val="00A60ED7"/>
    <w:rsid w:val="00A610CE"/>
    <w:rsid w:val="00A627EB"/>
    <w:rsid w:val="00A64F39"/>
    <w:rsid w:val="00A6505E"/>
    <w:rsid w:val="00A65A7B"/>
    <w:rsid w:val="00A67A7E"/>
    <w:rsid w:val="00A702B2"/>
    <w:rsid w:val="00A70FF5"/>
    <w:rsid w:val="00A72399"/>
    <w:rsid w:val="00A72CB5"/>
    <w:rsid w:val="00A73205"/>
    <w:rsid w:val="00A75C48"/>
    <w:rsid w:val="00A772EA"/>
    <w:rsid w:val="00A7732F"/>
    <w:rsid w:val="00A80A42"/>
    <w:rsid w:val="00A84880"/>
    <w:rsid w:val="00A84CA7"/>
    <w:rsid w:val="00A84CD5"/>
    <w:rsid w:val="00A85D60"/>
    <w:rsid w:val="00A96164"/>
    <w:rsid w:val="00A96338"/>
    <w:rsid w:val="00A9756F"/>
    <w:rsid w:val="00AA1B5D"/>
    <w:rsid w:val="00AA210D"/>
    <w:rsid w:val="00AA3858"/>
    <w:rsid w:val="00AA541F"/>
    <w:rsid w:val="00AA64FD"/>
    <w:rsid w:val="00AA6BED"/>
    <w:rsid w:val="00AA6FDF"/>
    <w:rsid w:val="00AA73E8"/>
    <w:rsid w:val="00AB0AC1"/>
    <w:rsid w:val="00AB406D"/>
    <w:rsid w:val="00AB441A"/>
    <w:rsid w:val="00AB5088"/>
    <w:rsid w:val="00AB523C"/>
    <w:rsid w:val="00AB6742"/>
    <w:rsid w:val="00AB77C8"/>
    <w:rsid w:val="00AC2134"/>
    <w:rsid w:val="00AC3261"/>
    <w:rsid w:val="00AC6001"/>
    <w:rsid w:val="00AC7152"/>
    <w:rsid w:val="00AC72C2"/>
    <w:rsid w:val="00AC7568"/>
    <w:rsid w:val="00AC778C"/>
    <w:rsid w:val="00AD0655"/>
    <w:rsid w:val="00AD40EE"/>
    <w:rsid w:val="00AD512F"/>
    <w:rsid w:val="00AD6937"/>
    <w:rsid w:val="00AD74A9"/>
    <w:rsid w:val="00AD74AC"/>
    <w:rsid w:val="00AD7A6A"/>
    <w:rsid w:val="00AE0F5F"/>
    <w:rsid w:val="00AE2D9C"/>
    <w:rsid w:val="00AE505A"/>
    <w:rsid w:val="00AE50F5"/>
    <w:rsid w:val="00AE56F7"/>
    <w:rsid w:val="00AE5F0D"/>
    <w:rsid w:val="00AE6649"/>
    <w:rsid w:val="00AE6B7F"/>
    <w:rsid w:val="00AE7805"/>
    <w:rsid w:val="00AE7821"/>
    <w:rsid w:val="00AE7B7F"/>
    <w:rsid w:val="00AF3A9E"/>
    <w:rsid w:val="00AF41F6"/>
    <w:rsid w:val="00AF6218"/>
    <w:rsid w:val="00AF6E22"/>
    <w:rsid w:val="00AF7CC5"/>
    <w:rsid w:val="00B00943"/>
    <w:rsid w:val="00B0139E"/>
    <w:rsid w:val="00B0452D"/>
    <w:rsid w:val="00B0690D"/>
    <w:rsid w:val="00B078E5"/>
    <w:rsid w:val="00B10FCA"/>
    <w:rsid w:val="00B12821"/>
    <w:rsid w:val="00B1293D"/>
    <w:rsid w:val="00B13ED2"/>
    <w:rsid w:val="00B14681"/>
    <w:rsid w:val="00B1526A"/>
    <w:rsid w:val="00B16E09"/>
    <w:rsid w:val="00B21998"/>
    <w:rsid w:val="00B2245E"/>
    <w:rsid w:val="00B23C63"/>
    <w:rsid w:val="00B24805"/>
    <w:rsid w:val="00B26BD8"/>
    <w:rsid w:val="00B26CF8"/>
    <w:rsid w:val="00B27627"/>
    <w:rsid w:val="00B27947"/>
    <w:rsid w:val="00B279FC"/>
    <w:rsid w:val="00B27D84"/>
    <w:rsid w:val="00B32A40"/>
    <w:rsid w:val="00B34B49"/>
    <w:rsid w:val="00B36CE8"/>
    <w:rsid w:val="00B40DDB"/>
    <w:rsid w:val="00B41FC5"/>
    <w:rsid w:val="00B4580C"/>
    <w:rsid w:val="00B4653F"/>
    <w:rsid w:val="00B5121B"/>
    <w:rsid w:val="00B530BE"/>
    <w:rsid w:val="00B548CD"/>
    <w:rsid w:val="00B54EB6"/>
    <w:rsid w:val="00B57657"/>
    <w:rsid w:val="00B57B0A"/>
    <w:rsid w:val="00B602A3"/>
    <w:rsid w:val="00B63431"/>
    <w:rsid w:val="00B659C0"/>
    <w:rsid w:val="00B66B91"/>
    <w:rsid w:val="00B66CAC"/>
    <w:rsid w:val="00B727E8"/>
    <w:rsid w:val="00B749F3"/>
    <w:rsid w:val="00B74DE1"/>
    <w:rsid w:val="00B759DE"/>
    <w:rsid w:val="00B76F74"/>
    <w:rsid w:val="00B821FB"/>
    <w:rsid w:val="00B86735"/>
    <w:rsid w:val="00B869BB"/>
    <w:rsid w:val="00B86DE1"/>
    <w:rsid w:val="00B916DF"/>
    <w:rsid w:val="00B9212B"/>
    <w:rsid w:val="00B9248E"/>
    <w:rsid w:val="00B92509"/>
    <w:rsid w:val="00B957D3"/>
    <w:rsid w:val="00B97E05"/>
    <w:rsid w:val="00B97E41"/>
    <w:rsid w:val="00BA0440"/>
    <w:rsid w:val="00BA7BF6"/>
    <w:rsid w:val="00BB08AE"/>
    <w:rsid w:val="00BB1112"/>
    <w:rsid w:val="00BB1D70"/>
    <w:rsid w:val="00BB1FC1"/>
    <w:rsid w:val="00BB231D"/>
    <w:rsid w:val="00BB2D64"/>
    <w:rsid w:val="00BB3396"/>
    <w:rsid w:val="00BB4FCE"/>
    <w:rsid w:val="00BB570A"/>
    <w:rsid w:val="00BB5EBB"/>
    <w:rsid w:val="00BC0100"/>
    <w:rsid w:val="00BC0F05"/>
    <w:rsid w:val="00BC19BB"/>
    <w:rsid w:val="00BC23D4"/>
    <w:rsid w:val="00BC4367"/>
    <w:rsid w:val="00BC4A46"/>
    <w:rsid w:val="00BC4C97"/>
    <w:rsid w:val="00BC64AA"/>
    <w:rsid w:val="00BC6A31"/>
    <w:rsid w:val="00BC768C"/>
    <w:rsid w:val="00BD354D"/>
    <w:rsid w:val="00BD454E"/>
    <w:rsid w:val="00BD4C63"/>
    <w:rsid w:val="00BD5AC1"/>
    <w:rsid w:val="00BD64E3"/>
    <w:rsid w:val="00BE15D1"/>
    <w:rsid w:val="00BE259C"/>
    <w:rsid w:val="00BE4EB2"/>
    <w:rsid w:val="00BE5D78"/>
    <w:rsid w:val="00BE634F"/>
    <w:rsid w:val="00BE6A4F"/>
    <w:rsid w:val="00BE79A2"/>
    <w:rsid w:val="00BF09F9"/>
    <w:rsid w:val="00BF219B"/>
    <w:rsid w:val="00BF366F"/>
    <w:rsid w:val="00BF62A1"/>
    <w:rsid w:val="00C00470"/>
    <w:rsid w:val="00C029F5"/>
    <w:rsid w:val="00C0300C"/>
    <w:rsid w:val="00C05D52"/>
    <w:rsid w:val="00C10A11"/>
    <w:rsid w:val="00C11FB1"/>
    <w:rsid w:val="00C13A8B"/>
    <w:rsid w:val="00C14D33"/>
    <w:rsid w:val="00C14DC0"/>
    <w:rsid w:val="00C1742C"/>
    <w:rsid w:val="00C20FDF"/>
    <w:rsid w:val="00C21DD2"/>
    <w:rsid w:val="00C228F1"/>
    <w:rsid w:val="00C23E54"/>
    <w:rsid w:val="00C26F2B"/>
    <w:rsid w:val="00C273A7"/>
    <w:rsid w:val="00C31D7B"/>
    <w:rsid w:val="00C32D84"/>
    <w:rsid w:val="00C35B99"/>
    <w:rsid w:val="00C362C8"/>
    <w:rsid w:val="00C36E43"/>
    <w:rsid w:val="00C423FB"/>
    <w:rsid w:val="00C466A0"/>
    <w:rsid w:val="00C46B0B"/>
    <w:rsid w:val="00C47B33"/>
    <w:rsid w:val="00C50709"/>
    <w:rsid w:val="00C50DD1"/>
    <w:rsid w:val="00C52670"/>
    <w:rsid w:val="00C5321F"/>
    <w:rsid w:val="00C545D7"/>
    <w:rsid w:val="00C54B5F"/>
    <w:rsid w:val="00C55731"/>
    <w:rsid w:val="00C57729"/>
    <w:rsid w:val="00C60200"/>
    <w:rsid w:val="00C60321"/>
    <w:rsid w:val="00C618B8"/>
    <w:rsid w:val="00C62CE6"/>
    <w:rsid w:val="00C634B5"/>
    <w:rsid w:val="00C64AA3"/>
    <w:rsid w:val="00C654A4"/>
    <w:rsid w:val="00C65873"/>
    <w:rsid w:val="00C66CBF"/>
    <w:rsid w:val="00C70CE9"/>
    <w:rsid w:val="00C71239"/>
    <w:rsid w:val="00C74E37"/>
    <w:rsid w:val="00C75600"/>
    <w:rsid w:val="00C758C4"/>
    <w:rsid w:val="00C762A8"/>
    <w:rsid w:val="00C767E4"/>
    <w:rsid w:val="00C7793E"/>
    <w:rsid w:val="00C81919"/>
    <w:rsid w:val="00C846D1"/>
    <w:rsid w:val="00C851BA"/>
    <w:rsid w:val="00C86378"/>
    <w:rsid w:val="00C86514"/>
    <w:rsid w:val="00C86D14"/>
    <w:rsid w:val="00C87DE3"/>
    <w:rsid w:val="00C903EF"/>
    <w:rsid w:val="00C913EA"/>
    <w:rsid w:val="00C9559B"/>
    <w:rsid w:val="00C97CDE"/>
    <w:rsid w:val="00CA275A"/>
    <w:rsid w:val="00CA7BFA"/>
    <w:rsid w:val="00CB0A92"/>
    <w:rsid w:val="00CB2C7E"/>
    <w:rsid w:val="00CB459C"/>
    <w:rsid w:val="00CB4A0C"/>
    <w:rsid w:val="00CB6064"/>
    <w:rsid w:val="00CB7499"/>
    <w:rsid w:val="00CC5888"/>
    <w:rsid w:val="00CC6272"/>
    <w:rsid w:val="00CD0B3C"/>
    <w:rsid w:val="00CD2F7E"/>
    <w:rsid w:val="00CD3945"/>
    <w:rsid w:val="00CD6061"/>
    <w:rsid w:val="00CD6E64"/>
    <w:rsid w:val="00CD6FE8"/>
    <w:rsid w:val="00CE2745"/>
    <w:rsid w:val="00CE2DE2"/>
    <w:rsid w:val="00CE2F61"/>
    <w:rsid w:val="00CE58D3"/>
    <w:rsid w:val="00CE5D05"/>
    <w:rsid w:val="00CF032C"/>
    <w:rsid w:val="00CF0639"/>
    <w:rsid w:val="00CF06B1"/>
    <w:rsid w:val="00CF402A"/>
    <w:rsid w:val="00CF68B9"/>
    <w:rsid w:val="00D00937"/>
    <w:rsid w:val="00D01A47"/>
    <w:rsid w:val="00D06B46"/>
    <w:rsid w:val="00D102AD"/>
    <w:rsid w:val="00D11B46"/>
    <w:rsid w:val="00D124E6"/>
    <w:rsid w:val="00D12BC0"/>
    <w:rsid w:val="00D131BF"/>
    <w:rsid w:val="00D165E1"/>
    <w:rsid w:val="00D16821"/>
    <w:rsid w:val="00D171C7"/>
    <w:rsid w:val="00D2067B"/>
    <w:rsid w:val="00D20C15"/>
    <w:rsid w:val="00D20E90"/>
    <w:rsid w:val="00D21515"/>
    <w:rsid w:val="00D22426"/>
    <w:rsid w:val="00D26A31"/>
    <w:rsid w:val="00D27072"/>
    <w:rsid w:val="00D273B0"/>
    <w:rsid w:val="00D3089B"/>
    <w:rsid w:val="00D30938"/>
    <w:rsid w:val="00D33057"/>
    <w:rsid w:val="00D3353B"/>
    <w:rsid w:val="00D33639"/>
    <w:rsid w:val="00D36A7E"/>
    <w:rsid w:val="00D36F25"/>
    <w:rsid w:val="00D378DD"/>
    <w:rsid w:val="00D4074C"/>
    <w:rsid w:val="00D42D54"/>
    <w:rsid w:val="00D43443"/>
    <w:rsid w:val="00D434F5"/>
    <w:rsid w:val="00D43FC4"/>
    <w:rsid w:val="00D465AC"/>
    <w:rsid w:val="00D522F7"/>
    <w:rsid w:val="00D5232C"/>
    <w:rsid w:val="00D542FC"/>
    <w:rsid w:val="00D55325"/>
    <w:rsid w:val="00D56801"/>
    <w:rsid w:val="00D57276"/>
    <w:rsid w:val="00D57677"/>
    <w:rsid w:val="00D60C0B"/>
    <w:rsid w:val="00D60EEF"/>
    <w:rsid w:val="00D6216D"/>
    <w:rsid w:val="00D65151"/>
    <w:rsid w:val="00D6563E"/>
    <w:rsid w:val="00D67644"/>
    <w:rsid w:val="00D7370A"/>
    <w:rsid w:val="00D74B9F"/>
    <w:rsid w:val="00D74BAD"/>
    <w:rsid w:val="00D80F12"/>
    <w:rsid w:val="00D82ABB"/>
    <w:rsid w:val="00D85CA3"/>
    <w:rsid w:val="00D9064B"/>
    <w:rsid w:val="00D91AD9"/>
    <w:rsid w:val="00D9212E"/>
    <w:rsid w:val="00D932A7"/>
    <w:rsid w:val="00D93AD7"/>
    <w:rsid w:val="00D94365"/>
    <w:rsid w:val="00D95424"/>
    <w:rsid w:val="00D95AEF"/>
    <w:rsid w:val="00D97029"/>
    <w:rsid w:val="00D97785"/>
    <w:rsid w:val="00DA0D3E"/>
    <w:rsid w:val="00DA0F07"/>
    <w:rsid w:val="00DA35BE"/>
    <w:rsid w:val="00DA5159"/>
    <w:rsid w:val="00DA5409"/>
    <w:rsid w:val="00DA62F5"/>
    <w:rsid w:val="00DA744C"/>
    <w:rsid w:val="00DB0F87"/>
    <w:rsid w:val="00DB17FA"/>
    <w:rsid w:val="00DB3A00"/>
    <w:rsid w:val="00DB4B7B"/>
    <w:rsid w:val="00DB5510"/>
    <w:rsid w:val="00DB56EF"/>
    <w:rsid w:val="00DB768B"/>
    <w:rsid w:val="00DC238D"/>
    <w:rsid w:val="00DC6018"/>
    <w:rsid w:val="00DC6ACF"/>
    <w:rsid w:val="00DC6C2F"/>
    <w:rsid w:val="00DC70EA"/>
    <w:rsid w:val="00DD0B78"/>
    <w:rsid w:val="00DD3BFB"/>
    <w:rsid w:val="00DD415C"/>
    <w:rsid w:val="00DD5831"/>
    <w:rsid w:val="00DD587E"/>
    <w:rsid w:val="00DD67EF"/>
    <w:rsid w:val="00DD7A1E"/>
    <w:rsid w:val="00DE166F"/>
    <w:rsid w:val="00DE361A"/>
    <w:rsid w:val="00DE40E5"/>
    <w:rsid w:val="00DE4505"/>
    <w:rsid w:val="00DE4864"/>
    <w:rsid w:val="00DE5603"/>
    <w:rsid w:val="00DE5F1B"/>
    <w:rsid w:val="00DE684A"/>
    <w:rsid w:val="00DE6C6E"/>
    <w:rsid w:val="00DE792B"/>
    <w:rsid w:val="00DF3BDF"/>
    <w:rsid w:val="00DF55CC"/>
    <w:rsid w:val="00DF7DA8"/>
    <w:rsid w:val="00E019AB"/>
    <w:rsid w:val="00E01EEC"/>
    <w:rsid w:val="00E039ED"/>
    <w:rsid w:val="00E05D8D"/>
    <w:rsid w:val="00E101AD"/>
    <w:rsid w:val="00E10CDC"/>
    <w:rsid w:val="00E134A6"/>
    <w:rsid w:val="00E13B06"/>
    <w:rsid w:val="00E153EF"/>
    <w:rsid w:val="00E179FE"/>
    <w:rsid w:val="00E20E2A"/>
    <w:rsid w:val="00E229D3"/>
    <w:rsid w:val="00E23BB5"/>
    <w:rsid w:val="00E246D6"/>
    <w:rsid w:val="00E253EA"/>
    <w:rsid w:val="00E259CD"/>
    <w:rsid w:val="00E34622"/>
    <w:rsid w:val="00E36D02"/>
    <w:rsid w:val="00E37E92"/>
    <w:rsid w:val="00E37E94"/>
    <w:rsid w:val="00E40B0A"/>
    <w:rsid w:val="00E429FD"/>
    <w:rsid w:val="00E43297"/>
    <w:rsid w:val="00E472BC"/>
    <w:rsid w:val="00E4754A"/>
    <w:rsid w:val="00E47963"/>
    <w:rsid w:val="00E50DBF"/>
    <w:rsid w:val="00E53195"/>
    <w:rsid w:val="00E5460D"/>
    <w:rsid w:val="00E54622"/>
    <w:rsid w:val="00E54F61"/>
    <w:rsid w:val="00E55F56"/>
    <w:rsid w:val="00E6090E"/>
    <w:rsid w:val="00E60C2A"/>
    <w:rsid w:val="00E659D7"/>
    <w:rsid w:val="00E65E6E"/>
    <w:rsid w:val="00E66132"/>
    <w:rsid w:val="00E666D2"/>
    <w:rsid w:val="00E675F7"/>
    <w:rsid w:val="00E67F8F"/>
    <w:rsid w:val="00E7137D"/>
    <w:rsid w:val="00E74F56"/>
    <w:rsid w:val="00E84088"/>
    <w:rsid w:val="00E842FE"/>
    <w:rsid w:val="00E84699"/>
    <w:rsid w:val="00E84E1F"/>
    <w:rsid w:val="00E8568E"/>
    <w:rsid w:val="00E85816"/>
    <w:rsid w:val="00E85938"/>
    <w:rsid w:val="00E86001"/>
    <w:rsid w:val="00E90F18"/>
    <w:rsid w:val="00E9214A"/>
    <w:rsid w:val="00E93741"/>
    <w:rsid w:val="00E93FAF"/>
    <w:rsid w:val="00E95E3C"/>
    <w:rsid w:val="00E960EC"/>
    <w:rsid w:val="00E96655"/>
    <w:rsid w:val="00E97223"/>
    <w:rsid w:val="00E97459"/>
    <w:rsid w:val="00E97470"/>
    <w:rsid w:val="00E97998"/>
    <w:rsid w:val="00EA06C3"/>
    <w:rsid w:val="00EA0C15"/>
    <w:rsid w:val="00EA1315"/>
    <w:rsid w:val="00EA526B"/>
    <w:rsid w:val="00EA7ABF"/>
    <w:rsid w:val="00EB0563"/>
    <w:rsid w:val="00EB1137"/>
    <w:rsid w:val="00EB1196"/>
    <w:rsid w:val="00EB1B4B"/>
    <w:rsid w:val="00EB328A"/>
    <w:rsid w:val="00EB387A"/>
    <w:rsid w:val="00EB6118"/>
    <w:rsid w:val="00EB6A60"/>
    <w:rsid w:val="00EB74F9"/>
    <w:rsid w:val="00EC3C77"/>
    <w:rsid w:val="00EC7D04"/>
    <w:rsid w:val="00ED07B2"/>
    <w:rsid w:val="00ED0D50"/>
    <w:rsid w:val="00ED3272"/>
    <w:rsid w:val="00ED4B0F"/>
    <w:rsid w:val="00ED4B92"/>
    <w:rsid w:val="00ED4F84"/>
    <w:rsid w:val="00ED4FF8"/>
    <w:rsid w:val="00ED678C"/>
    <w:rsid w:val="00ED78E0"/>
    <w:rsid w:val="00EE0DAD"/>
    <w:rsid w:val="00EE2381"/>
    <w:rsid w:val="00EE3687"/>
    <w:rsid w:val="00EE39B1"/>
    <w:rsid w:val="00EF13E2"/>
    <w:rsid w:val="00EF20A6"/>
    <w:rsid w:val="00EF47E1"/>
    <w:rsid w:val="00F00080"/>
    <w:rsid w:val="00F0041B"/>
    <w:rsid w:val="00F01A38"/>
    <w:rsid w:val="00F01ABA"/>
    <w:rsid w:val="00F01D47"/>
    <w:rsid w:val="00F028E6"/>
    <w:rsid w:val="00F02933"/>
    <w:rsid w:val="00F03C76"/>
    <w:rsid w:val="00F03F6B"/>
    <w:rsid w:val="00F03F7E"/>
    <w:rsid w:val="00F0434A"/>
    <w:rsid w:val="00F05BCC"/>
    <w:rsid w:val="00F0655F"/>
    <w:rsid w:val="00F06750"/>
    <w:rsid w:val="00F07930"/>
    <w:rsid w:val="00F1176B"/>
    <w:rsid w:val="00F11AA0"/>
    <w:rsid w:val="00F128E0"/>
    <w:rsid w:val="00F14035"/>
    <w:rsid w:val="00F20E99"/>
    <w:rsid w:val="00F25B70"/>
    <w:rsid w:val="00F25EFF"/>
    <w:rsid w:val="00F31575"/>
    <w:rsid w:val="00F32028"/>
    <w:rsid w:val="00F32BB1"/>
    <w:rsid w:val="00F3730E"/>
    <w:rsid w:val="00F37332"/>
    <w:rsid w:val="00F37A96"/>
    <w:rsid w:val="00F403ED"/>
    <w:rsid w:val="00F410FD"/>
    <w:rsid w:val="00F41132"/>
    <w:rsid w:val="00F420A5"/>
    <w:rsid w:val="00F4222F"/>
    <w:rsid w:val="00F44CD7"/>
    <w:rsid w:val="00F44CFB"/>
    <w:rsid w:val="00F467A5"/>
    <w:rsid w:val="00F46BA5"/>
    <w:rsid w:val="00F472DD"/>
    <w:rsid w:val="00F479FE"/>
    <w:rsid w:val="00F50091"/>
    <w:rsid w:val="00F5177C"/>
    <w:rsid w:val="00F51CC2"/>
    <w:rsid w:val="00F5220A"/>
    <w:rsid w:val="00F525C3"/>
    <w:rsid w:val="00F5271D"/>
    <w:rsid w:val="00F53FFF"/>
    <w:rsid w:val="00F543E8"/>
    <w:rsid w:val="00F549B1"/>
    <w:rsid w:val="00F616E9"/>
    <w:rsid w:val="00F61CA8"/>
    <w:rsid w:val="00F636AB"/>
    <w:rsid w:val="00F64494"/>
    <w:rsid w:val="00F656BA"/>
    <w:rsid w:val="00F657A6"/>
    <w:rsid w:val="00F7048D"/>
    <w:rsid w:val="00F71059"/>
    <w:rsid w:val="00F713E3"/>
    <w:rsid w:val="00F72651"/>
    <w:rsid w:val="00F72EF1"/>
    <w:rsid w:val="00F73AB4"/>
    <w:rsid w:val="00F743DD"/>
    <w:rsid w:val="00F74B63"/>
    <w:rsid w:val="00F74F1A"/>
    <w:rsid w:val="00F76E27"/>
    <w:rsid w:val="00F7794A"/>
    <w:rsid w:val="00F81B43"/>
    <w:rsid w:val="00F842E7"/>
    <w:rsid w:val="00F858A9"/>
    <w:rsid w:val="00F85A19"/>
    <w:rsid w:val="00F861C7"/>
    <w:rsid w:val="00F86D3D"/>
    <w:rsid w:val="00F92268"/>
    <w:rsid w:val="00F93523"/>
    <w:rsid w:val="00F9362F"/>
    <w:rsid w:val="00F979C1"/>
    <w:rsid w:val="00FA0763"/>
    <w:rsid w:val="00FA1BE4"/>
    <w:rsid w:val="00FA304E"/>
    <w:rsid w:val="00FA42D5"/>
    <w:rsid w:val="00FA4CCC"/>
    <w:rsid w:val="00FA522A"/>
    <w:rsid w:val="00FA7DDE"/>
    <w:rsid w:val="00FB008E"/>
    <w:rsid w:val="00FB381E"/>
    <w:rsid w:val="00FB6A38"/>
    <w:rsid w:val="00FB6AD5"/>
    <w:rsid w:val="00FB6DFB"/>
    <w:rsid w:val="00FB70A4"/>
    <w:rsid w:val="00FB7EB8"/>
    <w:rsid w:val="00FC0D3B"/>
    <w:rsid w:val="00FC133E"/>
    <w:rsid w:val="00FC1D6C"/>
    <w:rsid w:val="00FC3652"/>
    <w:rsid w:val="00FC5B21"/>
    <w:rsid w:val="00FC61E0"/>
    <w:rsid w:val="00FC6E87"/>
    <w:rsid w:val="00FD021A"/>
    <w:rsid w:val="00FD2FED"/>
    <w:rsid w:val="00FD31DC"/>
    <w:rsid w:val="00FD33CC"/>
    <w:rsid w:val="00FD4318"/>
    <w:rsid w:val="00FD4A54"/>
    <w:rsid w:val="00FD634D"/>
    <w:rsid w:val="00FD63E1"/>
    <w:rsid w:val="00FD70CD"/>
    <w:rsid w:val="00FD716C"/>
    <w:rsid w:val="00FE1133"/>
    <w:rsid w:val="00FE18C7"/>
    <w:rsid w:val="00FE26AD"/>
    <w:rsid w:val="00FE32E8"/>
    <w:rsid w:val="00FE3B41"/>
    <w:rsid w:val="00FF0214"/>
    <w:rsid w:val="00FF273D"/>
    <w:rsid w:val="00FF4E1C"/>
    <w:rsid w:val="00FF4FE6"/>
    <w:rsid w:val="00FF548E"/>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091C1B7C"/>
  <w15:docId w15:val="{102A230E-AF55-484C-8D32-0FD6D066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5F"/>
    <w:pPr>
      <w:suppressAutoHyphens/>
      <w:spacing w:after="200" w:line="276" w:lineRule="auto"/>
    </w:pPr>
  </w:style>
  <w:style w:type="paragraph" w:styleId="Heading1">
    <w:name w:val="heading 1"/>
    <w:basedOn w:val="Normal"/>
    <w:next w:val="Normal"/>
    <w:link w:val="Heading1Char"/>
    <w:uiPriority w:val="99"/>
    <w:qFormat/>
    <w:pPr>
      <w:keepNext/>
      <w:numPr>
        <w:numId w:val="1"/>
      </w:numPr>
      <w:spacing w:after="0" w:line="240" w:lineRule="auto"/>
      <w:jc w:val="right"/>
      <w:outlineLvl w:val="0"/>
    </w:pPr>
    <w:rPr>
      <w:rFonts w:cs="Times New Roman"/>
      <w:b/>
      <w:bCs/>
      <w:sz w:val="24"/>
      <w:szCs w:val="24"/>
    </w:rPr>
  </w:style>
  <w:style w:type="paragraph" w:styleId="Heading2">
    <w:name w:val="heading 2"/>
    <w:basedOn w:val="Normal"/>
    <w:next w:val="Normal"/>
    <w:link w:val="Heading2Char"/>
    <w:uiPriority w:val="99"/>
    <w:qFormat/>
    <w:pPr>
      <w:keepNext/>
      <w:numPr>
        <w:ilvl w:val="1"/>
        <w:numId w:val="1"/>
      </w:numPr>
      <w:spacing w:after="0" w:line="240" w:lineRule="auto"/>
      <w:jc w:val="center"/>
      <w:outlineLvl w:val="1"/>
    </w:pPr>
    <w:rPr>
      <w:rFonts w:cs="Times New Roman"/>
      <w:b/>
      <w:bCs/>
      <w:sz w:val="24"/>
      <w:szCs w:val="24"/>
    </w:rPr>
  </w:style>
  <w:style w:type="paragraph" w:styleId="Heading3">
    <w:name w:val="heading 3"/>
    <w:basedOn w:val="Normal"/>
    <w:next w:val="Normal"/>
    <w:link w:val="Heading3Char"/>
    <w:uiPriority w:val="99"/>
    <w:qFormat/>
    <w:pPr>
      <w:keepNext/>
      <w:numPr>
        <w:ilvl w:val="2"/>
        <w:numId w:val="1"/>
      </w:numPr>
      <w:spacing w:before="240" w:after="60" w:line="240" w:lineRule="auto"/>
      <w:outlineLvl w:val="2"/>
    </w:pPr>
    <w:rPr>
      <w:rFonts w:ascii="Arial" w:hAnsi="Arial" w:cs="Times New Roman"/>
      <w:b/>
      <w:bCs/>
      <w:sz w:val="26"/>
      <w:szCs w:val="26"/>
    </w:rPr>
  </w:style>
  <w:style w:type="paragraph" w:styleId="Heading4">
    <w:name w:val="heading 4"/>
    <w:basedOn w:val="Normal"/>
    <w:next w:val="Normal"/>
    <w:link w:val="Heading4Char"/>
    <w:uiPriority w:val="99"/>
    <w:qFormat/>
    <w:pPr>
      <w:keepNext/>
      <w:numPr>
        <w:ilvl w:val="3"/>
        <w:numId w:val="1"/>
      </w:numPr>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pPr>
      <w:numPr>
        <w:ilvl w:val="4"/>
        <w:numId w:val="1"/>
      </w:num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9"/>
    <w:qFormat/>
    <w:pPr>
      <w:numPr>
        <w:ilvl w:val="5"/>
        <w:numId w:val="1"/>
      </w:numPr>
      <w:spacing w:before="240" w:after="60" w:line="240" w:lineRule="auto"/>
      <w:outlineLvl w:val="5"/>
    </w:pPr>
    <w:rPr>
      <w:rFonts w:cs="Times New Roman"/>
      <w:b/>
      <w:bCs/>
      <w:sz w:val="20"/>
      <w:szCs w:val="20"/>
    </w:rPr>
  </w:style>
  <w:style w:type="paragraph" w:styleId="Heading7">
    <w:name w:val="heading 7"/>
    <w:basedOn w:val="Normal"/>
    <w:next w:val="Normal"/>
    <w:link w:val="Heading7Char"/>
    <w:uiPriority w:val="99"/>
    <w:qFormat/>
    <w:pPr>
      <w:numPr>
        <w:ilvl w:val="6"/>
        <w:numId w:val="1"/>
      </w:numPr>
      <w:spacing w:before="240" w:after="60" w:line="240" w:lineRule="auto"/>
      <w:outlineLvl w:val="6"/>
    </w:pPr>
    <w:rPr>
      <w:rFonts w:cs="Times New Roman"/>
      <w:sz w:val="24"/>
      <w:szCs w:val="24"/>
      <w:lang w:val="en-GB"/>
    </w:rPr>
  </w:style>
  <w:style w:type="paragraph" w:styleId="Heading8">
    <w:name w:val="heading 8"/>
    <w:basedOn w:val="Normal"/>
    <w:next w:val="Normal"/>
    <w:link w:val="Heading8Char"/>
    <w:uiPriority w:val="99"/>
    <w:qFormat/>
    <w:pPr>
      <w:numPr>
        <w:ilvl w:val="7"/>
        <w:numId w:val="1"/>
      </w:num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pPr>
      <w:numPr>
        <w:ilvl w:val="8"/>
        <w:numId w:val="1"/>
      </w:numPr>
      <w:spacing w:before="240" w:after="60" w:line="240" w:lineRule="auto"/>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sz w:val="24"/>
      <w:szCs w:val="24"/>
    </w:rPr>
  </w:style>
  <w:style w:type="character" w:customStyle="1" w:styleId="Heading2Char">
    <w:name w:val="Heading 2 Char"/>
    <w:basedOn w:val="DefaultParagraphFont"/>
    <w:link w:val="Heading2"/>
    <w:uiPriority w:val="99"/>
    <w:locked/>
    <w:rPr>
      <w:rFonts w:cs="Times New Roman"/>
      <w:b/>
      <w:bCs/>
      <w:sz w:val="24"/>
      <w:szCs w:val="24"/>
    </w:rPr>
  </w:style>
  <w:style w:type="character" w:customStyle="1" w:styleId="Heading3Char">
    <w:name w:val="Heading 3 Char"/>
    <w:basedOn w:val="DefaultParagraphFont"/>
    <w:link w:val="Heading3"/>
    <w:uiPriority w:val="99"/>
    <w:locked/>
    <w:rPr>
      <w:rFonts w:ascii="Arial" w:hAnsi="Arial"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sz w:val="20"/>
      <w:szCs w:val="20"/>
    </w:rPr>
  </w:style>
  <w:style w:type="character" w:customStyle="1" w:styleId="Heading7Char">
    <w:name w:val="Heading 7 Char"/>
    <w:basedOn w:val="DefaultParagraphFont"/>
    <w:link w:val="Heading7"/>
    <w:uiPriority w:val="99"/>
    <w:locked/>
    <w:rPr>
      <w:rFonts w:cs="Times New Roman"/>
      <w:sz w:val="24"/>
      <w:szCs w:val="24"/>
      <w:lang w:val="en-GB"/>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sz w:val="20"/>
      <w:szCs w:val="20"/>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FontStyle127">
    <w:name w:val="Font Style127"/>
    <w:uiPriority w:val="99"/>
    <w:rPr>
      <w:rFonts w:ascii="Times New Roman" w:hAnsi="Times New Roman"/>
      <w:sz w:val="20"/>
    </w:rPr>
  </w:style>
  <w:style w:type="character" w:customStyle="1" w:styleId="BodyTextIndent2Char">
    <w:name w:val="Body Text Indent 2 Char"/>
    <w:basedOn w:val="DefaultParagraphFont"/>
    <w:link w:val="BodyTextIndent2"/>
    <w:uiPriority w:val="99"/>
    <w:locked/>
    <w:rPr>
      <w:rFonts w:ascii="Calibri" w:hAnsi="Calibri" w:cs="Times New Roman"/>
      <w:sz w:val="20"/>
      <w:szCs w:val="20"/>
      <w:lang w:val="en-US" w:eastAsia="en-US"/>
    </w:rPr>
  </w:style>
  <w:style w:type="character" w:customStyle="1" w:styleId="SubtitleChar">
    <w:name w:val="Subtitle Char"/>
    <w:basedOn w:val="DefaultParagraphFont"/>
    <w:link w:val="Subtitle"/>
    <w:uiPriority w:val="99"/>
    <w:locked/>
    <w:rPr>
      <w:rFonts w:ascii="Verdana" w:hAnsi="Verdana" w:cs="Times New Roman"/>
      <w:b/>
      <w:sz w:val="24"/>
      <w:szCs w:val="24"/>
      <w:lang w:val="en-US" w:eastAsia="en-US"/>
    </w:rPr>
  </w:style>
  <w:style w:type="character" w:customStyle="1" w:styleId="FontStyle131">
    <w:name w:val="Font Style131"/>
    <w:uiPriority w:val="99"/>
    <w:rPr>
      <w:rFonts w:ascii="Times New Roman" w:hAnsi="Times New Roman"/>
      <w:b/>
      <w:sz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qFormat/>
    <w:locked/>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lid-translation">
    <w:name w:val="tlid-translation"/>
    <w:basedOn w:val="DefaultParagraphFont"/>
    <w:uiPriority w:val="99"/>
    <w:rPr>
      <w:rFonts w:cs="Times New Roman"/>
    </w:rPr>
  </w:style>
  <w:style w:type="character" w:customStyle="1" w:styleId="BodyTextChar">
    <w:name w:val="Body Text Char"/>
    <w:basedOn w:val="DefaultParagraphFont"/>
    <w:link w:val="BodyText"/>
    <w:uiPriority w:val="99"/>
    <w:semiHidden/>
    <w:locked/>
    <w:rPr>
      <w:rFonts w:cs="Times New Roman"/>
    </w:rPr>
  </w:style>
  <w:style w:type="character" w:customStyle="1" w:styleId="DefaultChar">
    <w:name w:val="Default Char"/>
    <w:link w:val="Default"/>
    <w:uiPriority w:val="99"/>
    <w:locked/>
    <w:rPr>
      <w:rFonts w:ascii="Arial" w:hAnsi="Arial"/>
      <w:color w:val="000000"/>
      <w:sz w:val="22"/>
      <w:lang w:val="en-US" w:eastAsia="en-US"/>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ts-alignment-element">
    <w:name w:val="ts-alignment-element"/>
    <w:basedOn w:val="DefaultParagraphFont"/>
    <w:uiPriority w:val="99"/>
    <w:rPr>
      <w:rFonts w:cs="Times New Roman"/>
    </w:rPr>
  </w:style>
  <w:style w:type="character" w:customStyle="1" w:styleId="ts-alignment-element-highlighted">
    <w:name w:val="ts-alignment-element-highlighted"/>
    <w:basedOn w:val="DefaultParagraphFont"/>
    <w:uiPriority w:val="99"/>
    <w:rPr>
      <w:rFonts w:cs="Times New Roman"/>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customStyle="1" w:styleId="med1">
    <w:name w:val="med1"/>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ORchaptersChar">
    <w:name w:val="TOR_chapters Char"/>
    <w:basedOn w:val="ListParagraphChar"/>
    <w:link w:val="TORchapters"/>
    <w:uiPriority w:val="99"/>
    <w:locked/>
    <w:rsid w:val="00481098"/>
    <w:rPr>
      <w:rFonts w:ascii="Times New Roman" w:eastAsia="Times New Roman" w:hAnsi="Times New Roman" w:cs="Times New Roman"/>
      <w:b/>
      <w:spacing w:val="-10"/>
      <w:kern w:val="2"/>
      <w:sz w:val="24"/>
      <w:szCs w:val="24"/>
      <w:shd w:val="clear" w:color="auto" w:fill="D9D9D9"/>
    </w:rPr>
  </w:style>
  <w:style w:type="character" w:customStyle="1" w:styleId="TORsubchapterl2Char">
    <w:name w:val="TOR_subchapter_l2 Char"/>
    <w:basedOn w:val="ListParagraphChar"/>
    <w:link w:val="TORsubchapterl2"/>
    <w:uiPriority w:val="99"/>
    <w:locked/>
    <w:rPr>
      <w:rFonts w:ascii="Times New Roman" w:hAnsi="Times New Roman" w:cs="Times New Roman"/>
      <w:b/>
      <w:bCs/>
      <w:sz w:val="24"/>
      <w:szCs w:val="24"/>
      <w:lang w:val="en-US" w:eastAsia="en-US" w:bidi="ar-SA"/>
    </w:rPr>
  </w:style>
  <w:style w:type="character" w:customStyle="1" w:styleId="Style2TORDsubchapterChar">
    <w:name w:val="Style2_TOR_D_subchapter Char"/>
    <w:basedOn w:val="TORsubchapterl2Char"/>
    <w:link w:val="Style2TORDsubchapter"/>
    <w:uiPriority w:val="99"/>
    <w:locked/>
    <w:rPr>
      <w:rFonts w:ascii="Times New Roman" w:hAnsi="Times New Roman" w:cs="Times New Roman"/>
      <w:b/>
      <w:bCs/>
      <w:sz w:val="24"/>
      <w:szCs w:val="24"/>
      <w:lang w:val="en-US" w:eastAsia="en-US" w:bidi="ar-SA"/>
    </w:rPr>
  </w:style>
  <w:style w:type="character" w:customStyle="1" w:styleId="TORPhase2sub-sectionsChar">
    <w:name w:val="TOR_Phase2_sub-sections Char"/>
    <w:basedOn w:val="DefaultParagraphFont"/>
    <w:uiPriority w:val="99"/>
    <w:rPr>
      <w:rFonts w:ascii="Times New Roman" w:hAnsi="Times New Roman" w:cs="Times New Roman"/>
      <w:b/>
      <w:sz w:val="24"/>
      <w:szCs w:val="24"/>
    </w:rPr>
  </w:style>
  <w:style w:type="character" w:customStyle="1" w:styleId="ANEXEChar">
    <w:name w:val="ANEXE Char"/>
    <w:basedOn w:val="TORsubchapterl2Char"/>
    <w:link w:val="ANEXE"/>
    <w:uiPriority w:val="99"/>
    <w:locked/>
    <w:rPr>
      <w:rFonts w:ascii="Times New Roman" w:hAnsi="Times New Roman" w:cs="Times New Roman"/>
      <w:b/>
      <w:bCs/>
      <w:sz w:val="28"/>
      <w:szCs w:val="28"/>
      <w:shd w:val="clear" w:color="auto" w:fill="FFFFFF"/>
      <w:lang w:val="en-US" w:eastAsia="en-US" w:bidi="ar-SA"/>
    </w:rPr>
  </w:style>
  <w:style w:type="character" w:customStyle="1" w:styleId="ANNEXESChar">
    <w:name w:val="ANNEXES Char"/>
    <w:basedOn w:val="ListParagraphChar"/>
    <w:link w:val="ANNEXES"/>
    <w:uiPriority w:val="99"/>
    <w:locked/>
    <w:rPr>
      <w:rFonts w:ascii="Times New Roman" w:hAnsi="Times New Roman" w:cs="Times New Roman"/>
      <w:b/>
      <w:bCs/>
      <w:sz w:val="28"/>
      <w:szCs w:val="28"/>
    </w:rPr>
  </w:style>
  <w:style w:type="character" w:customStyle="1" w:styleId="TitleChar">
    <w:name w:val="Title Char"/>
    <w:basedOn w:val="DefaultParagraphFont"/>
    <w:link w:val="Title"/>
    <w:uiPriority w:val="99"/>
    <w:locked/>
    <w:rPr>
      <w:rFonts w:ascii="Cambria" w:eastAsia="Times New Roman" w:hAnsi="Cambria" w:cs="Times New Roman"/>
      <w:spacing w:val="-10"/>
      <w:kern w:val="2"/>
      <w:sz w:val="56"/>
      <w:szCs w:val="56"/>
    </w:rPr>
  </w:style>
  <w:style w:type="character" w:customStyle="1" w:styleId="Phase3sub-phaseChar">
    <w:name w:val="Phase3_sub-phase Char"/>
    <w:basedOn w:val="ListParagraphChar"/>
    <w:uiPriority w:val="99"/>
    <w:rPr>
      <w:rFonts w:ascii="Times New Roman" w:hAnsi="Times New Roman" w:cs="Times New Roman"/>
      <w:b/>
      <w:bCs/>
      <w:i/>
      <w:iCs/>
      <w:sz w:val="24"/>
      <w:szCs w:val="24"/>
    </w:rPr>
  </w:style>
  <w:style w:type="character" w:customStyle="1" w:styleId="Phase4subchaptersChar">
    <w:name w:val="Phase4_subchapters Char"/>
    <w:basedOn w:val="ListParagraphChar"/>
    <w:link w:val="Phase4subchapters"/>
    <w:uiPriority w:val="99"/>
    <w:locked/>
    <w:rPr>
      <w:rFonts w:ascii="Times New Roman" w:hAnsi="Times New Roman" w:cs="Times New Roman"/>
      <w:b/>
      <w:bCs/>
      <w:i/>
      <w:iCs/>
      <w:sz w:val="24"/>
      <w:szCs w:val="24"/>
    </w:rPr>
  </w:style>
  <w:style w:type="character" w:customStyle="1" w:styleId="Phase5subchapterChar">
    <w:name w:val="Phase5_subchapter Char"/>
    <w:basedOn w:val="ListParagraphChar"/>
    <w:link w:val="Phase5subchapter"/>
    <w:uiPriority w:val="99"/>
    <w:locked/>
    <w:rPr>
      <w:rFonts w:ascii="Times New Roman" w:hAnsi="Times New Roman" w:cs="Times New Roman"/>
      <w:b/>
      <w:bCs/>
      <w:i/>
      <w:sz w:val="24"/>
      <w:szCs w:val="24"/>
      <w:lang w:val="en-GB"/>
    </w:rPr>
  </w:style>
  <w:style w:type="character" w:customStyle="1" w:styleId="IndexLink">
    <w:name w:val="Index Link"/>
    <w:uiPriority w:val="99"/>
    <w:rsid w:val="00E36D02"/>
  </w:style>
  <w:style w:type="paragraph" w:customStyle="1" w:styleId="Heading">
    <w:name w:val="Heading"/>
    <w:basedOn w:val="Normal"/>
    <w:next w:val="BodyText"/>
    <w:uiPriority w:val="99"/>
    <w:rsid w:val="00E36D0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pPr>
      <w:spacing w:after="120"/>
    </w:pPr>
  </w:style>
  <w:style w:type="character" w:customStyle="1" w:styleId="BodyTextChar1">
    <w:name w:val="Body Text Char1"/>
    <w:basedOn w:val="DefaultParagraphFont"/>
    <w:uiPriority w:val="99"/>
    <w:semiHidden/>
    <w:rsid w:val="00372777"/>
  </w:style>
  <w:style w:type="paragraph" w:styleId="List">
    <w:name w:val="List"/>
    <w:basedOn w:val="BodyText"/>
    <w:uiPriority w:val="99"/>
    <w:rsid w:val="00E36D02"/>
    <w:rPr>
      <w:rFonts w:cs="Lucida Sans"/>
    </w:rPr>
  </w:style>
  <w:style w:type="paragraph" w:styleId="Caption">
    <w:name w:val="caption"/>
    <w:basedOn w:val="Normal"/>
    <w:uiPriority w:val="99"/>
    <w:qFormat/>
    <w:rsid w:val="00E36D02"/>
    <w:pPr>
      <w:suppressLineNumbers/>
      <w:spacing w:before="120" w:after="120"/>
    </w:pPr>
    <w:rPr>
      <w:rFonts w:cs="Lucida Sans"/>
      <w:i/>
      <w:iCs/>
      <w:sz w:val="24"/>
      <w:szCs w:val="24"/>
    </w:rPr>
  </w:style>
  <w:style w:type="paragraph" w:customStyle="1" w:styleId="Index">
    <w:name w:val="Index"/>
    <w:basedOn w:val="Normal"/>
    <w:uiPriority w:val="99"/>
    <w:rsid w:val="00E36D02"/>
    <w:pPr>
      <w:suppressLineNumbers/>
    </w:pPr>
    <w:rPr>
      <w:rFonts w:cs="Lucida Sans"/>
    </w:rPr>
  </w:style>
  <w:style w:type="paragraph" w:customStyle="1" w:styleId="HeaderandFooter">
    <w:name w:val="Header and Footer"/>
    <w:basedOn w:val="Normal"/>
    <w:uiPriority w:val="99"/>
    <w:rsid w:val="00E36D02"/>
  </w:style>
  <w:style w:type="paragraph" w:styleId="Header">
    <w:name w:val="header"/>
    <w:basedOn w:val="Normal"/>
    <w:link w:val="HeaderChar"/>
    <w:uiPriority w:val="99"/>
    <w:semiHidden/>
    <w:pPr>
      <w:tabs>
        <w:tab w:val="center" w:pos="4513"/>
        <w:tab w:val="right" w:pos="9026"/>
      </w:tabs>
      <w:spacing w:after="0" w:line="240" w:lineRule="auto"/>
    </w:pPr>
  </w:style>
  <w:style w:type="character" w:customStyle="1" w:styleId="HeaderChar1">
    <w:name w:val="Header Char1"/>
    <w:basedOn w:val="DefaultParagraphFont"/>
    <w:uiPriority w:val="99"/>
    <w:semiHidden/>
    <w:rsid w:val="00372777"/>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1">
    <w:name w:val="Footer Char1"/>
    <w:basedOn w:val="DefaultParagraphFont"/>
    <w:uiPriority w:val="99"/>
    <w:semiHidden/>
    <w:rsid w:val="00372777"/>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pPr>
      <w:ind w:left="720"/>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372777"/>
    <w:rPr>
      <w:rFonts w:ascii="Times New Roman" w:hAnsi="Times New Roman"/>
      <w:sz w:val="0"/>
      <w:szCs w:val="0"/>
    </w:rPr>
  </w:style>
  <w:style w:type="paragraph" w:customStyle="1" w:styleId="Style48">
    <w:name w:val="Style48"/>
    <w:basedOn w:val="Normal"/>
    <w:uiPriority w:val="99"/>
    <w:pPr>
      <w:widowControl w:val="0"/>
      <w:spacing w:after="0" w:line="252" w:lineRule="exact"/>
      <w:ind w:hanging="629"/>
    </w:pPr>
    <w:rPr>
      <w:rFonts w:cs="Times New Roman"/>
      <w:sz w:val="24"/>
      <w:szCs w:val="24"/>
    </w:rPr>
  </w:style>
  <w:style w:type="paragraph" w:customStyle="1" w:styleId="Style49">
    <w:name w:val="Style49"/>
    <w:basedOn w:val="Normal"/>
    <w:uiPriority w:val="99"/>
    <w:pPr>
      <w:widowControl w:val="0"/>
      <w:spacing w:after="0" w:line="264" w:lineRule="exact"/>
      <w:ind w:hanging="336"/>
      <w:jc w:val="both"/>
    </w:pPr>
    <w:rPr>
      <w:rFonts w:cs="Times New Roman"/>
      <w:sz w:val="24"/>
      <w:szCs w:val="24"/>
    </w:rPr>
  </w:style>
  <w:style w:type="paragraph" w:customStyle="1" w:styleId="Style59">
    <w:name w:val="Style59"/>
    <w:basedOn w:val="Normal"/>
    <w:uiPriority w:val="99"/>
    <w:pPr>
      <w:widowControl w:val="0"/>
      <w:spacing w:after="0" w:line="254" w:lineRule="exact"/>
      <w:jc w:val="both"/>
    </w:pPr>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cs="Times New Roman"/>
      <w:sz w:val="20"/>
      <w:szCs w:val="20"/>
    </w:rPr>
  </w:style>
  <w:style w:type="character" w:customStyle="1" w:styleId="BodyTextIndent2Char1">
    <w:name w:val="Body Text Indent 2 Char1"/>
    <w:basedOn w:val="DefaultParagraphFont"/>
    <w:uiPriority w:val="99"/>
    <w:semiHidden/>
    <w:rsid w:val="00372777"/>
  </w:style>
  <w:style w:type="paragraph" w:styleId="Subtitle">
    <w:name w:val="Subtitle"/>
    <w:basedOn w:val="Normal"/>
    <w:next w:val="Normal"/>
    <w:link w:val="SubtitleChar"/>
    <w:uiPriority w:val="99"/>
    <w:qFormat/>
    <w:pPr>
      <w:spacing w:after="60"/>
      <w:outlineLvl w:val="1"/>
    </w:pPr>
    <w:rPr>
      <w:rFonts w:ascii="Verdana" w:hAnsi="Verdana" w:cs="Times New Roman"/>
      <w:b/>
      <w:szCs w:val="24"/>
    </w:rPr>
  </w:style>
  <w:style w:type="character" w:customStyle="1" w:styleId="SubtitleChar1">
    <w:name w:val="Subtitle Char1"/>
    <w:basedOn w:val="DefaultParagraphFont"/>
    <w:uiPriority w:val="11"/>
    <w:rsid w:val="00372777"/>
    <w:rPr>
      <w:rFonts w:asciiTheme="majorHAnsi" w:eastAsiaTheme="majorEastAsia" w:hAnsiTheme="majorHAnsi" w:cstheme="majorBidi"/>
      <w:sz w:val="24"/>
      <w:szCs w:val="24"/>
    </w:rPr>
  </w:style>
  <w:style w:type="paragraph" w:customStyle="1" w:styleId="Style37">
    <w:name w:val="Style37"/>
    <w:basedOn w:val="Normal"/>
    <w:uiPriority w:val="99"/>
    <w:pPr>
      <w:widowControl w:val="0"/>
      <w:spacing w:after="0" w:line="259" w:lineRule="exact"/>
      <w:jc w:val="both"/>
    </w:pPr>
    <w:rPr>
      <w:rFonts w:cs="Times New Roman"/>
      <w:sz w:val="24"/>
      <w:szCs w:val="24"/>
    </w:rPr>
  </w:style>
  <w:style w:type="paragraph" w:customStyle="1" w:styleId="Style23">
    <w:name w:val="Style23"/>
    <w:basedOn w:val="Normal"/>
    <w:uiPriority w:val="99"/>
    <w:pPr>
      <w:widowControl w:val="0"/>
      <w:spacing w:after="0" w:line="264" w:lineRule="exact"/>
      <w:jc w:val="both"/>
    </w:pPr>
    <w:rPr>
      <w:rFonts w:cs="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72777"/>
    <w:rPr>
      <w:rFonts w:ascii="Times New Roman" w:hAnsi="Times New Roman"/>
      <w:sz w:val="0"/>
      <w:szCs w:val="0"/>
    </w:rPr>
  </w:style>
  <w:style w:type="paragraph" w:styleId="Index1">
    <w:name w:val="index 1"/>
    <w:basedOn w:val="Normal"/>
    <w:next w:val="Normal"/>
    <w:autoRedefine/>
    <w:uiPriority w:val="99"/>
    <w:semiHidden/>
    <w:pPr>
      <w:spacing w:after="0" w:line="240" w:lineRule="auto"/>
      <w:ind w:left="220" w:hanging="220"/>
    </w:pPr>
  </w:style>
  <w:style w:type="paragraph" w:customStyle="1" w:styleId="Default">
    <w:name w:val="Default"/>
    <w:link w:val="DefaultChar"/>
    <w:uiPriority w:val="99"/>
    <w:pPr>
      <w:suppressAutoHyphens/>
    </w:pPr>
    <w:rPr>
      <w:rFonts w:ascii="Arial" w:hAnsi="Arial" w:cs="Times New Roman"/>
      <w:color w:val="00000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1">
    <w:name w:val="Comment Text Char1"/>
    <w:basedOn w:val="DefaultParagraphFont"/>
    <w:uiPriority w:val="99"/>
    <w:semiHidden/>
    <w:rsid w:val="00372777"/>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1">
    <w:name w:val="Comment Subject Char1"/>
    <w:basedOn w:val="CommentTextChar"/>
    <w:uiPriority w:val="99"/>
    <w:semiHidden/>
    <w:rsid w:val="00372777"/>
    <w:rPr>
      <w:rFonts w:cs="Times New Roman"/>
      <w:b/>
      <w:bCs/>
      <w:sz w:val="20"/>
      <w:szCs w:val="20"/>
    </w:rPr>
  </w:style>
  <w:style w:type="paragraph" w:styleId="Revision">
    <w:name w:val="Revision"/>
    <w:uiPriority w:val="99"/>
    <w:semiHidden/>
    <w:pPr>
      <w:suppressAutoHyphens/>
    </w:pPr>
  </w:style>
  <w:style w:type="paragraph" w:customStyle="1" w:styleId="TORchapters">
    <w:name w:val="TOR_chapters"/>
    <w:basedOn w:val="Title"/>
    <w:link w:val="TORchaptersChar"/>
    <w:uiPriority w:val="99"/>
    <w:rsid w:val="00481098"/>
    <w:pPr>
      <w:keepNext/>
      <w:pBdr>
        <w:top w:val="single" w:sz="4" w:space="1" w:color="000000"/>
        <w:left w:val="single" w:sz="4" w:space="4" w:color="000000"/>
        <w:bottom w:val="single" w:sz="4" w:space="1" w:color="000000"/>
        <w:right w:val="single" w:sz="4" w:space="4" w:color="000000"/>
      </w:pBdr>
      <w:shd w:val="clear" w:color="auto" w:fill="D9D9D9"/>
      <w:spacing w:line="360" w:lineRule="auto"/>
      <w:jc w:val="both"/>
      <w:outlineLvl w:val="1"/>
    </w:pPr>
    <w:rPr>
      <w:rFonts w:ascii="Times New Roman" w:hAnsi="Times New Roman"/>
      <w:b/>
      <w:sz w:val="24"/>
      <w:szCs w:val="24"/>
    </w:rPr>
  </w:style>
  <w:style w:type="paragraph" w:styleId="Title">
    <w:name w:val="Title"/>
    <w:basedOn w:val="Normal"/>
    <w:next w:val="Normal"/>
    <w:link w:val="TitleChar"/>
    <w:uiPriority w:val="99"/>
    <w:qFormat/>
    <w:pPr>
      <w:spacing w:after="0" w:line="240" w:lineRule="auto"/>
      <w:contextualSpacing/>
    </w:pPr>
    <w:rPr>
      <w:rFonts w:ascii="Cambria" w:hAnsi="Cambria" w:cs="Times New Roman"/>
      <w:spacing w:val="-10"/>
      <w:kern w:val="2"/>
      <w:sz w:val="56"/>
      <w:szCs w:val="56"/>
    </w:rPr>
  </w:style>
  <w:style w:type="character" w:customStyle="1" w:styleId="TitleChar1">
    <w:name w:val="Title Char1"/>
    <w:basedOn w:val="DefaultParagraphFont"/>
    <w:uiPriority w:val="10"/>
    <w:rsid w:val="00372777"/>
    <w:rPr>
      <w:rFonts w:asciiTheme="majorHAnsi" w:eastAsiaTheme="majorEastAsia" w:hAnsiTheme="majorHAnsi" w:cstheme="majorBidi"/>
      <w:b/>
      <w:bCs/>
      <w:kern w:val="28"/>
      <w:sz w:val="32"/>
      <w:szCs w:val="32"/>
    </w:rPr>
  </w:style>
  <w:style w:type="paragraph" w:customStyle="1" w:styleId="TORsubchapterl2">
    <w:name w:val="TOR_subchapter_l2"/>
    <w:link w:val="TORsubchapterl2Char"/>
    <w:uiPriority w:val="99"/>
    <w:pPr>
      <w:widowControl w:val="0"/>
      <w:suppressAutoHyphens/>
      <w:spacing w:after="120"/>
      <w:jc w:val="both"/>
      <w:outlineLvl w:val="0"/>
    </w:pPr>
    <w:rPr>
      <w:rFonts w:ascii="Times New Roman" w:hAnsi="Times New Roman" w:cs="Times New Roman"/>
      <w:b/>
      <w:bCs/>
      <w:sz w:val="24"/>
      <w:szCs w:val="24"/>
    </w:rPr>
  </w:style>
  <w:style w:type="paragraph" w:styleId="TOC1">
    <w:name w:val="toc 1"/>
    <w:basedOn w:val="Normal"/>
    <w:next w:val="Normal"/>
    <w:autoRedefine/>
    <w:uiPriority w:val="39"/>
    <w:pPr>
      <w:tabs>
        <w:tab w:val="left" w:pos="440"/>
        <w:tab w:val="right" w:leader="dot" w:pos="9767"/>
      </w:tabs>
      <w:spacing w:before="120" w:after="0" w:line="240" w:lineRule="auto"/>
    </w:pPr>
    <w:rPr>
      <w:rFonts w:cs="Calibri"/>
      <w:b/>
      <w:bCs/>
      <w:caps/>
      <w:sz w:val="20"/>
      <w:szCs w:val="20"/>
    </w:rPr>
  </w:style>
  <w:style w:type="paragraph" w:styleId="TOC2">
    <w:name w:val="toc 2"/>
    <w:basedOn w:val="Normal"/>
    <w:next w:val="Normal"/>
    <w:autoRedefine/>
    <w:uiPriority w:val="39"/>
    <w:rsid w:val="00E13B06"/>
    <w:pPr>
      <w:tabs>
        <w:tab w:val="left" w:pos="1100"/>
        <w:tab w:val="right" w:leader="dot" w:pos="9767"/>
      </w:tabs>
      <w:spacing w:after="80" w:line="240" w:lineRule="auto"/>
      <w:ind w:left="221"/>
    </w:pPr>
    <w:rPr>
      <w:rFonts w:cs="Calibri"/>
      <w:smallCaps/>
      <w:sz w:val="20"/>
      <w:szCs w:val="20"/>
    </w:rPr>
  </w:style>
  <w:style w:type="paragraph" w:customStyle="1" w:styleId="Style2TORDsubchapter">
    <w:name w:val="Style2_TOR_D_subchapter"/>
    <w:basedOn w:val="TORsubchapterl2"/>
    <w:link w:val="Style2TORDsubchapterChar"/>
    <w:uiPriority w:val="99"/>
    <w:pPr>
      <w:outlineLvl w:val="9"/>
    </w:pPr>
  </w:style>
  <w:style w:type="paragraph" w:customStyle="1" w:styleId="TORPhase2sub-sections">
    <w:name w:val="TOR_Phase2_sub-sections"/>
    <w:basedOn w:val="ListParagraph"/>
    <w:uiPriority w:val="99"/>
    <w:pPr>
      <w:spacing w:before="120" w:after="120" w:line="240" w:lineRule="auto"/>
      <w:jc w:val="both"/>
      <w:outlineLvl w:val="0"/>
    </w:pPr>
    <w:rPr>
      <w:rFonts w:ascii="Times New Roman" w:hAnsi="Times New Roman" w:cs="Times New Roman"/>
      <w:b/>
      <w:sz w:val="24"/>
      <w:szCs w:val="24"/>
    </w:rPr>
  </w:style>
  <w:style w:type="paragraph" w:styleId="TOC3">
    <w:name w:val="toc 3"/>
    <w:basedOn w:val="Normal"/>
    <w:next w:val="Normal"/>
    <w:autoRedefine/>
    <w:uiPriority w:val="39"/>
    <w:rsid w:val="00DE6C6E"/>
    <w:pPr>
      <w:tabs>
        <w:tab w:val="left" w:pos="1100"/>
        <w:tab w:val="right" w:leader="dot" w:pos="9767"/>
      </w:tabs>
      <w:spacing w:after="60" w:line="240" w:lineRule="auto"/>
      <w:ind w:left="442"/>
    </w:pPr>
    <w:rPr>
      <w:rFonts w:cs="Calibri"/>
      <w:i/>
      <w:iCs/>
      <w:sz w:val="20"/>
      <w:szCs w:val="20"/>
    </w:rPr>
  </w:style>
  <w:style w:type="paragraph" w:styleId="IndexHeading">
    <w:name w:val="index heading"/>
    <w:basedOn w:val="Heading"/>
    <w:uiPriority w:val="99"/>
    <w:rsid w:val="00E36D02"/>
  </w:style>
  <w:style w:type="paragraph" w:styleId="TOCHeading">
    <w:name w:val="TOC Heading"/>
    <w:basedOn w:val="Heading1"/>
    <w:next w:val="Normal"/>
    <w:uiPriority w:val="99"/>
    <w:qFormat/>
    <w:pPr>
      <w:keepLines/>
      <w:numPr>
        <w:numId w:val="0"/>
      </w:numPr>
      <w:spacing w:before="240" w:line="259" w:lineRule="auto"/>
      <w:jc w:val="left"/>
      <w:outlineLvl w:val="9"/>
    </w:pPr>
    <w:rPr>
      <w:rFonts w:ascii="Cambria" w:hAnsi="Cambria"/>
      <w:b w:val="0"/>
      <w:bCs w:val="0"/>
      <w:color w:val="365F91"/>
      <w:sz w:val="32"/>
      <w:szCs w:val="32"/>
    </w:rPr>
  </w:style>
  <w:style w:type="paragraph" w:customStyle="1" w:styleId="ANEXE">
    <w:name w:val="ANEXE"/>
    <w:basedOn w:val="TORsubchapterl2"/>
    <w:link w:val="ANEXEChar"/>
    <w:uiPriority w:val="99"/>
    <w:pPr>
      <w:shd w:val="clear" w:color="auto" w:fill="FFFFFF"/>
      <w:outlineLvl w:val="9"/>
    </w:pPr>
    <w:rPr>
      <w:sz w:val="28"/>
      <w:szCs w:val="28"/>
    </w:rPr>
  </w:style>
  <w:style w:type="paragraph" w:customStyle="1" w:styleId="ANNEXES">
    <w:name w:val="ANNEXES"/>
    <w:basedOn w:val="ListParagraph"/>
    <w:link w:val="ANNEXESChar"/>
    <w:uiPriority w:val="99"/>
    <w:pPr>
      <w:ind w:left="0"/>
    </w:pPr>
    <w:rPr>
      <w:rFonts w:ascii="Times New Roman" w:hAnsi="Times New Roman" w:cs="Times New Roman"/>
      <w:b/>
      <w:bCs/>
      <w:sz w:val="28"/>
      <w:szCs w:val="28"/>
    </w:rPr>
  </w:style>
  <w:style w:type="paragraph" w:styleId="TOC4">
    <w:name w:val="toc 4"/>
    <w:basedOn w:val="Normal"/>
    <w:next w:val="Normal"/>
    <w:autoRedefine/>
    <w:uiPriority w:val="99"/>
    <w:pPr>
      <w:spacing w:after="0"/>
      <w:ind w:left="660"/>
    </w:pPr>
    <w:rPr>
      <w:rFonts w:cs="Calibri"/>
      <w:sz w:val="18"/>
      <w:szCs w:val="18"/>
    </w:rPr>
  </w:style>
  <w:style w:type="paragraph" w:styleId="TOC5">
    <w:name w:val="toc 5"/>
    <w:basedOn w:val="Normal"/>
    <w:next w:val="Normal"/>
    <w:autoRedefine/>
    <w:uiPriority w:val="99"/>
    <w:pPr>
      <w:spacing w:after="0"/>
      <w:ind w:left="880"/>
    </w:pPr>
    <w:rPr>
      <w:rFonts w:cs="Calibri"/>
      <w:sz w:val="18"/>
      <w:szCs w:val="18"/>
    </w:rPr>
  </w:style>
  <w:style w:type="paragraph" w:styleId="TOC6">
    <w:name w:val="toc 6"/>
    <w:basedOn w:val="Normal"/>
    <w:next w:val="Normal"/>
    <w:autoRedefine/>
    <w:uiPriority w:val="99"/>
    <w:pPr>
      <w:spacing w:after="0"/>
      <w:ind w:left="1100"/>
    </w:pPr>
    <w:rPr>
      <w:rFonts w:cs="Calibri"/>
      <w:sz w:val="18"/>
      <w:szCs w:val="18"/>
    </w:rPr>
  </w:style>
  <w:style w:type="paragraph" w:styleId="TOC7">
    <w:name w:val="toc 7"/>
    <w:basedOn w:val="Normal"/>
    <w:next w:val="Normal"/>
    <w:autoRedefine/>
    <w:uiPriority w:val="99"/>
    <w:pPr>
      <w:spacing w:after="0"/>
      <w:ind w:left="1320"/>
    </w:pPr>
    <w:rPr>
      <w:rFonts w:cs="Calibri"/>
      <w:sz w:val="18"/>
      <w:szCs w:val="18"/>
    </w:rPr>
  </w:style>
  <w:style w:type="paragraph" w:styleId="TOC8">
    <w:name w:val="toc 8"/>
    <w:basedOn w:val="Normal"/>
    <w:next w:val="Normal"/>
    <w:autoRedefine/>
    <w:uiPriority w:val="99"/>
    <w:pPr>
      <w:spacing w:after="0"/>
      <w:ind w:left="1540"/>
    </w:pPr>
    <w:rPr>
      <w:rFonts w:cs="Calibri"/>
      <w:sz w:val="18"/>
      <w:szCs w:val="18"/>
    </w:rPr>
  </w:style>
  <w:style w:type="paragraph" w:styleId="TOC9">
    <w:name w:val="toc 9"/>
    <w:basedOn w:val="Normal"/>
    <w:next w:val="Normal"/>
    <w:autoRedefine/>
    <w:uiPriority w:val="99"/>
    <w:pPr>
      <w:spacing w:after="0"/>
      <w:ind w:left="1760"/>
    </w:pPr>
    <w:rPr>
      <w:rFonts w:cs="Calibri"/>
      <w:sz w:val="18"/>
      <w:szCs w:val="18"/>
    </w:rPr>
  </w:style>
  <w:style w:type="paragraph" w:customStyle="1" w:styleId="Phase3sub-phase">
    <w:name w:val="Phase3_sub-phase"/>
    <w:basedOn w:val="ListParagraph"/>
    <w:uiPriority w:val="99"/>
    <w:pPr>
      <w:numPr>
        <w:numId w:val="23"/>
      </w:numPr>
    </w:pPr>
    <w:rPr>
      <w:rFonts w:ascii="Times New Roman" w:hAnsi="Times New Roman" w:cs="Times New Roman"/>
      <w:b/>
      <w:bCs/>
      <w:i/>
      <w:iCs/>
      <w:sz w:val="24"/>
      <w:szCs w:val="24"/>
    </w:rPr>
  </w:style>
  <w:style w:type="paragraph" w:customStyle="1" w:styleId="Phase4subchapters">
    <w:name w:val="Phase4_subchapters"/>
    <w:basedOn w:val="ListParagraph"/>
    <w:link w:val="Phase4subchaptersChar"/>
    <w:uiPriority w:val="99"/>
    <w:pPr>
      <w:numPr>
        <w:numId w:val="25"/>
      </w:numPr>
    </w:pPr>
    <w:rPr>
      <w:rFonts w:ascii="Times New Roman" w:hAnsi="Times New Roman" w:cs="Times New Roman"/>
      <w:b/>
      <w:bCs/>
      <w:i/>
      <w:iCs/>
      <w:sz w:val="24"/>
      <w:szCs w:val="24"/>
    </w:rPr>
  </w:style>
  <w:style w:type="paragraph" w:customStyle="1" w:styleId="Phase5subchapter">
    <w:name w:val="Phase5_subchapter"/>
    <w:basedOn w:val="ListParagraph"/>
    <w:link w:val="Phase5subchapterChar"/>
    <w:uiPriority w:val="99"/>
    <w:pPr>
      <w:numPr>
        <w:numId w:val="26"/>
      </w:numPr>
      <w:spacing w:after="0" w:line="240" w:lineRule="auto"/>
      <w:jc w:val="both"/>
    </w:pPr>
    <w:rPr>
      <w:rFonts w:ascii="Times New Roman" w:hAnsi="Times New Roman" w:cs="Times New Roman"/>
      <w:b/>
      <w:bCs/>
      <w:i/>
      <w:sz w:val="24"/>
      <w:szCs w:val="24"/>
      <w:lang w:val="en-GB"/>
    </w:rPr>
  </w:style>
  <w:style w:type="paragraph" w:customStyle="1" w:styleId="TableContents">
    <w:name w:val="Table Contents"/>
    <w:basedOn w:val="Normal"/>
    <w:uiPriority w:val="99"/>
    <w:rsid w:val="00E36D02"/>
    <w:pPr>
      <w:widowControl w:val="0"/>
      <w:suppressLineNumbers/>
    </w:pPr>
  </w:style>
  <w:style w:type="paragraph" w:customStyle="1" w:styleId="TableHeading">
    <w:name w:val="Table Heading"/>
    <w:basedOn w:val="TableContents"/>
    <w:uiPriority w:val="99"/>
    <w:rsid w:val="00E36D02"/>
    <w:pPr>
      <w:jc w:val="center"/>
    </w:pPr>
    <w:rPr>
      <w:b/>
      <w:bCs/>
    </w:rPr>
  </w:style>
  <w:style w:type="table" w:styleId="TableGrid">
    <w:name w:val="Table Grid"/>
    <w:basedOn w:val="TableNormal"/>
    <w:uiPriority w:val="39"/>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DefaultParagraphFont"/>
    <w:uiPriority w:val="99"/>
    <w:rsid w:val="00D22426"/>
    <w:rPr>
      <w:rFonts w:ascii="Times New Roman" w:hAnsi="Times New Roman" w:cs="Times New Roman"/>
      <w:b/>
      <w:bCs/>
      <w:color w:val="000000"/>
      <w:spacing w:val="0"/>
      <w:w w:val="100"/>
      <w:position w:val="0"/>
      <w:sz w:val="24"/>
      <w:szCs w:val="24"/>
      <w:u w:val="none"/>
      <w:lang w:val="ro-RO" w:eastAsia="ro-RO"/>
    </w:rPr>
  </w:style>
  <w:style w:type="character" w:styleId="UnresolvedMention">
    <w:name w:val="Unresolved Mention"/>
    <w:basedOn w:val="DefaultParagraphFont"/>
    <w:uiPriority w:val="99"/>
    <w:semiHidden/>
    <w:unhideWhenUsed/>
    <w:rsid w:val="00B27627"/>
    <w:rPr>
      <w:color w:val="605E5C"/>
      <w:shd w:val="clear" w:color="auto" w:fill="E1DFDD"/>
    </w:rPr>
  </w:style>
  <w:style w:type="paragraph" w:styleId="PlainText">
    <w:name w:val="Plain Text"/>
    <w:basedOn w:val="Normal"/>
    <w:link w:val="PlainTextChar"/>
    <w:uiPriority w:val="99"/>
    <w:unhideWhenUsed/>
    <w:rsid w:val="001B0C5A"/>
    <w:pPr>
      <w:suppressAutoHyphens w:val="0"/>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1B0C5A"/>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8796">
      <w:bodyDiv w:val="1"/>
      <w:marLeft w:val="0"/>
      <w:marRight w:val="0"/>
      <w:marTop w:val="0"/>
      <w:marBottom w:val="0"/>
      <w:divBdr>
        <w:top w:val="none" w:sz="0" w:space="0" w:color="auto"/>
        <w:left w:val="none" w:sz="0" w:space="0" w:color="auto"/>
        <w:bottom w:val="none" w:sz="0" w:space="0" w:color="auto"/>
        <w:right w:val="none" w:sz="0" w:space="0" w:color="auto"/>
      </w:divBdr>
    </w:div>
    <w:div w:id="262299486">
      <w:bodyDiv w:val="1"/>
      <w:marLeft w:val="0"/>
      <w:marRight w:val="0"/>
      <w:marTop w:val="0"/>
      <w:marBottom w:val="0"/>
      <w:divBdr>
        <w:top w:val="none" w:sz="0" w:space="0" w:color="auto"/>
        <w:left w:val="none" w:sz="0" w:space="0" w:color="auto"/>
        <w:bottom w:val="none" w:sz="0" w:space="0" w:color="auto"/>
        <w:right w:val="none" w:sz="0" w:space="0" w:color="auto"/>
      </w:divBdr>
    </w:div>
    <w:div w:id="376319062">
      <w:bodyDiv w:val="1"/>
      <w:marLeft w:val="0"/>
      <w:marRight w:val="0"/>
      <w:marTop w:val="0"/>
      <w:marBottom w:val="0"/>
      <w:divBdr>
        <w:top w:val="none" w:sz="0" w:space="0" w:color="auto"/>
        <w:left w:val="none" w:sz="0" w:space="0" w:color="auto"/>
        <w:bottom w:val="none" w:sz="0" w:space="0" w:color="auto"/>
        <w:right w:val="none" w:sz="0" w:space="0" w:color="auto"/>
      </w:divBdr>
    </w:div>
    <w:div w:id="555094749">
      <w:bodyDiv w:val="1"/>
      <w:marLeft w:val="0"/>
      <w:marRight w:val="0"/>
      <w:marTop w:val="0"/>
      <w:marBottom w:val="0"/>
      <w:divBdr>
        <w:top w:val="none" w:sz="0" w:space="0" w:color="auto"/>
        <w:left w:val="none" w:sz="0" w:space="0" w:color="auto"/>
        <w:bottom w:val="none" w:sz="0" w:space="0" w:color="auto"/>
        <w:right w:val="none" w:sz="0" w:space="0" w:color="auto"/>
      </w:divBdr>
    </w:div>
    <w:div w:id="561452149">
      <w:bodyDiv w:val="1"/>
      <w:marLeft w:val="0"/>
      <w:marRight w:val="0"/>
      <w:marTop w:val="0"/>
      <w:marBottom w:val="0"/>
      <w:divBdr>
        <w:top w:val="none" w:sz="0" w:space="0" w:color="auto"/>
        <w:left w:val="none" w:sz="0" w:space="0" w:color="auto"/>
        <w:bottom w:val="none" w:sz="0" w:space="0" w:color="auto"/>
        <w:right w:val="none" w:sz="0" w:space="0" w:color="auto"/>
      </w:divBdr>
    </w:div>
    <w:div w:id="723601314">
      <w:bodyDiv w:val="1"/>
      <w:marLeft w:val="0"/>
      <w:marRight w:val="0"/>
      <w:marTop w:val="0"/>
      <w:marBottom w:val="0"/>
      <w:divBdr>
        <w:top w:val="none" w:sz="0" w:space="0" w:color="auto"/>
        <w:left w:val="none" w:sz="0" w:space="0" w:color="auto"/>
        <w:bottom w:val="none" w:sz="0" w:space="0" w:color="auto"/>
        <w:right w:val="none" w:sz="0" w:space="0" w:color="auto"/>
      </w:divBdr>
    </w:div>
    <w:div w:id="726729963">
      <w:marLeft w:val="0"/>
      <w:marRight w:val="0"/>
      <w:marTop w:val="0"/>
      <w:marBottom w:val="0"/>
      <w:divBdr>
        <w:top w:val="none" w:sz="0" w:space="0" w:color="auto"/>
        <w:left w:val="none" w:sz="0" w:space="0" w:color="auto"/>
        <w:bottom w:val="none" w:sz="0" w:space="0" w:color="auto"/>
        <w:right w:val="none" w:sz="0" w:space="0" w:color="auto"/>
      </w:divBdr>
    </w:div>
    <w:div w:id="726729964">
      <w:marLeft w:val="0"/>
      <w:marRight w:val="0"/>
      <w:marTop w:val="0"/>
      <w:marBottom w:val="0"/>
      <w:divBdr>
        <w:top w:val="none" w:sz="0" w:space="0" w:color="auto"/>
        <w:left w:val="none" w:sz="0" w:space="0" w:color="auto"/>
        <w:bottom w:val="none" w:sz="0" w:space="0" w:color="auto"/>
        <w:right w:val="none" w:sz="0" w:space="0" w:color="auto"/>
      </w:divBdr>
    </w:div>
    <w:div w:id="816267235">
      <w:bodyDiv w:val="1"/>
      <w:marLeft w:val="0"/>
      <w:marRight w:val="0"/>
      <w:marTop w:val="0"/>
      <w:marBottom w:val="0"/>
      <w:divBdr>
        <w:top w:val="none" w:sz="0" w:space="0" w:color="auto"/>
        <w:left w:val="none" w:sz="0" w:space="0" w:color="auto"/>
        <w:bottom w:val="none" w:sz="0" w:space="0" w:color="auto"/>
        <w:right w:val="none" w:sz="0" w:space="0" w:color="auto"/>
      </w:divBdr>
    </w:div>
    <w:div w:id="884635151">
      <w:bodyDiv w:val="1"/>
      <w:marLeft w:val="0"/>
      <w:marRight w:val="0"/>
      <w:marTop w:val="0"/>
      <w:marBottom w:val="0"/>
      <w:divBdr>
        <w:top w:val="none" w:sz="0" w:space="0" w:color="auto"/>
        <w:left w:val="none" w:sz="0" w:space="0" w:color="auto"/>
        <w:bottom w:val="none" w:sz="0" w:space="0" w:color="auto"/>
        <w:right w:val="none" w:sz="0" w:space="0" w:color="auto"/>
      </w:divBdr>
    </w:div>
    <w:div w:id="944845581">
      <w:bodyDiv w:val="1"/>
      <w:marLeft w:val="0"/>
      <w:marRight w:val="0"/>
      <w:marTop w:val="0"/>
      <w:marBottom w:val="0"/>
      <w:divBdr>
        <w:top w:val="none" w:sz="0" w:space="0" w:color="auto"/>
        <w:left w:val="none" w:sz="0" w:space="0" w:color="auto"/>
        <w:bottom w:val="none" w:sz="0" w:space="0" w:color="auto"/>
        <w:right w:val="none" w:sz="0" w:space="0" w:color="auto"/>
      </w:divBdr>
    </w:div>
    <w:div w:id="953288356">
      <w:bodyDiv w:val="1"/>
      <w:marLeft w:val="0"/>
      <w:marRight w:val="0"/>
      <w:marTop w:val="0"/>
      <w:marBottom w:val="0"/>
      <w:divBdr>
        <w:top w:val="none" w:sz="0" w:space="0" w:color="auto"/>
        <w:left w:val="none" w:sz="0" w:space="0" w:color="auto"/>
        <w:bottom w:val="none" w:sz="0" w:space="0" w:color="auto"/>
        <w:right w:val="none" w:sz="0" w:space="0" w:color="auto"/>
      </w:divBdr>
    </w:div>
    <w:div w:id="999503990">
      <w:bodyDiv w:val="1"/>
      <w:marLeft w:val="0"/>
      <w:marRight w:val="0"/>
      <w:marTop w:val="0"/>
      <w:marBottom w:val="0"/>
      <w:divBdr>
        <w:top w:val="none" w:sz="0" w:space="0" w:color="auto"/>
        <w:left w:val="none" w:sz="0" w:space="0" w:color="auto"/>
        <w:bottom w:val="none" w:sz="0" w:space="0" w:color="auto"/>
        <w:right w:val="none" w:sz="0" w:space="0" w:color="auto"/>
      </w:divBdr>
    </w:div>
    <w:div w:id="1102333224">
      <w:bodyDiv w:val="1"/>
      <w:marLeft w:val="0"/>
      <w:marRight w:val="0"/>
      <w:marTop w:val="0"/>
      <w:marBottom w:val="0"/>
      <w:divBdr>
        <w:top w:val="none" w:sz="0" w:space="0" w:color="auto"/>
        <w:left w:val="none" w:sz="0" w:space="0" w:color="auto"/>
        <w:bottom w:val="none" w:sz="0" w:space="0" w:color="auto"/>
        <w:right w:val="none" w:sz="0" w:space="0" w:color="auto"/>
      </w:divBdr>
    </w:div>
    <w:div w:id="1182279463">
      <w:bodyDiv w:val="1"/>
      <w:marLeft w:val="0"/>
      <w:marRight w:val="0"/>
      <w:marTop w:val="0"/>
      <w:marBottom w:val="0"/>
      <w:divBdr>
        <w:top w:val="none" w:sz="0" w:space="0" w:color="auto"/>
        <w:left w:val="none" w:sz="0" w:space="0" w:color="auto"/>
        <w:bottom w:val="none" w:sz="0" w:space="0" w:color="auto"/>
        <w:right w:val="none" w:sz="0" w:space="0" w:color="auto"/>
      </w:divBdr>
    </w:div>
    <w:div w:id="1352367908">
      <w:bodyDiv w:val="1"/>
      <w:marLeft w:val="0"/>
      <w:marRight w:val="0"/>
      <w:marTop w:val="0"/>
      <w:marBottom w:val="0"/>
      <w:divBdr>
        <w:top w:val="none" w:sz="0" w:space="0" w:color="auto"/>
        <w:left w:val="none" w:sz="0" w:space="0" w:color="auto"/>
        <w:bottom w:val="none" w:sz="0" w:space="0" w:color="auto"/>
        <w:right w:val="none" w:sz="0" w:space="0" w:color="auto"/>
      </w:divBdr>
    </w:div>
    <w:div w:id="1465274353">
      <w:bodyDiv w:val="1"/>
      <w:marLeft w:val="0"/>
      <w:marRight w:val="0"/>
      <w:marTop w:val="0"/>
      <w:marBottom w:val="0"/>
      <w:divBdr>
        <w:top w:val="none" w:sz="0" w:space="0" w:color="auto"/>
        <w:left w:val="none" w:sz="0" w:space="0" w:color="auto"/>
        <w:bottom w:val="none" w:sz="0" w:space="0" w:color="auto"/>
        <w:right w:val="none" w:sz="0" w:space="0" w:color="auto"/>
      </w:divBdr>
    </w:div>
    <w:div w:id="1501504376">
      <w:bodyDiv w:val="1"/>
      <w:marLeft w:val="0"/>
      <w:marRight w:val="0"/>
      <w:marTop w:val="0"/>
      <w:marBottom w:val="0"/>
      <w:divBdr>
        <w:top w:val="none" w:sz="0" w:space="0" w:color="auto"/>
        <w:left w:val="none" w:sz="0" w:space="0" w:color="auto"/>
        <w:bottom w:val="none" w:sz="0" w:space="0" w:color="auto"/>
        <w:right w:val="none" w:sz="0" w:space="0" w:color="auto"/>
      </w:divBdr>
    </w:div>
    <w:div w:id="1529298102">
      <w:bodyDiv w:val="1"/>
      <w:marLeft w:val="0"/>
      <w:marRight w:val="0"/>
      <w:marTop w:val="0"/>
      <w:marBottom w:val="0"/>
      <w:divBdr>
        <w:top w:val="none" w:sz="0" w:space="0" w:color="auto"/>
        <w:left w:val="none" w:sz="0" w:space="0" w:color="auto"/>
        <w:bottom w:val="none" w:sz="0" w:space="0" w:color="auto"/>
        <w:right w:val="none" w:sz="0" w:space="0" w:color="auto"/>
      </w:divBdr>
    </w:div>
    <w:div w:id="1559199526">
      <w:bodyDiv w:val="1"/>
      <w:marLeft w:val="0"/>
      <w:marRight w:val="0"/>
      <w:marTop w:val="0"/>
      <w:marBottom w:val="0"/>
      <w:divBdr>
        <w:top w:val="none" w:sz="0" w:space="0" w:color="auto"/>
        <w:left w:val="none" w:sz="0" w:space="0" w:color="auto"/>
        <w:bottom w:val="none" w:sz="0" w:space="0" w:color="auto"/>
        <w:right w:val="none" w:sz="0" w:space="0" w:color="auto"/>
      </w:divBdr>
    </w:div>
    <w:div w:id="1621183806">
      <w:bodyDiv w:val="1"/>
      <w:marLeft w:val="0"/>
      <w:marRight w:val="0"/>
      <w:marTop w:val="0"/>
      <w:marBottom w:val="0"/>
      <w:divBdr>
        <w:top w:val="none" w:sz="0" w:space="0" w:color="auto"/>
        <w:left w:val="none" w:sz="0" w:space="0" w:color="auto"/>
        <w:bottom w:val="none" w:sz="0" w:space="0" w:color="auto"/>
        <w:right w:val="none" w:sz="0" w:space="0" w:color="auto"/>
      </w:divBdr>
    </w:div>
    <w:div w:id="1733968987">
      <w:bodyDiv w:val="1"/>
      <w:marLeft w:val="0"/>
      <w:marRight w:val="0"/>
      <w:marTop w:val="0"/>
      <w:marBottom w:val="0"/>
      <w:divBdr>
        <w:top w:val="none" w:sz="0" w:space="0" w:color="auto"/>
        <w:left w:val="none" w:sz="0" w:space="0" w:color="auto"/>
        <w:bottom w:val="none" w:sz="0" w:space="0" w:color="auto"/>
        <w:right w:val="none" w:sz="0" w:space="0" w:color="auto"/>
      </w:divBdr>
    </w:div>
    <w:div w:id="1741708688">
      <w:bodyDiv w:val="1"/>
      <w:marLeft w:val="0"/>
      <w:marRight w:val="0"/>
      <w:marTop w:val="0"/>
      <w:marBottom w:val="0"/>
      <w:divBdr>
        <w:top w:val="none" w:sz="0" w:space="0" w:color="auto"/>
        <w:left w:val="none" w:sz="0" w:space="0" w:color="auto"/>
        <w:bottom w:val="none" w:sz="0" w:space="0" w:color="auto"/>
        <w:right w:val="none" w:sz="0" w:space="0" w:color="auto"/>
      </w:divBdr>
    </w:div>
    <w:div w:id="1898932844">
      <w:bodyDiv w:val="1"/>
      <w:marLeft w:val="0"/>
      <w:marRight w:val="0"/>
      <w:marTop w:val="0"/>
      <w:marBottom w:val="0"/>
      <w:divBdr>
        <w:top w:val="none" w:sz="0" w:space="0" w:color="auto"/>
        <w:left w:val="none" w:sz="0" w:space="0" w:color="auto"/>
        <w:bottom w:val="none" w:sz="0" w:space="0" w:color="auto"/>
        <w:right w:val="none" w:sz="0" w:space="0" w:color="auto"/>
      </w:divBdr>
    </w:div>
    <w:div w:id="1975678973">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su.ro/InformatiiGenerale/Biblioteca?Length=18"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gsu.ro/Resources/FinantareExterna/ESMF%20-DRMP_RO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su.ro/Resources/FinantareExterna/ESMF%20-DRMP_RO_final.pdf"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1686B-3C62-4CC0-9AD4-E88A27C2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64604-7436-48B6-8442-BBBD999CBC62}">
  <ds:schemaRefs>
    <ds:schemaRef ds:uri="http://schemas.openxmlformats.org/officeDocument/2006/bibliography"/>
  </ds:schemaRefs>
</ds:datastoreItem>
</file>

<file path=customXml/itemProps3.xml><?xml version="1.0" encoding="utf-8"?>
<ds:datastoreItem xmlns:ds="http://schemas.openxmlformats.org/officeDocument/2006/customXml" ds:itemID="{FD3E4B51-FD5B-4BE2-9FB9-FDE82535BD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93260-7A73-4481-8DFC-D37ADE89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44</Pages>
  <Words>19852</Words>
  <Characters>113162</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THE TERMS OF REFERENCE INCLUDE THE FOLLOWING  DATA:</vt:lpstr>
    </vt:vector>
  </TitlesOfParts>
  <Company>HP Inc.</Company>
  <LinksUpToDate>false</LinksUpToDate>
  <CharactersWithSpaces>132749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REFERENCE INCLUDE THE FOLLOWING  DATA:</dc:title>
  <dc:subject/>
  <dc:creator>Simona SALACI</dc:creator>
  <cp:keywords/>
  <dc:description/>
  <cp:lastModifiedBy>Simona SALACI</cp:lastModifiedBy>
  <cp:revision>36</cp:revision>
  <cp:lastPrinted>2023-08-24T05:48:00Z</cp:lastPrinted>
  <dcterms:created xsi:type="dcterms:W3CDTF">2023-08-21T05:45:00Z</dcterms:created>
  <dcterms:modified xsi:type="dcterms:W3CDTF">2023-08-24T05:48:00Z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