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1DF1B" w14:textId="3C477ED0" w:rsidR="00357E6B" w:rsidRPr="000748A9" w:rsidRDefault="00357E6B" w:rsidP="000748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RO" w:eastAsia="en-GB"/>
        </w:rPr>
      </w:pPr>
      <w:r w:rsidRPr="000748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RO" w:eastAsia="en-GB"/>
        </w:rPr>
        <w:t xml:space="preserve">Anunț inițiere procedură de </w:t>
      </w:r>
      <w:r w:rsidR="00092AB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RO" w:eastAsia="en-GB"/>
        </w:rPr>
        <w:t xml:space="preserve">Cerere de </w:t>
      </w:r>
      <w:r w:rsidR="00092AB7" w:rsidRPr="00092AB7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>Cotații</w:t>
      </w:r>
      <w:r w:rsidR="000748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RO" w:eastAsia="en-GB"/>
        </w:rPr>
        <w:t xml:space="preserve"> – Lucrări demolare obiectivul de investiții Tecuci</w:t>
      </w:r>
    </w:p>
    <w:p w14:paraId="6670A5F2" w14:textId="77777777" w:rsidR="00357E6B" w:rsidRPr="000748A9" w:rsidRDefault="00357E6B" w:rsidP="00357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o-RO" w:eastAsia="en-GB"/>
        </w:rPr>
      </w:pPr>
    </w:p>
    <w:p w14:paraId="5CAE36DD" w14:textId="77777777" w:rsidR="00357E6B" w:rsidRPr="00357E6B" w:rsidRDefault="00357E6B" w:rsidP="00357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 w:rsidRPr="00357E6B">
        <w:rPr>
          <w:rFonts w:ascii="Times New Roman" w:eastAsia="Times New Roman" w:hAnsi="Times New Roman" w:cs="Times New Roman"/>
          <w:color w:val="333333"/>
          <w:sz w:val="24"/>
          <w:szCs w:val="24"/>
          <w:lang w:val="ro-RO" w:eastAsia="en-GB"/>
        </w:rPr>
        <w:t> </w:t>
      </w:r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516"/>
      </w:tblGrid>
      <w:tr w:rsidR="000748A9" w:rsidRPr="003568AE" w14:paraId="23629078" w14:textId="77777777" w:rsidTr="003623C9">
        <w:tc>
          <w:tcPr>
            <w:tcW w:w="3397" w:type="dxa"/>
          </w:tcPr>
          <w:p w14:paraId="7B444E80" w14:textId="5D43ADB1" w:rsidR="000748A9" w:rsidRPr="003568AE" w:rsidRDefault="000748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357E6B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val="ro-RO" w:eastAsia="en-GB"/>
              </w:rPr>
              <w:t>Denumire achiziție:</w:t>
            </w:r>
          </w:p>
        </w:tc>
        <w:tc>
          <w:tcPr>
            <w:tcW w:w="6516" w:type="dxa"/>
          </w:tcPr>
          <w:p w14:paraId="06847AAA" w14:textId="71905B30" w:rsidR="000748A9" w:rsidRPr="003568AE" w:rsidRDefault="000748A9" w:rsidP="00B831F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3568AE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Execuție lucrări: ”</w:t>
            </w:r>
            <w:r w:rsidRPr="003568AE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val="ro-RO"/>
              </w:rPr>
              <w:t>Lucrări de demolare pentru obiectivul de investiții: Demolare și reconstruire sediu Secția de Pompieri Tecuci, I.S.U.J. Galați”, inclusiv Servicii conexe</w:t>
            </w:r>
          </w:p>
        </w:tc>
      </w:tr>
      <w:tr w:rsidR="000748A9" w:rsidRPr="003568AE" w14:paraId="1F84A669" w14:textId="77777777" w:rsidTr="003623C9">
        <w:tc>
          <w:tcPr>
            <w:tcW w:w="3397" w:type="dxa"/>
          </w:tcPr>
          <w:p w14:paraId="174D14BA" w14:textId="23BF8E67" w:rsidR="000748A9" w:rsidRPr="003568AE" w:rsidRDefault="000748A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357E6B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val="ro-RO" w:eastAsia="en-GB"/>
              </w:rPr>
              <w:t>Nr. Referință:</w:t>
            </w:r>
          </w:p>
        </w:tc>
        <w:tc>
          <w:tcPr>
            <w:tcW w:w="6516" w:type="dxa"/>
          </w:tcPr>
          <w:p w14:paraId="0320E1D7" w14:textId="1D5670C0" w:rsidR="000748A9" w:rsidRPr="003568AE" w:rsidRDefault="000748A9" w:rsidP="00B831FB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ro-RO"/>
              </w:rPr>
            </w:pPr>
            <w:r w:rsidRPr="003568AE">
              <w:rPr>
                <w:rFonts w:ascii="Times New Roman Bold" w:hAnsi="Times New Roman Bold"/>
                <w:bCs/>
                <w:noProof/>
                <w:kern w:val="28"/>
                <w:lang w:val="ro-RO"/>
              </w:rPr>
              <w:t>RO-GIES-260153-CW-RFQ</w:t>
            </w:r>
          </w:p>
        </w:tc>
      </w:tr>
      <w:tr w:rsidR="000748A9" w:rsidRPr="003568AE" w14:paraId="2A1550EE" w14:textId="77777777" w:rsidTr="003623C9">
        <w:tc>
          <w:tcPr>
            <w:tcW w:w="3397" w:type="dxa"/>
          </w:tcPr>
          <w:p w14:paraId="3EF0D18E" w14:textId="551B6899" w:rsidR="000748A9" w:rsidRPr="003568AE" w:rsidRDefault="00B831F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357E6B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val="ro-RO" w:eastAsia="en-GB"/>
              </w:rPr>
              <w:t>Finanțare/ Proiect:</w:t>
            </w:r>
          </w:p>
        </w:tc>
        <w:tc>
          <w:tcPr>
            <w:tcW w:w="6516" w:type="dxa"/>
          </w:tcPr>
          <w:p w14:paraId="37A40309" w14:textId="6D5FE0E1" w:rsidR="000748A9" w:rsidRPr="003568AE" w:rsidRDefault="00B831FB" w:rsidP="00B831F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357E6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 xml:space="preserve">Împrumut Banca Internațională pentru Reconstrucție și Dezvoltare </w:t>
            </w:r>
            <w:r w:rsidR="00092AB7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>LN</w:t>
            </w:r>
            <w:r w:rsidRPr="00357E6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 xml:space="preserve"> 8892</w:t>
            </w:r>
            <w:r w:rsidR="00092AB7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>-</w:t>
            </w:r>
            <w:r w:rsidRPr="00357E6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 xml:space="preserve">RO, </w:t>
            </w:r>
            <w:r w:rsidRPr="00357E6B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val="ro-RO" w:eastAsia="en-GB"/>
              </w:rPr>
              <w:t>Proiectul privind Îmbunătățirea Managementului Riscurilor de Dezastre</w:t>
            </w:r>
          </w:p>
        </w:tc>
      </w:tr>
      <w:tr w:rsidR="000748A9" w:rsidRPr="003568AE" w14:paraId="5BB21099" w14:textId="77777777" w:rsidTr="003623C9">
        <w:tc>
          <w:tcPr>
            <w:tcW w:w="3397" w:type="dxa"/>
          </w:tcPr>
          <w:p w14:paraId="0ECE7A14" w14:textId="03544138" w:rsidR="000748A9" w:rsidRPr="003568AE" w:rsidRDefault="00B831F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357E6B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val="ro-RO" w:eastAsia="en-GB"/>
              </w:rPr>
              <w:t>Agenția de implementare:</w:t>
            </w:r>
          </w:p>
        </w:tc>
        <w:tc>
          <w:tcPr>
            <w:tcW w:w="6516" w:type="dxa"/>
          </w:tcPr>
          <w:p w14:paraId="222E0CE9" w14:textId="74873019" w:rsidR="000748A9" w:rsidRPr="003568AE" w:rsidRDefault="00B831FB" w:rsidP="00B831F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357E6B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val="ro-RO" w:eastAsia="en-GB"/>
              </w:rPr>
              <w:t>Inspectoratul General pentru Situații de Urgență</w:t>
            </w:r>
          </w:p>
        </w:tc>
      </w:tr>
      <w:tr w:rsidR="000748A9" w:rsidRPr="003568AE" w14:paraId="250A530A" w14:textId="77777777" w:rsidTr="003623C9">
        <w:tc>
          <w:tcPr>
            <w:tcW w:w="3397" w:type="dxa"/>
          </w:tcPr>
          <w:p w14:paraId="5933A222" w14:textId="70F2BEF4" w:rsidR="000748A9" w:rsidRPr="003568AE" w:rsidRDefault="00B831F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357E6B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val="ro-RO" w:eastAsia="en-GB"/>
              </w:rPr>
              <w:t>Tip procedură: </w:t>
            </w:r>
          </w:p>
        </w:tc>
        <w:tc>
          <w:tcPr>
            <w:tcW w:w="6516" w:type="dxa"/>
          </w:tcPr>
          <w:p w14:paraId="2CDFE96A" w14:textId="1CC96F9D" w:rsidR="000748A9" w:rsidRPr="003568AE" w:rsidRDefault="00B831FB" w:rsidP="00B831F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3568AE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“Cerere de Cotații” (Request for Quotations – RFQ), așa cum este specificată în Regulamentul Băncii Mondiale privind finanțarea proiectelor de investiții ale împrumutaților, ediția iulie 2016, revizuit în noiembrie 2017</w:t>
            </w:r>
          </w:p>
        </w:tc>
      </w:tr>
      <w:tr w:rsidR="000748A9" w:rsidRPr="003568AE" w14:paraId="1DD9D39D" w14:textId="77777777" w:rsidTr="003623C9">
        <w:tc>
          <w:tcPr>
            <w:tcW w:w="3397" w:type="dxa"/>
          </w:tcPr>
          <w:p w14:paraId="18205DB5" w14:textId="093D5AA0" w:rsidR="000748A9" w:rsidRPr="003568AE" w:rsidRDefault="00B831F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357E6B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val="ro-RO" w:eastAsia="en-GB"/>
              </w:rPr>
              <w:t>Documentația de licitație:</w:t>
            </w:r>
          </w:p>
        </w:tc>
        <w:tc>
          <w:tcPr>
            <w:tcW w:w="6516" w:type="dxa"/>
          </w:tcPr>
          <w:p w14:paraId="2CB7AFA3" w14:textId="6C3528D3" w:rsidR="000748A9" w:rsidRPr="003568AE" w:rsidRDefault="00B831FB" w:rsidP="00B831F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357E6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>Disponibilă la cerere, se transmite electronic în urma unei solicitări scrise care să includă și datele de contact necesare transmiterii (denumire firmă, persoana de contact, nume, email, telefon)</w:t>
            </w:r>
            <w:r w:rsidRPr="003568A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 xml:space="preserve">, trimisă la adresele de email de mai jos </w:t>
            </w:r>
          </w:p>
        </w:tc>
      </w:tr>
      <w:tr w:rsidR="000748A9" w:rsidRPr="003568AE" w14:paraId="63B07C6F" w14:textId="77777777" w:rsidTr="003623C9">
        <w:tc>
          <w:tcPr>
            <w:tcW w:w="3397" w:type="dxa"/>
          </w:tcPr>
          <w:p w14:paraId="4897E7E1" w14:textId="1AD5AFED" w:rsidR="000748A9" w:rsidRPr="003568AE" w:rsidRDefault="00B831F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357E6B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val="ro-RO" w:eastAsia="en-GB"/>
              </w:rPr>
              <w:t>Vizită la amplasament:</w:t>
            </w:r>
          </w:p>
        </w:tc>
        <w:tc>
          <w:tcPr>
            <w:tcW w:w="6516" w:type="dxa"/>
          </w:tcPr>
          <w:p w14:paraId="06A78546" w14:textId="084646CD" w:rsidR="000748A9" w:rsidRPr="003568AE" w:rsidRDefault="00AA3CCD" w:rsidP="00B831F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>09/12/2021</w:t>
            </w:r>
            <w:r w:rsidR="00B831FB" w:rsidRPr="00357E6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>, cu programare anterioară</w:t>
            </w:r>
            <w:r w:rsidR="00B831FB" w:rsidRPr="003568A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 xml:space="preserve"> </w:t>
            </w:r>
            <w:r w:rsidR="00B831FB" w:rsidRPr="00357E6B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>în urma unei solicitări scrise care să includă și datele de contact necesare transmiterii (denumire firmă, persoana de contact, nume, email, telefon)</w:t>
            </w:r>
            <w:r w:rsidR="00B831FB" w:rsidRPr="003568A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>, trimisă la adresele de email de mai jos</w:t>
            </w:r>
          </w:p>
        </w:tc>
      </w:tr>
      <w:tr w:rsidR="000748A9" w:rsidRPr="003568AE" w14:paraId="2F922655" w14:textId="77777777" w:rsidTr="003623C9">
        <w:tc>
          <w:tcPr>
            <w:tcW w:w="3397" w:type="dxa"/>
          </w:tcPr>
          <w:p w14:paraId="04A29C66" w14:textId="1B6F43C2" w:rsidR="000748A9" w:rsidRPr="003568AE" w:rsidRDefault="00B831F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357E6B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val="ro-RO" w:eastAsia="en-GB"/>
              </w:rPr>
              <w:t>Termen solicitări clarific</w:t>
            </w:r>
            <w:r w:rsidR="003568AE" w:rsidRPr="003568AE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val="ro-RO" w:eastAsia="en-GB"/>
              </w:rPr>
              <w:t>ări</w:t>
            </w:r>
            <w:r w:rsidRPr="00357E6B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val="ro-RO" w:eastAsia="en-GB"/>
              </w:rPr>
              <w:t>:</w:t>
            </w:r>
          </w:p>
        </w:tc>
        <w:tc>
          <w:tcPr>
            <w:tcW w:w="6516" w:type="dxa"/>
          </w:tcPr>
          <w:p w14:paraId="6D56A202" w14:textId="24088125" w:rsidR="000748A9" w:rsidRPr="003568AE" w:rsidRDefault="00AA3CCD" w:rsidP="00B831F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13/12/2021</w:t>
            </w:r>
            <w:r w:rsidR="003568AE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, </w:t>
            </w:r>
            <w:r w:rsidR="003568AE" w:rsidRPr="003568A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>trimis</w:t>
            </w:r>
            <w:r w:rsidR="003568A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>e</w:t>
            </w:r>
            <w:r w:rsidR="003568AE" w:rsidRPr="003568A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 xml:space="preserve"> </w:t>
            </w:r>
            <w:r w:rsidR="003568A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 xml:space="preserve">în format electronic </w:t>
            </w:r>
            <w:r w:rsidR="003568AE" w:rsidRPr="003568A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>la adresele de email de mai jos</w:t>
            </w:r>
          </w:p>
        </w:tc>
      </w:tr>
      <w:tr w:rsidR="000748A9" w:rsidRPr="003568AE" w14:paraId="047FD685" w14:textId="77777777" w:rsidTr="003623C9">
        <w:tc>
          <w:tcPr>
            <w:tcW w:w="3397" w:type="dxa"/>
          </w:tcPr>
          <w:p w14:paraId="14D54B3F" w14:textId="151E184E" w:rsidR="000748A9" w:rsidRPr="003568AE" w:rsidRDefault="00B831F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357E6B"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sz w:val="24"/>
                <w:szCs w:val="24"/>
                <w:lang w:val="ro-RO" w:eastAsia="en-GB"/>
              </w:rPr>
              <w:t>Garanție de participare:</w:t>
            </w:r>
          </w:p>
        </w:tc>
        <w:tc>
          <w:tcPr>
            <w:tcW w:w="6516" w:type="dxa"/>
          </w:tcPr>
          <w:p w14:paraId="55B4647C" w14:textId="642D3C37" w:rsidR="000748A9" w:rsidRPr="003568AE" w:rsidRDefault="003568AE" w:rsidP="00B831FB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</w:pPr>
            <w:r w:rsidRPr="003568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  <w:t>8.000 lei</w:t>
            </w:r>
          </w:p>
        </w:tc>
      </w:tr>
      <w:tr w:rsidR="000748A9" w:rsidRPr="003568AE" w14:paraId="62207728" w14:textId="77777777" w:rsidTr="003623C9">
        <w:tc>
          <w:tcPr>
            <w:tcW w:w="3397" w:type="dxa"/>
          </w:tcPr>
          <w:p w14:paraId="37556E41" w14:textId="242F83E4" w:rsidR="000748A9" w:rsidRPr="003568AE" w:rsidRDefault="003568AE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</w:pPr>
            <w:r w:rsidRPr="003568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  <w:t>Dată limită depunere cotații</w:t>
            </w:r>
          </w:p>
        </w:tc>
        <w:tc>
          <w:tcPr>
            <w:tcW w:w="6516" w:type="dxa"/>
          </w:tcPr>
          <w:p w14:paraId="63738775" w14:textId="2622D293" w:rsidR="000748A9" w:rsidRPr="003568AE" w:rsidRDefault="00AA3CCD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092A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  <w:t>20/12/2021</w:t>
            </w:r>
            <w:r w:rsidR="00092AB7" w:rsidRPr="00092AB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  <w:t xml:space="preserve"> orele 15:00</w:t>
            </w:r>
            <w:r w:rsidR="003568AE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, </w:t>
            </w:r>
            <w:r w:rsidR="003568AE" w:rsidRPr="003568A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>trimis</w:t>
            </w:r>
            <w:r w:rsidR="003568A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>e</w:t>
            </w:r>
            <w:r w:rsidR="003568AE" w:rsidRPr="003568A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 xml:space="preserve"> </w:t>
            </w:r>
            <w:r w:rsidR="003568A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 xml:space="preserve">în format electronic </w:t>
            </w:r>
            <w:r w:rsidR="003568AE" w:rsidRPr="003568AE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val="ro-RO" w:eastAsia="en-GB"/>
              </w:rPr>
              <w:t>la adresele de email de mai jos</w:t>
            </w:r>
          </w:p>
        </w:tc>
      </w:tr>
      <w:tr w:rsidR="003568AE" w:rsidRPr="003568AE" w14:paraId="2B838DCF" w14:textId="77777777" w:rsidTr="003623C9">
        <w:tc>
          <w:tcPr>
            <w:tcW w:w="3397" w:type="dxa"/>
          </w:tcPr>
          <w:p w14:paraId="218533CE" w14:textId="02298916" w:rsidR="003568AE" w:rsidRPr="003568AE" w:rsidRDefault="003568AE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</w:pPr>
            <w:r w:rsidRPr="003568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ro-RO"/>
              </w:rPr>
              <w:t xml:space="preserve">Adrese de e-mail </w:t>
            </w:r>
          </w:p>
        </w:tc>
        <w:tc>
          <w:tcPr>
            <w:tcW w:w="6516" w:type="dxa"/>
          </w:tcPr>
          <w:p w14:paraId="0E21388F" w14:textId="21E869E7" w:rsidR="003568AE" w:rsidRPr="003568AE" w:rsidRDefault="00DE289D" w:rsidP="003568A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hyperlink r:id="rId4" w:history="1">
              <w:r w:rsidR="003568AE" w:rsidRPr="001A5B46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  <w:lang w:val="ro-RO"/>
                </w:rPr>
                <w:t>marcela.vladareanu.uip@igsu.ro</w:t>
              </w:r>
            </w:hyperlink>
            <w:r w:rsidR="003568AE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, </w:t>
            </w:r>
            <w:hyperlink r:id="rId5" w:history="1">
              <w:r w:rsidR="003568AE" w:rsidRPr="001A5B46">
                <w:rPr>
                  <w:rStyle w:val="Hyperlink"/>
                  <w:rFonts w:ascii="Times New Roman" w:hAnsi="Times New Roman" w:cs="Times New Roman"/>
                  <w:noProof/>
                  <w:sz w:val="24"/>
                  <w:szCs w:val="24"/>
                  <w:lang w:val="ro-RO"/>
                </w:rPr>
                <w:t>simona.salaci.uip@igsu.ro</w:t>
              </w:r>
            </w:hyperlink>
          </w:p>
        </w:tc>
      </w:tr>
    </w:tbl>
    <w:p w14:paraId="0D69F289" w14:textId="77777777" w:rsidR="00CE6689" w:rsidRPr="003568AE" w:rsidRDefault="00CE6689">
      <w:pPr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sectPr w:rsidR="00CE6689" w:rsidRPr="003568AE" w:rsidSect="00357E6B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6B"/>
    <w:rsid w:val="000748A9"/>
    <w:rsid w:val="00092AB7"/>
    <w:rsid w:val="003568AE"/>
    <w:rsid w:val="00357E6B"/>
    <w:rsid w:val="003623C9"/>
    <w:rsid w:val="00AA3CCD"/>
    <w:rsid w:val="00B831FB"/>
    <w:rsid w:val="00CE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812F8"/>
  <w15:chartTrackingRefBased/>
  <w15:docId w15:val="{EB5F6ED7-324C-4847-BD13-FDE16044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31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mona.salaci.uip@igsu.ro" TargetMode="External"/><Relationship Id="rId4" Type="http://schemas.openxmlformats.org/officeDocument/2006/relationships/hyperlink" Target="mailto:marcela.vladareanu.uip@igs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3</cp:revision>
  <cp:lastPrinted>2021-12-07T07:10:00Z</cp:lastPrinted>
  <dcterms:created xsi:type="dcterms:W3CDTF">2021-12-06T08:10:00Z</dcterms:created>
  <dcterms:modified xsi:type="dcterms:W3CDTF">2021-12-07T07:40:00Z</dcterms:modified>
</cp:coreProperties>
</file>