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1E0" w:firstRow="1" w:lastRow="1" w:firstColumn="1" w:lastColumn="1" w:noHBand="0" w:noVBand="0"/>
      </w:tblPr>
      <w:tblGrid>
        <w:gridCol w:w="6771"/>
        <w:gridCol w:w="2693"/>
      </w:tblGrid>
      <w:tr w:rsidR="002A1F06" w:rsidRPr="00210B50" w14:paraId="3455511C" w14:textId="77777777" w:rsidTr="005730D2">
        <w:tc>
          <w:tcPr>
            <w:tcW w:w="6771" w:type="dxa"/>
            <w:shd w:val="clear" w:color="auto" w:fill="auto"/>
          </w:tcPr>
          <w:p w14:paraId="1DF45A51" w14:textId="77777777" w:rsidR="002A1F06" w:rsidRPr="00210B50" w:rsidRDefault="002A1F06" w:rsidP="005730D2">
            <w:pPr>
              <w:pStyle w:val="Header"/>
              <w:jc w:val="center"/>
              <w:rPr>
                <w:rFonts w:ascii="Times New Roman" w:hAnsi="Times New Roman"/>
                <w:noProof/>
                <w:sz w:val="20"/>
                <w:szCs w:val="20"/>
                <w:lang w:val="ro-RO" w:eastAsia="en-US"/>
              </w:rPr>
            </w:pPr>
            <w:r w:rsidRPr="00210B50">
              <w:rPr>
                <w:rFonts w:ascii="Times New Roman" w:hAnsi="Times New Roman"/>
                <w:noProof/>
                <w:sz w:val="20"/>
                <w:szCs w:val="20"/>
                <w:lang w:val="ro-RO" w:eastAsia="en-US"/>
              </w:rPr>
              <w:t>MINISTERUL AFACERILOR INTERNE</w:t>
            </w:r>
          </w:p>
          <w:p w14:paraId="42398DD9" w14:textId="77777777" w:rsidR="002A1F06" w:rsidRPr="00210B50" w:rsidRDefault="002A1F06" w:rsidP="005730D2">
            <w:pPr>
              <w:pStyle w:val="Header"/>
              <w:jc w:val="center"/>
              <w:rPr>
                <w:rFonts w:ascii="Times New Roman" w:hAnsi="Times New Roman"/>
                <w:noProof/>
                <w:sz w:val="20"/>
                <w:szCs w:val="20"/>
                <w:lang w:val="ro-RO" w:eastAsia="en-US"/>
              </w:rPr>
            </w:pPr>
            <w:r w:rsidRPr="00210B50">
              <w:rPr>
                <w:rFonts w:ascii="Times New Roman" w:hAnsi="Times New Roman"/>
                <w:noProof/>
                <w:sz w:val="20"/>
                <w:szCs w:val="20"/>
                <w:lang w:val="ro-RO" w:eastAsia="en-US"/>
              </w:rPr>
              <w:t>DEPARTAMENTUL PENTRU SITUAŢII DE URGENŢĂ</w:t>
            </w:r>
          </w:p>
          <w:p w14:paraId="35038F0E" w14:textId="3540522E" w:rsidR="002A1F06" w:rsidRPr="00210B50" w:rsidRDefault="002A1F06" w:rsidP="005730D2">
            <w:pPr>
              <w:pStyle w:val="Header"/>
              <w:jc w:val="center"/>
              <w:rPr>
                <w:rFonts w:ascii="Times New Roman" w:eastAsia="Calibri" w:hAnsi="Times New Roman"/>
                <w:b/>
                <w:noProof/>
                <w:sz w:val="18"/>
                <w:szCs w:val="18"/>
                <w:lang w:val="ro-RO" w:eastAsia="en-US"/>
              </w:rPr>
            </w:pPr>
            <w:r w:rsidRPr="00210B50">
              <w:rPr>
                <w:rFonts w:ascii="Times New Roman" w:eastAsia="Calibri" w:hAnsi="Times New Roman"/>
                <w:b/>
                <w:noProof/>
                <w:sz w:val="18"/>
                <w:szCs w:val="18"/>
                <w:lang w:val="ro-RO" w:eastAsia="en-US"/>
              </w:rPr>
              <w:drawing>
                <wp:anchor distT="0" distB="0" distL="114300" distR="114300" simplePos="0" relativeHeight="251659264" behindDoc="0" locked="0" layoutInCell="1" allowOverlap="1" wp14:anchorId="507B1C2A" wp14:editId="434B27BD">
                  <wp:simplePos x="0" y="0"/>
                  <wp:positionH relativeFrom="column">
                    <wp:posOffset>1885950</wp:posOffset>
                  </wp:positionH>
                  <wp:positionV relativeFrom="paragraph">
                    <wp:posOffset>49530</wp:posOffset>
                  </wp:positionV>
                  <wp:extent cx="388620" cy="574040"/>
                  <wp:effectExtent l="0" t="0" r="0" b="0"/>
                  <wp:wrapNone/>
                  <wp:docPr id="1" name="Picture 1" descr="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IGSU"/>
                          <pic:cNvPicPr>
                            <a:picLocks noChangeAspect="1" noChangeArrowheads="1"/>
                          </pic:cNvPicPr>
                        </pic:nvPicPr>
                        <pic:blipFill>
                          <a:blip r:embed="rId8" cstate="print">
                            <a:lum bright="12000" contrast="6000"/>
                            <a:extLst>
                              <a:ext uri="{28A0092B-C50C-407E-A947-70E740481C1C}">
                                <a14:useLocalDpi xmlns:a14="http://schemas.microsoft.com/office/drawing/2010/main" val="0"/>
                              </a:ext>
                            </a:extLst>
                          </a:blip>
                          <a:srcRect/>
                          <a:stretch>
                            <a:fillRect/>
                          </a:stretch>
                        </pic:blipFill>
                        <pic:spPr bwMode="auto">
                          <a:xfrm>
                            <a:off x="0" y="0"/>
                            <a:ext cx="38862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3E207" w14:textId="77777777" w:rsidR="002A1F06" w:rsidRPr="00210B50" w:rsidRDefault="002A1F06" w:rsidP="005730D2">
            <w:pPr>
              <w:pStyle w:val="Header"/>
              <w:jc w:val="center"/>
              <w:rPr>
                <w:rFonts w:ascii="Times New Roman" w:eastAsia="Calibri" w:hAnsi="Times New Roman"/>
                <w:b/>
                <w:noProof/>
                <w:sz w:val="18"/>
                <w:szCs w:val="18"/>
                <w:lang w:val="ro-RO" w:eastAsia="en-US"/>
              </w:rPr>
            </w:pPr>
          </w:p>
          <w:p w14:paraId="18530D7F" w14:textId="77777777" w:rsidR="002A1F06" w:rsidRPr="00210B50" w:rsidRDefault="002A1F06" w:rsidP="005730D2">
            <w:pPr>
              <w:pStyle w:val="Header"/>
              <w:jc w:val="center"/>
              <w:rPr>
                <w:rFonts w:ascii="Times New Roman" w:eastAsia="Calibri" w:hAnsi="Times New Roman"/>
                <w:b/>
                <w:noProof/>
                <w:sz w:val="18"/>
                <w:szCs w:val="18"/>
                <w:lang w:val="ro-RO" w:eastAsia="en-US"/>
              </w:rPr>
            </w:pPr>
          </w:p>
          <w:p w14:paraId="45398AA4" w14:textId="77777777" w:rsidR="002A1F06" w:rsidRPr="00210B50" w:rsidRDefault="002A1F06" w:rsidP="005730D2">
            <w:pPr>
              <w:pStyle w:val="Header"/>
              <w:jc w:val="center"/>
              <w:rPr>
                <w:rFonts w:ascii="Times New Roman" w:hAnsi="Times New Roman"/>
                <w:noProof/>
                <w:sz w:val="20"/>
                <w:szCs w:val="20"/>
                <w:lang w:val="ro-RO" w:eastAsia="en-US"/>
              </w:rPr>
            </w:pPr>
          </w:p>
          <w:p w14:paraId="4B8896AF" w14:textId="77777777" w:rsidR="002A1F06" w:rsidRPr="00210B50" w:rsidRDefault="002A1F06" w:rsidP="005730D2">
            <w:pPr>
              <w:pStyle w:val="Header"/>
              <w:jc w:val="center"/>
              <w:rPr>
                <w:rFonts w:ascii="Times New Roman" w:hAnsi="Times New Roman"/>
                <w:noProof/>
                <w:sz w:val="20"/>
                <w:szCs w:val="20"/>
                <w:lang w:val="ro-RO" w:eastAsia="en-US"/>
              </w:rPr>
            </w:pPr>
          </w:p>
          <w:p w14:paraId="5209A0FF" w14:textId="77777777" w:rsidR="002A1F06" w:rsidRPr="00210B50" w:rsidRDefault="002A1F06" w:rsidP="005730D2">
            <w:pPr>
              <w:pStyle w:val="Header"/>
              <w:jc w:val="center"/>
              <w:rPr>
                <w:rFonts w:ascii="Times New Roman" w:hAnsi="Times New Roman"/>
                <w:noProof/>
                <w:sz w:val="20"/>
                <w:szCs w:val="20"/>
                <w:lang w:val="ro-RO" w:eastAsia="en-US"/>
              </w:rPr>
            </w:pPr>
            <w:r w:rsidRPr="00210B50">
              <w:rPr>
                <w:rFonts w:ascii="Times New Roman" w:hAnsi="Times New Roman"/>
                <w:noProof/>
                <w:sz w:val="20"/>
                <w:szCs w:val="20"/>
                <w:lang w:val="ro-RO" w:eastAsia="en-US"/>
              </w:rPr>
              <w:t>INSPECTORATUL GENERAL PENTRU SITUAŢII DE URGENŢĂ</w:t>
            </w:r>
          </w:p>
          <w:p w14:paraId="56724647" w14:textId="77777777" w:rsidR="002A1F06" w:rsidRPr="00210B50" w:rsidRDefault="002A1F06" w:rsidP="005730D2">
            <w:pPr>
              <w:pStyle w:val="Header"/>
              <w:jc w:val="center"/>
              <w:rPr>
                <w:rFonts w:ascii="Times New Roman" w:hAnsi="Times New Roman"/>
                <w:noProof/>
                <w:sz w:val="20"/>
                <w:szCs w:val="20"/>
                <w:lang w:val="ro-RO" w:eastAsia="en-US"/>
              </w:rPr>
            </w:pPr>
            <w:r w:rsidRPr="00210B50">
              <w:rPr>
                <w:rFonts w:ascii="Times New Roman" w:eastAsia="Calibri" w:hAnsi="Times New Roman"/>
                <w:noProof/>
                <w:sz w:val="20"/>
                <w:szCs w:val="20"/>
                <w:lang w:val="ro-RO" w:eastAsia="en-US"/>
              </w:rPr>
              <w:t>UNITATEA DE IMPLEMENTARE A PROIECTULUI</w:t>
            </w:r>
          </w:p>
        </w:tc>
        <w:tc>
          <w:tcPr>
            <w:tcW w:w="2693" w:type="dxa"/>
            <w:shd w:val="clear" w:color="auto" w:fill="auto"/>
          </w:tcPr>
          <w:p w14:paraId="78FF045B" w14:textId="77777777" w:rsidR="002A1F06" w:rsidRPr="00210B50" w:rsidRDefault="002A1F06" w:rsidP="005730D2">
            <w:pPr>
              <w:pStyle w:val="Header"/>
              <w:rPr>
                <w:rFonts w:ascii="Times New Roman" w:hAnsi="Times New Roman"/>
                <w:noProof/>
                <w:sz w:val="20"/>
                <w:szCs w:val="20"/>
                <w:lang w:val="ro-RO" w:eastAsia="en-US"/>
              </w:rPr>
            </w:pPr>
            <w:r w:rsidRPr="00210B50">
              <w:rPr>
                <w:rFonts w:ascii="Times New Roman" w:hAnsi="Times New Roman"/>
                <w:noProof/>
                <w:sz w:val="20"/>
                <w:szCs w:val="20"/>
                <w:lang w:val="ro-RO" w:eastAsia="en-US"/>
              </w:rPr>
              <w:t>NESECRET</w:t>
            </w:r>
          </w:p>
          <w:p w14:paraId="6A570CD8" w14:textId="1336CBCD" w:rsidR="002A1F06" w:rsidRPr="00210B50" w:rsidRDefault="00545084" w:rsidP="005730D2">
            <w:pPr>
              <w:pStyle w:val="Header"/>
              <w:rPr>
                <w:rFonts w:ascii="Times New Roman" w:hAnsi="Times New Roman"/>
                <w:noProof/>
                <w:sz w:val="20"/>
                <w:szCs w:val="20"/>
                <w:lang w:val="ro-RO" w:eastAsia="en-US"/>
              </w:rPr>
            </w:pPr>
            <w:r w:rsidRPr="00210B50">
              <w:rPr>
                <w:rFonts w:ascii="Times New Roman" w:hAnsi="Times New Roman"/>
                <w:noProof/>
                <w:sz w:val="20"/>
                <w:szCs w:val="20"/>
                <w:lang w:val="ro-RO" w:eastAsia="en-US"/>
              </w:rPr>
              <w:t>Exemplar unic</w:t>
            </w:r>
            <w:r w:rsidR="002A1F06" w:rsidRPr="00210B50">
              <w:rPr>
                <w:rFonts w:ascii="Times New Roman" w:hAnsi="Times New Roman"/>
                <w:noProof/>
                <w:sz w:val="20"/>
                <w:szCs w:val="20"/>
                <w:lang w:val="ro-RO" w:eastAsia="en-US"/>
              </w:rPr>
              <w:t xml:space="preserve"> </w:t>
            </w:r>
          </w:p>
          <w:p w14:paraId="2894A8FD" w14:textId="724A6451" w:rsidR="002A1F06" w:rsidRPr="00210B50" w:rsidRDefault="002A1F06" w:rsidP="005730D2">
            <w:pPr>
              <w:pStyle w:val="Header"/>
              <w:rPr>
                <w:rFonts w:ascii="Times New Roman" w:hAnsi="Times New Roman"/>
                <w:noProof/>
                <w:sz w:val="20"/>
                <w:szCs w:val="20"/>
                <w:lang w:val="ro-RO" w:eastAsia="en-US"/>
              </w:rPr>
            </w:pPr>
            <w:r w:rsidRPr="00210B50">
              <w:rPr>
                <w:rFonts w:ascii="Times New Roman" w:hAnsi="Times New Roman"/>
                <w:noProof/>
                <w:sz w:val="20"/>
                <w:szCs w:val="20"/>
                <w:lang w:val="ro-RO" w:eastAsia="en-US"/>
              </w:rPr>
              <w:t xml:space="preserve">Nr. </w:t>
            </w:r>
            <w:r w:rsidR="00BC42DB" w:rsidRPr="00210B50">
              <w:rPr>
                <w:rFonts w:ascii="Times New Roman" w:hAnsi="Times New Roman"/>
                <w:noProof/>
                <w:sz w:val="20"/>
                <w:szCs w:val="20"/>
                <w:lang w:val="ro-RO" w:eastAsia="en-US"/>
              </w:rPr>
              <w:t>111903</w:t>
            </w:r>
          </w:p>
          <w:p w14:paraId="6A23C8AD" w14:textId="1C687D87" w:rsidR="002A1F06" w:rsidRPr="00210B50" w:rsidRDefault="002A1F06" w:rsidP="005730D2">
            <w:pPr>
              <w:pStyle w:val="Header"/>
              <w:rPr>
                <w:rFonts w:ascii="Times New Roman" w:hAnsi="Times New Roman"/>
                <w:noProof/>
                <w:sz w:val="20"/>
                <w:szCs w:val="20"/>
                <w:lang w:val="ro-RO" w:eastAsia="en-US"/>
              </w:rPr>
            </w:pPr>
            <w:r w:rsidRPr="00210B50">
              <w:rPr>
                <w:rFonts w:ascii="Times New Roman" w:hAnsi="Times New Roman"/>
                <w:noProof/>
                <w:sz w:val="20"/>
                <w:szCs w:val="20"/>
                <w:lang w:val="ro-RO" w:eastAsia="en-US"/>
              </w:rPr>
              <w:t xml:space="preserve">Bucureşti, </w:t>
            </w:r>
            <w:r w:rsidR="00BC42DB" w:rsidRPr="00210B50">
              <w:rPr>
                <w:rFonts w:ascii="Times New Roman" w:hAnsi="Times New Roman"/>
                <w:noProof/>
                <w:sz w:val="20"/>
                <w:szCs w:val="20"/>
                <w:lang w:val="ro-RO" w:eastAsia="en-US"/>
              </w:rPr>
              <w:t>08.09.</w:t>
            </w:r>
            <w:r w:rsidRPr="00210B50">
              <w:rPr>
                <w:rFonts w:ascii="Times New Roman" w:hAnsi="Times New Roman"/>
                <w:noProof/>
                <w:sz w:val="20"/>
                <w:szCs w:val="20"/>
                <w:lang w:val="ro-RO" w:eastAsia="en-US"/>
              </w:rPr>
              <w:t>2021</w:t>
            </w:r>
          </w:p>
          <w:p w14:paraId="79D67BB9" w14:textId="77777777" w:rsidR="002A1F06" w:rsidRPr="00210B50" w:rsidRDefault="002A1F06" w:rsidP="005730D2">
            <w:pPr>
              <w:pStyle w:val="Header"/>
              <w:rPr>
                <w:rFonts w:ascii="Times New Roman" w:hAnsi="Times New Roman"/>
                <w:noProof/>
                <w:sz w:val="20"/>
                <w:szCs w:val="20"/>
                <w:lang w:val="ro-RO" w:eastAsia="en-US"/>
              </w:rPr>
            </w:pPr>
          </w:p>
        </w:tc>
      </w:tr>
    </w:tbl>
    <w:p w14:paraId="32798242" w14:textId="77777777" w:rsidR="002A1F06" w:rsidRPr="00210B50" w:rsidRDefault="002A1F06" w:rsidP="000B06D8">
      <w:pPr>
        <w:spacing w:after="0" w:line="240" w:lineRule="auto"/>
        <w:jc w:val="center"/>
        <w:rPr>
          <w:rFonts w:ascii="Times New Roman" w:hAnsi="Times New Roman" w:cs="Times New Roman"/>
          <w:noProof/>
          <w:sz w:val="24"/>
          <w:szCs w:val="24"/>
          <w:u w:val="single"/>
          <w:lang w:val="ro-RO"/>
        </w:rPr>
      </w:pPr>
    </w:p>
    <w:p w14:paraId="229C6F9D" w14:textId="77777777" w:rsidR="002A1F06" w:rsidRPr="00210B50" w:rsidRDefault="002A1F06" w:rsidP="000B06D8">
      <w:pPr>
        <w:spacing w:after="0" w:line="240" w:lineRule="auto"/>
        <w:jc w:val="center"/>
        <w:rPr>
          <w:rFonts w:ascii="Times New Roman" w:hAnsi="Times New Roman" w:cs="Times New Roman"/>
          <w:noProof/>
          <w:sz w:val="24"/>
          <w:szCs w:val="24"/>
          <w:u w:val="single"/>
          <w:lang w:val="ro-RO"/>
        </w:rPr>
      </w:pPr>
    </w:p>
    <w:p w14:paraId="658C6278" w14:textId="77777777" w:rsidR="002A1F06" w:rsidRPr="00210B50" w:rsidRDefault="002A1F06" w:rsidP="000B06D8">
      <w:pPr>
        <w:spacing w:after="0" w:line="240" w:lineRule="auto"/>
        <w:jc w:val="center"/>
        <w:rPr>
          <w:rFonts w:ascii="Times New Roman" w:hAnsi="Times New Roman" w:cs="Times New Roman"/>
          <w:noProof/>
          <w:sz w:val="24"/>
          <w:szCs w:val="24"/>
          <w:u w:val="single"/>
          <w:lang w:val="ro-RO"/>
        </w:rPr>
      </w:pPr>
    </w:p>
    <w:p w14:paraId="070BC0CB" w14:textId="77777777" w:rsidR="002A1F06" w:rsidRPr="00210B50" w:rsidRDefault="002A1F06" w:rsidP="000B06D8">
      <w:pPr>
        <w:spacing w:after="0" w:line="240" w:lineRule="auto"/>
        <w:jc w:val="center"/>
        <w:rPr>
          <w:rFonts w:ascii="Times New Roman" w:hAnsi="Times New Roman" w:cs="Times New Roman"/>
          <w:noProof/>
          <w:sz w:val="24"/>
          <w:szCs w:val="24"/>
          <w:u w:val="single"/>
          <w:lang w:val="ro-RO"/>
        </w:rPr>
      </w:pPr>
    </w:p>
    <w:p w14:paraId="7E4B6C07" w14:textId="6522B349" w:rsidR="002A1F06" w:rsidRPr="00210B50" w:rsidRDefault="00BC42DB" w:rsidP="000B06D8">
      <w:pPr>
        <w:spacing w:after="0" w:line="240" w:lineRule="auto"/>
        <w:jc w:val="center"/>
        <w:rPr>
          <w:rFonts w:ascii="Times New Roman" w:hAnsi="Times New Roman" w:cs="Times New Roman"/>
          <w:noProof/>
          <w:sz w:val="24"/>
          <w:szCs w:val="24"/>
          <w:u w:val="single"/>
          <w:lang w:val="ro-RO"/>
        </w:rPr>
      </w:pPr>
      <w:r w:rsidRPr="00210B50">
        <w:rPr>
          <w:rFonts w:ascii="Times New Roman" w:hAnsi="Times New Roman" w:cs="Times New Roman"/>
          <w:noProof/>
          <w:sz w:val="24"/>
          <w:szCs w:val="24"/>
          <w:u w:val="single"/>
          <w:lang w:val="ro-RO"/>
        </w:rPr>
        <w:t xml:space="preserve">Răspunsuri la Solicitări de </w:t>
      </w:r>
      <w:r w:rsidR="009E429B" w:rsidRPr="00210B50">
        <w:rPr>
          <w:rFonts w:ascii="Times New Roman" w:hAnsi="Times New Roman" w:cs="Times New Roman"/>
          <w:noProof/>
          <w:sz w:val="24"/>
          <w:szCs w:val="24"/>
          <w:u w:val="single"/>
          <w:lang w:val="ro-RO"/>
        </w:rPr>
        <w:t xml:space="preserve">Clarificări cu referire la </w:t>
      </w:r>
      <w:bookmarkStart w:id="0" w:name="_Hlk75341291"/>
    </w:p>
    <w:p w14:paraId="634787F7" w14:textId="3EE1FA48" w:rsidR="009E429B" w:rsidRPr="00210B50" w:rsidRDefault="009E429B" w:rsidP="000B06D8">
      <w:pPr>
        <w:spacing w:after="0" w:line="240" w:lineRule="auto"/>
        <w:jc w:val="center"/>
        <w:rPr>
          <w:rFonts w:ascii="Times New Roman" w:hAnsi="Times New Roman" w:cs="Times New Roman"/>
          <w:b/>
          <w:noProof/>
          <w:sz w:val="24"/>
          <w:szCs w:val="24"/>
          <w:u w:val="single"/>
          <w:lang w:val="ro-RO"/>
        </w:rPr>
      </w:pPr>
      <w:r w:rsidRPr="00210B50">
        <w:rPr>
          <w:rFonts w:ascii="Times New Roman" w:hAnsi="Times New Roman" w:cs="Times New Roman"/>
          <w:b/>
          <w:bCs/>
          <w:noProof/>
          <w:sz w:val="24"/>
          <w:szCs w:val="24"/>
          <w:u w:val="single"/>
          <w:lang w:val="ro-RO"/>
        </w:rPr>
        <w:t>Documentație de Licitație - Cerere de oferte (CDO) -</w:t>
      </w:r>
      <w:bookmarkStart w:id="1" w:name="_Hlk62477755"/>
      <w:r w:rsidRPr="00210B50">
        <w:rPr>
          <w:rFonts w:ascii="Times New Roman" w:hAnsi="Times New Roman" w:cs="Times New Roman"/>
          <w:b/>
          <w:bCs/>
          <w:noProof/>
          <w:sz w:val="24"/>
          <w:szCs w:val="24"/>
          <w:u w:val="single"/>
          <w:lang w:val="ro-RO"/>
        </w:rPr>
        <w:t>Achiziţia de</w:t>
      </w:r>
    </w:p>
    <w:p w14:paraId="315B72E3" w14:textId="48B69610" w:rsidR="004E314A" w:rsidRPr="00210B50" w:rsidRDefault="009E429B" w:rsidP="000B06D8">
      <w:pPr>
        <w:spacing w:after="0" w:line="240" w:lineRule="auto"/>
        <w:jc w:val="center"/>
        <w:rPr>
          <w:rFonts w:ascii="Times New Roman" w:hAnsi="Times New Roman" w:cs="Times New Roman"/>
          <w:b/>
          <w:bCs/>
          <w:noProof/>
          <w:sz w:val="24"/>
          <w:szCs w:val="24"/>
          <w:u w:val="single"/>
          <w:lang w:val="ro-RO"/>
        </w:rPr>
      </w:pPr>
      <w:r w:rsidRPr="00210B50">
        <w:rPr>
          <w:rFonts w:ascii="Times New Roman" w:hAnsi="Times New Roman" w:cs="Times New Roman"/>
          <w:b/>
          <w:noProof/>
          <w:sz w:val="24"/>
          <w:szCs w:val="24"/>
          <w:u w:val="single"/>
          <w:lang w:val="ro-RO"/>
        </w:rPr>
        <w:t xml:space="preserve">Lucrări de demolare și reconstruire pentru realizarea obiectivului de investiții </w:t>
      </w:r>
      <w:r w:rsidRPr="00210B50">
        <w:rPr>
          <w:rFonts w:ascii="Times New Roman" w:hAnsi="Times New Roman" w:cs="Times New Roman"/>
          <w:b/>
          <w:i/>
          <w:noProof/>
          <w:sz w:val="24"/>
          <w:szCs w:val="24"/>
          <w:u w:val="single"/>
          <w:lang w:val="ro-RO"/>
        </w:rPr>
        <w:t>„Detașamentul de pompieri Mizil din cadrul Inspectoratului pentru Situații de Urgență "Șerban Cantacuzino" – județul Prahova”</w:t>
      </w:r>
      <w:r w:rsidRPr="00210B50">
        <w:rPr>
          <w:rFonts w:ascii="Times New Roman" w:hAnsi="Times New Roman" w:cs="Times New Roman"/>
          <w:b/>
          <w:bCs/>
          <w:noProof/>
          <w:sz w:val="24"/>
          <w:szCs w:val="24"/>
          <w:u w:val="single"/>
          <w:lang w:val="ro-RO"/>
        </w:rPr>
        <w:t xml:space="preserve"> </w:t>
      </w:r>
      <w:bookmarkEnd w:id="1"/>
      <w:r w:rsidRPr="00210B50">
        <w:rPr>
          <w:rFonts w:ascii="Times New Roman" w:hAnsi="Times New Roman" w:cs="Times New Roman"/>
          <w:b/>
          <w:bCs/>
          <w:noProof/>
          <w:sz w:val="24"/>
          <w:szCs w:val="24"/>
          <w:u w:val="single"/>
          <w:lang w:val="ro-RO"/>
        </w:rPr>
        <w:t>, RO-GIES-2</w:t>
      </w:r>
      <w:r w:rsidR="000E6AC4" w:rsidRPr="00210B50">
        <w:rPr>
          <w:rFonts w:ascii="Times New Roman" w:hAnsi="Times New Roman" w:cs="Times New Roman"/>
          <w:b/>
          <w:bCs/>
          <w:noProof/>
          <w:sz w:val="24"/>
          <w:szCs w:val="24"/>
          <w:u w:val="single"/>
          <w:lang w:val="ro-RO"/>
        </w:rPr>
        <w:t>44280</w:t>
      </w:r>
      <w:r w:rsidRPr="00210B50">
        <w:rPr>
          <w:rFonts w:ascii="Times New Roman" w:hAnsi="Times New Roman" w:cs="Times New Roman"/>
          <w:b/>
          <w:bCs/>
          <w:noProof/>
          <w:sz w:val="24"/>
          <w:szCs w:val="24"/>
          <w:u w:val="single"/>
          <w:lang w:val="ro-RO"/>
        </w:rPr>
        <w:t>-CW-RFB</w:t>
      </w:r>
      <w:bookmarkEnd w:id="0"/>
      <w:r w:rsidR="00A11436" w:rsidRPr="00210B50">
        <w:rPr>
          <w:rFonts w:ascii="Times New Roman" w:hAnsi="Times New Roman" w:cs="Times New Roman"/>
          <w:b/>
          <w:bCs/>
          <w:noProof/>
          <w:sz w:val="24"/>
          <w:szCs w:val="24"/>
          <w:u w:val="single"/>
          <w:lang w:val="ro-RO"/>
        </w:rPr>
        <w:t xml:space="preserve"> </w:t>
      </w:r>
    </w:p>
    <w:p w14:paraId="4A37E798" w14:textId="5E6A5C15" w:rsidR="009E429B" w:rsidRPr="00210B50" w:rsidRDefault="00A11436" w:rsidP="000B06D8">
      <w:pPr>
        <w:spacing w:after="0" w:line="240" w:lineRule="auto"/>
        <w:jc w:val="center"/>
        <w:rPr>
          <w:rFonts w:ascii="Times New Roman" w:hAnsi="Times New Roman" w:cs="Times New Roman"/>
          <w:b/>
          <w:bCs/>
          <w:noProof/>
          <w:sz w:val="24"/>
          <w:szCs w:val="24"/>
          <w:u w:val="single"/>
          <w:lang w:val="ro-RO"/>
        </w:rPr>
      </w:pPr>
      <w:r w:rsidRPr="00210B50">
        <w:rPr>
          <w:rFonts w:ascii="Times New Roman" w:hAnsi="Times New Roman" w:cs="Times New Roman"/>
          <w:b/>
          <w:bCs/>
          <w:noProof/>
          <w:sz w:val="24"/>
          <w:szCs w:val="24"/>
          <w:u w:val="single"/>
          <w:lang w:val="ro-RO"/>
        </w:rPr>
        <w:t>(</w:t>
      </w:r>
      <w:r w:rsidR="004E314A" w:rsidRPr="00210B50">
        <w:rPr>
          <w:rFonts w:ascii="Times New Roman" w:hAnsi="Times New Roman" w:cs="Times New Roman"/>
          <w:b/>
          <w:bCs/>
          <w:noProof/>
          <w:sz w:val="24"/>
          <w:szCs w:val="24"/>
          <w:u w:val="single"/>
          <w:lang w:val="ro-RO"/>
        </w:rPr>
        <w:t xml:space="preserve">document </w:t>
      </w:r>
      <w:r w:rsidRPr="00210B50">
        <w:rPr>
          <w:rFonts w:ascii="Times New Roman" w:hAnsi="Times New Roman" w:cs="Times New Roman"/>
          <w:b/>
          <w:bCs/>
          <w:noProof/>
          <w:sz w:val="24"/>
          <w:szCs w:val="24"/>
          <w:u w:val="single"/>
          <w:lang w:val="ro-RO"/>
        </w:rPr>
        <w:t>consolidat)</w:t>
      </w:r>
    </w:p>
    <w:p w14:paraId="3C65C6D5" w14:textId="77777777" w:rsidR="009E429B" w:rsidRPr="00210B50" w:rsidRDefault="009E429B" w:rsidP="000B06D8">
      <w:pPr>
        <w:spacing w:after="0" w:line="240" w:lineRule="auto"/>
        <w:jc w:val="both"/>
        <w:rPr>
          <w:rFonts w:ascii="Times New Roman" w:hAnsi="Times New Roman" w:cs="Times New Roman"/>
          <w:noProof/>
          <w:sz w:val="24"/>
          <w:szCs w:val="24"/>
          <w:lang w:val="ro-RO"/>
        </w:rPr>
      </w:pPr>
    </w:p>
    <w:p w14:paraId="67824A77" w14:textId="77777777" w:rsidR="009E429B" w:rsidRPr="00210B50" w:rsidRDefault="009E429B" w:rsidP="000B06D8">
      <w:pPr>
        <w:spacing w:after="0" w:line="240" w:lineRule="auto"/>
        <w:jc w:val="both"/>
        <w:rPr>
          <w:rFonts w:ascii="Times New Roman" w:hAnsi="Times New Roman" w:cs="Times New Roman"/>
          <w:noProof/>
          <w:sz w:val="24"/>
          <w:szCs w:val="24"/>
          <w:lang w:val="ro-RO"/>
        </w:rPr>
      </w:pPr>
    </w:p>
    <w:p w14:paraId="1B5F75E9" w14:textId="77777777" w:rsidR="000B06D8" w:rsidRPr="00210B50" w:rsidRDefault="000B06D8" w:rsidP="00E42839">
      <w:pPr>
        <w:spacing w:after="0" w:line="240" w:lineRule="auto"/>
        <w:jc w:val="both"/>
        <w:rPr>
          <w:rFonts w:ascii="Times New Roman" w:hAnsi="Times New Roman" w:cs="Times New Roman"/>
          <w:noProof/>
          <w:sz w:val="24"/>
          <w:szCs w:val="24"/>
          <w:lang w:val="ro-RO"/>
        </w:rPr>
      </w:pPr>
    </w:p>
    <w:p w14:paraId="55D02835" w14:textId="7BB45D57" w:rsidR="00E42839" w:rsidRDefault="000B06D8" w:rsidP="00E42839">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 xml:space="preserve">Ca urmare a solicitărilor de clarificări primite de la potențiali ofertanți, </w:t>
      </w:r>
      <w:r w:rsidR="00E42839">
        <w:rPr>
          <w:rFonts w:ascii="Times New Roman" w:hAnsi="Times New Roman" w:cs="Times New Roman"/>
          <w:noProof/>
          <w:sz w:val="24"/>
          <w:szCs w:val="24"/>
          <w:lang w:val="ro-RO"/>
        </w:rPr>
        <w:t xml:space="preserve">precum și </w:t>
      </w:r>
      <w:r w:rsidR="00E42839" w:rsidRPr="00065841">
        <w:rPr>
          <w:rFonts w:ascii="Times New Roman" w:hAnsi="Times New Roman" w:cs="Times New Roman"/>
          <w:noProof/>
          <w:sz w:val="24"/>
          <w:szCs w:val="24"/>
          <w:lang w:val="ro-RO"/>
        </w:rPr>
        <w:t xml:space="preserve">în </w:t>
      </w:r>
      <w:r w:rsidR="00E42839">
        <w:rPr>
          <w:rFonts w:ascii="Times New Roman" w:hAnsi="Times New Roman" w:cs="Times New Roman"/>
          <w:noProof/>
          <w:sz w:val="24"/>
          <w:szCs w:val="24"/>
          <w:lang w:val="ro-RO"/>
        </w:rPr>
        <w:t xml:space="preserve">concordanță cu </w:t>
      </w:r>
      <w:r w:rsidR="00E42839" w:rsidRPr="00065841">
        <w:rPr>
          <w:rFonts w:ascii="Times New Roman" w:hAnsi="Times New Roman" w:cs="Times New Roman"/>
          <w:noProof/>
          <w:sz w:val="24"/>
          <w:szCs w:val="24"/>
          <w:lang w:val="ro-RO"/>
        </w:rPr>
        <w:t>prevederil</w:t>
      </w:r>
      <w:r w:rsidR="00E42839">
        <w:rPr>
          <w:rFonts w:ascii="Times New Roman" w:hAnsi="Times New Roman" w:cs="Times New Roman"/>
          <w:noProof/>
          <w:sz w:val="24"/>
          <w:szCs w:val="24"/>
          <w:lang w:val="ro-RO"/>
        </w:rPr>
        <w:t>e</w:t>
      </w:r>
      <w:r w:rsidR="00E42839" w:rsidRPr="00065841">
        <w:rPr>
          <w:rFonts w:ascii="Times New Roman" w:hAnsi="Times New Roman" w:cs="Times New Roman"/>
          <w:noProof/>
          <w:sz w:val="24"/>
          <w:szCs w:val="24"/>
          <w:lang w:val="ro-RO"/>
        </w:rPr>
        <w:t xml:space="preserve"> art. 18.1 din Secțiunea I- Instrucțiuni pentru Ofertanți</w:t>
      </w:r>
      <w:r w:rsidR="00E42839" w:rsidRPr="00210B50">
        <w:rPr>
          <w:rFonts w:ascii="Times New Roman" w:hAnsi="Times New Roman" w:cs="Times New Roman"/>
          <w:noProof/>
          <w:sz w:val="24"/>
          <w:szCs w:val="24"/>
          <w:lang w:val="ro-RO"/>
        </w:rPr>
        <w:t xml:space="preserve"> </w:t>
      </w:r>
      <w:r w:rsidR="00E42839">
        <w:rPr>
          <w:rFonts w:ascii="Times New Roman" w:hAnsi="Times New Roman" w:cs="Times New Roman"/>
          <w:noProof/>
          <w:sz w:val="24"/>
          <w:szCs w:val="24"/>
          <w:lang w:val="ro-RO"/>
        </w:rPr>
        <w:t>(IPO)</w:t>
      </w:r>
    </w:p>
    <w:p w14:paraId="71466C61" w14:textId="77777777" w:rsidR="00E42839" w:rsidRDefault="00E42839" w:rsidP="00E42839">
      <w:pPr>
        <w:spacing w:after="0" w:line="240" w:lineRule="auto"/>
        <w:jc w:val="both"/>
        <w:rPr>
          <w:rFonts w:ascii="Times New Roman" w:hAnsi="Times New Roman" w:cs="Times New Roman"/>
          <w:noProof/>
          <w:sz w:val="24"/>
          <w:szCs w:val="24"/>
          <w:lang w:val="ro-RO"/>
        </w:rPr>
      </w:pPr>
    </w:p>
    <w:p w14:paraId="2B64655B" w14:textId="167931B7" w:rsidR="00826373" w:rsidRPr="00210B50" w:rsidRDefault="000B06D8" w:rsidP="00E42839">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v</w:t>
      </w:r>
      <w:r w:rsidR="002A1F06" w:rsidRPr="00210B50">
        <w:rPr>
          <w:rFonts w:ascii="Times New Roman" w:hAnsi="Times New Roman" w:cs="Times New Roman"/>
          <w:noProof/>
          <w:sz w:val="24"/>
          <w:szCs w:val="24"/>
          <w:lang w:val="ro-RO"/>
        </w:rPr>
        <w:t>ă</w:t>
      </w:r>
      <w:r w:rsidRPr="00210B50">
        <w:rPr>
          <w:rFonts w:ascii="Times New Roman" w:hAnsi="Times New Roman" w:cs="Times New Roman"/>
          <w:noProof/>
          <w:sz w:val="24"/>
          <w:szCs w:val="24"/>
          <w:lang w:val="ro-RO"/>
        </w:rPr>
        <w:t xml:space="preserve"> aducem la cunoștiință următoarele</w:t>
      </w:r>
      <w:r w:rsidR="00E42839">
        <w:rPr>
          <w:rFonts w:ascii="Times New Roman" w:hAnsi="Times New Roman" w:cs="Times New Roman"/>
          <w:noProof/>
          <w:sz w:val="24"/>
          <w:szCs w:val="24"/>
          <w:lang w:val="ro-RO"/>
        </w:rPr>
        <w:t xml:space="preserve"> răspunsuri la solicitările de clarificări</w:t>
      </w:r>
      <w:r w:rsidRPr="00210B50">
        <w:rPr>
          <w:rFonts w:ascii="Times New Roman" w:hAnsi="Times New Roman" w:cs="Times New Roman"/>
          <w:noProof/>
          <w:sz w:val="24"/>
          <w:szCs w:val="24"/>
          <w:lang w:val="ro-RO"/>
        </w:rPr>
        <w:t>:</w:t>
      </w:r>
    </w:p>
    <w:p w14:paraId="0AA18660" w14:textId="77777777" w:rsidR="00E42839" w:rsidRDefault="00E42839" w:rsidP="000B06D8">
      <w:pPr>
        <w:spacing w:after="0" w:line="240" w:lineRule="auto"/>
        <w:jc w:val="both"/>
        <w:rPr>
          <w:rFonts w:ascii="Times New Roman" w:hAnsi="Times New Roman" w:cs="Times New Roman"/>
          <w:b/>
          <w:bCs/>
          <w:noProof/>
          <w:sz w:val="24"/>
          <w:szCs w:val="24"/>
          <w:u w:val="single"/>
          <w:lang w:val="ro-RO"/>
        </w:rPr>
      </w:pPr>
    </w:p>
    <w:p w14:paraId="361CED61" w14:textId="0B8DE419" w:rsidR="00E42839" w:rsidRPr="00E42839" w:rsidRDefault="00E42839" w:rsidP="00E42839">
      <w:pPr>
        <w:pStyle w:val="ListParagraph"/>
        <w:numPr>
          <w:ilvl w:val="0"/>
          <w:numId w:val="2"/>
        </w:numPr>
        <w:spacing w:after="0" w:line="240" w:lineRule="auto"/>
        <w:jc w:val="both"/>
        <w:rPr>
          <w:rFonts w:ascii="Times New Roman" w:hAnsi="Times New Roman" w:cs="Times New Roman"/>
          <w:noProof/>
          <w:sz w:val="24"/>
          <w:szCs w:val="24"/>
          <w:lang w:val="ro-RO"/>
        </w:rPr>
      </w:pPr>
      <w:r w:rsidRPr="00E42839">
        <w:rPr>
          <w:rFonts w:ascii="Times New Roman" w:hAnsi="Times New Roman" w:cs="Times New Roman"/>
          <w:b/>
          <w:bCs/>
          <w:noProof/>
          <w:sz w:val="24"/>
          <w:szCs w:val="24"/>
          <w:u w:val="single"/>
          <w:lang w:val="ro-RO"/>
        </w:rPr>
        <w:t>Răspunsuri cu privire la forma și conținutul Documentației de licitație</w:t>
      </w:r>
    </w:p>
    <w:p w14:paraId="0EE6A07D" w14:textId="77777777" w:rsidR="00E42839" w:rsidRDefault="00E42839" w:rsidP="000B06D8">
      <w:pPr>
        <w:spacing w:after="0" w:line="240" w:lineRule="auto"/>
        <w:jc w:val="both"/>
        <w:rPr>
          <w:rFonts w:ascii="Times New Roman" w:hAnsi="Times New Roman" w:cs="Times New Roman"/>
          <w:b/>
          <w:bCs/>
          <w:noProof/>
          <w:sz w:val="24"/>
          <w:szCs w:val="24"/>
          <w:u w:val="single"/>
          <w:lang w:val="ro-RO"/>
        </w:rPr>
      </w:pPr>
    </w:p>
    <w:p w14:paraId="5137DE9B" w14:textId="71ACD7FB" w:rsidR="000B06D8" w:rsidRPr="00210B50" w:rsidRDefault="000B06D8" w:rsidP="000B06D8">
      <w:pPr>
        <w:spacing w:after="0" w:line="240" w:lineRule="auto"/>
        <w:jc w:val="both"/>
        <w:rPr>
          <w:rFonts w:ascii="Times New Roman" w:hAnsi="Times New Roman" w:cs="Times New Roman"/>
          <w:b/>
          <w:bCs/>
          <w:noProof/>
          <w:sz w:val="24"/>
          <w:szCs w:val="24"/>
          <w:u w:val="single"/>
          <w:lang w:val="ro-RO"/>
        </w:rPr>
      </w:pPr>
      <w:r w:rsidRPr="00210B50">
        <w:rPr>
          <w:rFonts w:ascii="Times New Roman" w:hAnsi="Times New Roman" w:cs="Times New Roman"/>
          <w:b/>
          <w:bCs/>
          <w:noProof/>
          <w:sz w:val="24"/>
          <w:szCs w:val="24"/>
          <w:u w:val="single"/>
          <w:lang w:val="ro-RO"/>
        </w:rPr>
        <w:t>Solicitare clarificare nr.1</w:t>
      </w:r>
    </w:p>
    <w:p w14:paraId="27EFB600" w14:textId="499FDFC7" w:rsidR="000B06D8" w:rsidRPr="00210B50" w:rsidRDefault="00BC42DB" w:rsidP="000B06D8">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 xml:space="preserve">Vă rugăm să puneți la dispoziție Instrucțiunile pentru Ofertanți (IPO), la care se face referire in documentația de licitație nr. 111815/19.08.2021 privind aplicarea procedurii pentru atribuirea contractului </w:t>
      </w:r>
      <w:r w:rsidRPr="00210B50">
        <w:rPr>
          <w:rFonts w:ascii="Times New Roman" w:hAnsi="Times New Roman" w:cs="Times New Roman"/>
          <w:b/>
          <w:bCs/>
          <w:i/>
          <w:iCs/>
          <w:noProof/>
          <w:sz w:val="24"/>
          <w:szCs w:val="24"/>
          <w:lang w:val="ro-RO"/>
        </w:rPr>
        <w:t>Demolare și reconstructie Detașament de Pompieri Mizil din cadrul Inspectoratului pentru Situații de Urgență „Serban Cantacuzino”</w:t>
      </w:r>
      <w:r w:rsidRPr="00210B50">
        <w:rPr>
          <w:rFonts w:ascii="Times New Roman" w:hAnsi="Times New Roman" w:cs="Times New Roman"/>
          <w:noProof/>
          <w:sz w:val="24"/>
          <w:szCs w:val="24"/>
          <w:lang w:val="ro-RO"/>
        </w:rPr>
        <w:t>. Menționăm ca unele dintre aceste Instrucțiuni pentru Ofertanți nu se regăsesc în Secțiunea II- Fișa de Date a Licitației (ex. IPO 12, IPO 12.2, etc)</w:t>
      </w:r>
    </w:p>
    <w:p w14:paraId="11DEDF63" w14:textId="2E2CA4DE" w:rsidR="000B06D8" w:rsidRPr="00210B50" w:rsidRDefault="000B06D8" w:rsidP="000B06D8">
      <w:pPr>
        <w:spacing w:after="0" w:line="240" w:lineRule="auto"/>
        <w:jc w:val="both"/>
        <w:rPr>
          <w:rFonts w:ascii="Times New Roman" w:hAnsi="Times New Roman" w:cs="Times New Roman"/>
          <w:noProof/>
          <w:sz w:val="24"/>
          <w:szCs w:val="24"/>
          <w:lang w:val="ro-RO"/>
        </w:rPr>
      </w:pPr>
    </w:p>
    <w:p w14:paraId="01BDB291" w14:textId="15505DEA" w:rsidR="000B06D8" w:rsidRPr="00210B50" w:rsidRDefault="000B06D8" w:rsidP="000B06D8">
      <w:pPr>
        <w:spacing w:after="0" w:line="240" w:lineRule="auto"/>
        <w:jc w:val="both"/>
        <w:rPr>
          <w:rFonts w:ascii="Times New Roman" w:hAnsi="Times New Roman" w:cs="Times New Roman"/>
          <w:b/>
          <w:bCs/>
          <w:noProof/>
          <w:sz w:val="24"/>
          <w:szCs w:val="24"/>
          <w:u w:val="single"/>
          <w:lang w:val="ro-RO"/>
        </w:rPr>
      </w:pPr>
      <w:r w:rsidRPr="00210B50">
        <w:rPr>
          <w:rFonts w:ascii="Times New Roman" w:hAnsi="Times New Roman" w:cs="Times New Roman"/>
          <w:b/>
          <w:bCs/>
          <w:noProof/>
          <w:sz w:val="24"/>
          <w:szCs w:val="24"/>
          <w:u w:val="single"/>
          <w:lang w:val="ro-RO"/>
        </w:rPr>
        <w:t>Răspuns clarificare nr.1</w:t>
      </w:r>
    </w:p>
    <w:p w14:paraId="4F0EA3F8" w14:textId="77777777" w:rsidR="00BC42DB" w:rsidRPr="00210B50" w:rsidRDefault="00BC42DB" w:rsidP="00BC42DB">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 xml:space="preserve">Documentația de licitație nr. 111815/19.08.2021 care a fost trimisă, în urma solicitării scrise în acest sens, tuturor potențialilor ofertanți, este completă. </w:t>
      </w:r>
    </w:p>
    <w:p w14:paraId="7FB53F46" w14:textId="77777777" w:rsidR="00BC42DB" w:rsidRPr="00210B50" w:rsidRDefault="00BC42DB" w:rsidP="00BC42DB">
      <w:pPr>
        <w:spacing w:after="0" w:line="240" w:lineRule="auto"/>
        <w:jc w:val="both"/>
        <w:rPr>
          <w:rFonts w:ascii="Times New Roman" w:hAnsi="Times New Roman" w:cs="Times New Roman"/>
          <w:noProof/>
          <w:sz w:val="24"/>
          <w:szCs w:val="24"/>
          <w:lang w:val="ro-RO"/>
        </w:rPr>
      </w:pPr>
    </w:p>
    <w:p w14:paraId="67496CFE" w14:textId="77777777" w:rsidR="00BC42DB" w:rsidRPr="00210B50" w:rsidRDefault="00BC42DB" w:rsidP="00BC42DB">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 xml:space="preserve">Astfel, Secțiunea I- Instrucțiuni pentru Ofertanți (IPO) începe la pag. 4 a documentației. Rolul informațiilor prezentate în Secțiunea II- Fișa de Date a Licitației (FDL) este prezentat în preambulul acesteia (pag.34) , dupa cum urmează: </w:t>
      </w:r>
    </w:p>
    <w:p w14:paraId="06E74330" w14:textId="77777777" w:rsidR="00BC42DB" w:rsidRPr="00210B50" w:rsidRDefault="00BC42DB" w:rsidP="00BC42DB">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„Următoarele date specifice pentru Lucrările care vor fi achiziționate vor completa, suplimenta sau modifica prevederile din Instrucțiunile Pentru Ofertanți (IPO). Ori de câte ori există un conflict, prevederile din această secțiune vor prevala asupra celor din IPO.”</w:t>
      </w:r>
    </w:p>
    <w:p w14:paraId="71094607" w14:textId="77777777" w:rsidR="00BC42DB" w:rsidRPr="00210B50" w:rsidRDefault="00BC42DB" w:rsidP="00BC42DB">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Ca atare, acolo unde în FDL nu exista menționate clauze din IPO, rezulta, conform celor de mai sus, că respectivele clauze din IPO rămân nemodificate (respectiv fără completări, suplimentări sau modificări aduse). Prin urmare, cele două secțiuni trebuie interpretate prin corelarea/consolidarea informațiilor cu referire la fiecare clauză în parte.</w:t>
      </w:r>
    </w:p>
    <w:p w14:paraId="472F86F7" w14:textId="540830EA" w:rsidR="000B06D8" w:rsidRPr="00210B50" w:rsidRDefault="00BC42DB" w:rsidP="00BC42DB">
      <w:pPr>
        <w:spacing w:after="0" w:line="240" w:lineRule="auto"/>
        <w:jc w:val="both"/>
        <w:rPr>
          <w:rFonts w:ascii="Times New Roman" w:hAnsi="Times New Roman" w:cs="Times New Roman"/>
          <w:b/>
          <w:bCs/>
          <w:noProof/>
          <w:sz w:val="24"/>
          <w:szCs w:val="24"/>
          <w:u w:val="single"/>
          <w:lang w:val="ro-RO"/>
        </w:rPr>
      </w:pPr>
      <w:r w:rsidRPr="00210B50">
        <w:rPr>
          <w:rFonts w:ascii="Times New Roman" w:hAnsi="Times New Roman" w:cs="Times New Roman"/>
          <w:noProof/>
          <w:sz w:val="24"/>
          <w:szCs w:val="24"/>
          <w:lang w:val="ro-RO"/>
        </w:rPr>
        <w:t xml:space="preserve">Similar, Secțiunea VII-Condiții Generale ale Contractului (CGC) este interpretată luând în considerație Secțiunea IX -Condiții Speciale ale Contractului (CSC), prin care se pot completa, suplimenta sau </w:t>
      </w:r>
      <w:r w:rsidRPr="00210B50">
        <w:rPr>
          <w:rFonts w:ascii="Times New Roman" w:hAnsi="Times New Roman" w:cs="Times New Roman"/>
          <w:noProof/>
          <w:sz w:val="24"/>
          <w:szCs w:val="24"/>
          <w:lang w:val="ro-RO"/>
        </w:rPr>
        <w:lastRenderedPageBreak/>
        <w:t>modifica clauzele din CGC, prin corelarea/consolidarea informațiilor cu referire la fiecare clauză în parte.</w:t>
      </w:r>
    </w:p>
    <w:p w14:paraId="49086594" w14:textId="77777777" w:rsidR="00545084" w:rsidRPr="00210B50" w:rsidRDefault="00545084" w:rsidP="00545084">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w:t>
      </w:r>
    </w:p>
    <w:p w14:paraId="71C0D032" w14:textId="0D001530" w:rsidR="000B06D8" w:rsidRPr="00210B50" w:rsidRDefault="000B06D8" w:rsidP="000B06D8">
      <w:pPr>
        <w:spacing w:after="0" w:line="240" w:lineRule="auto"/>
        <w:jc w:val="both"/>
        <w:rPr>
          <w:rFonts w:ascii="Times New Roman" w:hAnsi="Times New Roman" w:cs="Times New Roman"/>
          <w:noProof/>
          <w:sz w:val="24"/>
          <w:szCs w:val="24"/>
          <w:lang w:val="ro-RO"/>
        </w:rPr>
      </w:pPr>
    </w:p>
    <w:p w14:paraId="5994660B" w14:textId="417E9D54" w:rsidR="000B06D8" w:rsidRPr="00210B50" w:rsidRDefault="000B06D8" w:rsidP="000B06D8">
      <w:pPr>
        <w:spacing w:after="0" w:line="240" w:lineRule="auto"/>
        <w:jc w:val="both"/>
        <w:rPr>
          <w:rFonts w:ascii="Times New Roman" w:hAnsi="Times New Roman" w:cs="Times New Roman"/>
          <w:b/>
          <w:bCs/>
          <w:noProof/>
          <w:sz w:val="24"/>
          <w:szCs w:val="24"/>
          <w:u w:val="single"/>
          <w:lang w:val="ro-RO"/>
        </w:rPr>
      </w:pPr>
      <w:r w:rsidRPr="00210B50">
        <w:rPr>
          <w:rFonts w:ascii="Times New Roman" w:hAnsi="Times New Roman" w:cs="Times New Roman"/>
          <w:b/>
          <w:bCs/>
          <w:noProof/>
          <w:sz w:val="24"/>
          <w:szCs w:val="24"/>
          <w:u w:val="single"/>
          <w:lang w:val="ro-RO"/>
        </w:rPr>
        <w:t>Solicitare clarificare nr.</w:t>
      </w:r>
      <w:r w:rsidR="00A004BC" w:rsidRPr="00210B50">
        <w:rPr>
          <w:rFonts w:ascii="Times New Roman" w:hAnsi="Times New Roman" w:cs="Times New Roman"/>
          <w:b/>
          <w:bCs/>
          <w:noProof/>
          <w:sz w:val="24"/>
          <w:szCs w:val="24"/>
          <w:u w:val="single"/>
          <w:lang w:val="ro-RO"/>
        </w:rPr>
        <w:t>2</w:t>
      </w:r>
    </w:p>
    <w:p w14:paraId="1E0AD7AD" w14:textId="2100CEF5" w:rsidR="000B06D8" w:rsidRPr="00210B50" w:rsidRDefault="000B06D8" w:rsidP="000B06D8">
      <w:pPr>
        <w:spacing w:after="0" w:line="240" w:lineRule="auto"/>
        <w:jc w:val="both"/>
        <w:rPr>
          <w:rFonts w:ascii="Times New Roman" w:hAnsi="Times New Roman" w:cs="Times New Roman"/>
          <w:b/>
          <w:bCs/>
          <w:noProof/>
          <w:sz w:val="24"/>
          <w:szCs w:val="24"/>
          <w:u w:val="single"/>
          <w:lang w:val="ro-RO"/>
        </w:rPr>
      </w:pPr>
    </w:p>
    <w:p w14:paraId="0F593913" w14:textId="2B2F3333" w:rsidR="000B06D8" w:rsidRPr="00210B50" w:rsidRDefault="000B06D8" w:rsidP="000B06D8">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V</w:t>
      </w:r>
      <w:r w:rsidR="00C42FEC" w:rsidRPr="00210B50">
        <w:rPr>
          <w:rFonts w:ascii="Times New Roman" w:hAnsi="Times New Roman" w:cs="Times New Roman"/>
          <w:noProof/>
          <w:sz w:val="24"/>
          <w:szCs w:val="24"/>
          <w:lang w:val="ro-RO"/>
        </w:rPr>
        <w:t>ă</w:t>
      </w:r>
      <w:r w:rsidRPr="00210B50">
        <w:rPr>
          <w:rFonts w:ascii="Times New Roman" w:hAnsi="Times New Roman" w:cs="Times New Roman"/>
          <w:noProof/>
          <w:sz w:val="24"/>
          <w:szCs w:val="24"/>
          <w:lang w:val="ro-RO"/>
        </w:rPr>
        <w:t xml:space="preserve"> rug</w:t>
      </w:r>
      <w:r w:rsidR="00C42FEC" w:rsidRPr="00210B50">
        <w:rPr>
          <w:rFonts w:ascii="Times New Roman" w:hAnsi="Times New Roman" w:cs="Times New Roman"/>
          <w:noProof/>
          <w:sz w:val="24"/>
          <w:szCs w:val="24"/>
          <w:lang w:val="ro-RO"/>
        </w:rPr>
        <w:t>ă</w:t>
      </w:r>
      <w:r w:rsidRPr="00210B50">
        <w:rPr>
          <w:rFonts w:ascii="Times New Roman" w:hAnsi="Times New Roman" w:cs="Times New Roman"/>
          <w:noProof/>
          <w:sz w:val="24"/>
          <w:szCs w:val="24"/>
          <w:lang w:val="ro-RO"/>
        </w:rPr>
        <w:t xml:space="preserve">m </w:t>
      </w:r>
      <w:r w:rsidR="00545084" w:rsidRPr="00210B50">
        <w:rPr>
          <w:rFonts w:ascii="Times New Roman" w:hAnsi="Times New Roman" w:cs="Times New Roman"/>
          <w:noProof/>
          <w:sz w:val="24"/>
          <w:szCs w:val="24"/>
          <w:lang w:val="ro-RO"/>
        </w:rPr>
        <w:t>să ne comunicați valoarea estimată a proiectului.</w:t>
      </w:r>
    </w:p>
    <w:p w14:paraId="79807E88" w14:textId="77777777" w:rsidR="00545084" w:rsidRPr="00210B50" w:rsidRDefault="00545084" w:rsidP="000B06D8">
      <w:pPr>
        <w:spacing w:after="0" w:line="240" w:lineRule="auto"/>
        <w:jc w:val="both"/>
        <w:rPr>
          <w:rFonts w:ascii="Times New Roman" w:hAnsi="Times New Roman" w:cs="Times New Roman"/>
          <w:b/>
          <w:bCs/>
          <w:noProof/>
          <w:sz w:val="24"/>
          <w:szCs w:val="24"/>
          <w:u w:val="single"/>
          <w:lang w:val="ro-RO"/>
        </w:rPr>
      </w:pPr>
    </w:p>
    <w:p w14:paraId="410ECA87" w14:textId="3BC7C294" w:rsidR="000B06D8" w:rsidRPr="00210B50" w:rsidRDefault="000B06D8" w:rsidP="000B06D8">
      <w:pPr>
        <w:spacing w:after="0" w:line="240" w:lineRule="auto"/>
        <w:jc w:val="both"/>
        <w:rPr>
          <w:rFonts w:ascii="Times New Roman" w:hAnsi="Times New Roman" w:cs="Times New Roman"/>
          <w:b/>
          <w:bCs/>
          <w:noProof/>
          <w:sz w:val="24"/>
          <w:szCs w:val="24"/>
          <w:u w:val="single"/>
          <w:lang w:val="ro-RO"/>
        </w:rPr>
      </w:pPr>
      <w:r w:rsidRPr="00210B50">
        <w:rPr>
          <w:rFonts w:ascii="Times New Roman" w:hAnsi="Times New Roman" w:cs="Times New Roman"/>
          <w:b/>
          <w:bCs/>
          <w:noProof/>
          <w:sz w:val="24"/>
          <w:szCs w:val="24"/>
          <w:u w:val="single"/>
          <w:lang w:val="ro-RO"/>
        </w:rPr>
        <w:t>Răspuns clarificare nr.</w:t>
      </w:r>
      <w:r w:rsidR="00A004BC" w:rsidRPr="00210B50">
        <w:rPr>
          <w:rFonts w:ascii="Times New Roman" w:hAnsi="Times New Roman" w:cs="Times New Roman"/>
          <w:b/>
          <w:bCs/>
          <w:noProof/>
          <w:sz w:val="24"/>
          <w:szCs w:val="24"/>
          <w:u w:val="single"/>
          <w:lang w:val="ro-RO"/>
        </w:rPr>
        <w:t>2</w:t>
      </w:r>
    </w:p>
    <w:p w14:paraId="441C3435" w14:textId="090BB5D7" w:rsidR="000B06D8" w:rsidRPr="00210B50" w:rsidRDefault="000B06D8" w:rsidP="000B06D8">
      <w:pPr>
        <w:spacing w:after="0" w:line="240" w:lineRule="auto"/>
        <w:jc w:val="both"/>
        <w:rPr>
          <w:rFonts w:ascii="Times New Roman" w:hAnsi="Times New Roman" w:cs="Times New Roman"/>
          <w:b/>
          <w:bCs/>
          <w:noProof/>
          <w:sz w:val="24"/>
          <w:szCs w:val="24"/>
          <w:u w:val="single"/>
          <w:lang w:val="ro-RO"/>
        </w:rPr>
      </w:pPr>
    </w:p>
    <w:p w14:paraId="6F404919" w14:textId="72284CCD" w:rsidR="000B06D8" w:rsidRPr="00210B50" w:rsidRDefault="00545084" w:rsidP="000B06D8">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Conform prevederilor Regulamentului Băncii Mondiale privind finanțarea proiectelor de investiții ale împrumutaților, ediția iulie 2016, revizuit în noiembrie 2017 (”Regulament de achiziții”) în baza căruia este organizată această licitație, respectiv a procedurii Cerere de Oferte (RFB- Request for Bids), bugetul alocat nu se comunică celor interesați.</w:t>
      </w:r>
    </w:p>
    <w:p w14:paraId="53784BFF" w14:textId="77777777" w:rsidR="00545084" w:rsidRPr="00210B50" w:rsidRDefault="00545084" w:rsidP="00545084">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w:t>
      </w:r>
    </w:p>
    <w:p w14:paraId="1D795DD3" w14:textId="77777777" w:rsidR="00A639B9" w:rsidRPr="00210B50" w:rsidRDefault="00A639B9" w:rsidP="00DE0F82">
      <w:pPr>
        <w:spacing w:after="0" w:line="240" w:lineRule="auto"/>
        <w:jc w:val="both"/>
        <w:rPr>
          <w:rFonts w:ascii="Times New Roman" w:hAnsi="Times New Roman" w:cs="Times New Roman"/>
          <w:b/>
          <w:bCs/>
          <w:noProof/>
          <w:sz w:val="24"/>
          <w:szCs w:val="24"/>
          <w:u w:val="single"/>
          <w:lang w:val="ro-RO"/>
        </w:rPr>
      </w:pPr>
    </w:p>
    <w:p w14:paraId="63FEA403" w14:textId="2C8F32F8" w:rsidR="00DE0F82" w:rsidRPr="00210B50" w:rsidRDefault="00DE0F82" w:rsidP="00DE0F82">
      <w:pPr>
        <w:spacing w:after="0" w:line="240" w:lineRule="auto"/>
        <w:jc w:val="both"/>
        <w:rPr>
          <w:rFonts w:ascii="Times New Roman" w:hAnsi="Times New Roman" w:cs="Times New Roman"/>
          <w:b/>
          <w:bCs/>
          <w:noProof/>
          <w:sz w:val="24"/>
          <w:szCs w:val="24"/>
          <w:u w:val="single"/>
          <w:lang w:val="ro-RO"/>
        </w:rPr>
      </w:pPr>
      <w:r w:rsidRPr="00210B50">
        <w:rPr>
          <w:rFonts w:ascii="Times New Roman" w:hAnsi="Times New Roman" w:cs="Times New Roman"/>
          <w:b/>
          <w:bCs/>
          <w:noProof/>
          <w:sz w:val="24"/>
          <w:szCs w:val="24"/>
          <w:u w:val="single"/>
          <w:lang w:val="ro-RO"/>
        </w:rPr>
        <w:t>Solicitare clarificare nr.</w:t>
      </w:r>
      <w:r w:rsidR="00C42FEC" w:rsidRPr="00210B50">
        <w:rPr>
          <w:rFonts w:ascii="Times New Roman" w:hAnsi="Times New Roman" w:cs="Times New Roman"/>
          <w:b/>
          <w:bCs/>
          <w:noProof/>
          <w:sz w:val="24"/>
          <w:szCs w:val="24"/>
          <w:u w:val="single"/>
          <w:lang w:val="ro-RO"/>
        </w:rPr>
        <w:t>3</w:t>
      </w:r>
    </w:p>
    <w:p w14:paraId="735A7A19" w14:textId="28CD64A6" w:rsidR="00412AB7" w:rsidRPr="00210B50" w:rsidRDefault="00412AB7" w:rsidP="00DE0F82">
      <w:pPr>
        <w:spacing w:after="0" w:line="240" w:lineRule="auto"/>
        <w:jc w:val="both"/>
        <w:rPr>
          <w:rFonts w:ascii="Times New Roman" w:hAnsi="Times New Roman" w:cs="Times New Roman"/>
          <w:b/>
          <w:bCs/>
          <w:noProof/>
          <w:sz w:val="24"/>
          <w:szCs w:val="24"/>
          <w:u w:val="single"/>
          <w:lang w:val="ro-RO"/>
        </w:rPr>
      </w:pPr>
    </w:p>
    <w:p w14:paraId="6A9B0D9E" w14:textId="6D1AB80A" w:rsidR="00545084" w:rsidRPr="00210B50" w:rsidRDefault="00545084" w:rsidP="00DE0F82">
      <w:pPr>
        <w:spacing w:after="0" w:line="240" w:lineRule="auto"/>
        <w:jc w:val="both"/>
        <w:rPr>
          <w:rFonts w:ascii="Times New Roman" w:hAnsi="Times New Roman" w:cs="Times New Roman"/>
          <w:b/>
          <w:bCs/>
          <w:noProof/>
          <w:sz w:val="24"/>
          <w:szCs w:val="24"/>
          <w:u w:val="single"/>
          <w:lang w:val="ro-RO"/>
        </w:rPr>
      </w:pPr>
      <w:r w:rsidRPr="00210B50">
        <w:rPr>
          <w:rFonts w:ascii="Times New Roman" w:hAnsi="Times New Roman" w:cs="Times New Roman"/>
          <w:noProof/>
          <w:sz w:val="24"/>
          <w:szCs w:val="24"/>
          <w:lang w:val="ro-RO"/>
        </w:rPr>
        <w:t>Rugăm confirmați ca oferta se va transmite în 1 (unu) ex original + 1 ex copie</w:t>
      </w:r>
    </w:p>
    <w:p w14:paraId="63FFD4FF" w14:textId="77777777" w:rsidR="00545084" w:rsidRPr="00210B50" w:rsidRDefault="00545084" w:rsidP="002C1D85">
      <w:pPr>
        <w:spacing w:after="0" w:line="240" w:lineRule="auto"/>
        <w:jc w:val="both"/>
        <w:rPr>
          <w:rFonts w:ascii="Times New Roman" w:hAnsi="Times New Roman" w:cs="Times New Roman"/>
          <w:b/>
          <w:bCs/>
          <w:noProof/>
          <w:sz w:val="24"/>
          <w:szCs w:val="24"/>
          <w:u w:val="single"/>
          <w:lang w:val="ro-RO"/>
        </w:rPr>
      </w:pPr>
    </w:p>
    <w:p w14:paraId="6AEFEC84" w14:textId="193D695D" w:rsidR="002C1D85" w:rsidRPr="00210B50" w:rsidRDefault="002C1D85" w:rsidP="002C1D85">
      <w:pPr>
        <w:spacing w:after="0" w:line="240" w:lineRule="auto"/>
        <w:jc w:val="both"/>
        <w:rPr>
          <w:rFonts w:ascii="Times New Roman" w:hAnsi="Times New Roman" w:cs="Times New Roman"/>
          <w:b/>
          <w:bCs/>
          <w:noProof/>
          <w:sz w:val="24"/>
          <w:szCs w:val="24"/>
          <w:u w:val="single"/>
          <w:lang w:val="ro-RO"/>
        </w:rPr>
      </w:pPr>
      <w:r w:rsidRPr="00210B50">
        <w:rPr>
          <w:rFonts w:ascii="Times New Roman" w:hAnsi="Times New Roman" w:cs="Times New Roman"/>
          <w:b/>
          <w:bCs/>
          <w:noProof/>
          <w:sz w:val="24"/>
          <w:szCs w:val="24"/>
          <w:u w:val="single"/>
          <w:lang w:val="ro-RO"/>
        </w:rPr>
        <w:t>Răspuns clarificare nr.</w:t>
      </w:r>
      <w:r w:rsidR="00C42FEC" w:rsidRPr="00210B50">
        <w:rPr>
          <w:rFonts w:ascii="Times New Roman" w:hAnsi="Times New Roman" w:cs="Times New Roman"/>
          <w:b/>
          <w:bCs/>
          <w:noProof/>
          <w:sz w:val="24"/>
          <w:szCs w:val="24"/>
          <w:u w:val="single"/>
          <w:lang w:val="ro-RO"/>
        </w:rPr>
        <w:t>3</w:t>
      </w:r>
    </w:p>
    <w:p w14:paraId="01E93702" w14:textId="74BEC299" w:rsidR="002C1D85" w:rsidRPr="00210B50" w:rsidRDefault="002C1D85" w:rsidP="00DE0F82">
      <w:pPr>
        <w:spacing w:after="0" w:line="240" w:lineRule="auto"/>
        <w:jc w:val="both"/>
        <w:rPr>
          <w:rFonts w:ascii="Times New Roman" w:hAnsi="Times New Roman" w:cs="Times New Roman"/>
          <w:noProof/>
          <w:sz w:val="24"/>
          <w:szCs w:val="24"/>
          <w:lang w:val="ro-RO"/>
        </w:rPr>
      </w:pPr>
    </w:p>
    <w:p w14:paraId="553C6024" w14:textId="4DAF688F" w:rsidR="00545084" w:rsidRPr="00210B50" w:rsidRDefault="00545084" w:rsidP="00DE0F82">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 xml:space="preserve">Da, conform celor </w:t>
      </w:r>
      <w:r w:rsidR="002B43CA" w:rsidRPr="00210B50">
        <w:rPr>
          <w:rFonts w:ascii="Times New Roman" w:hAnsi="Times New Roman" w:cs="Times New Roman"/>
          <w:noProof/>
          <w:sz w:val="24"/>
          <w:szCs w:val="24"/>
          <w:lang w:val="ro-RO"/>
        </w:rPr>
        <w:t>menționate</w:t>
      </w:r>
      <w:r w:rsidRPr="00210B50">
        <w:rPr>
          <w:rFonts w:ascii="Times New Roman" w:hAnsi="Times New Roman" w:cs="Times New Roman"/>
          <w:noProof/>
          <w:sz w:val="24"/>
          <w:szCs w:val="24"/>
          <w:lang w:val="ro-RO"/>
        </w:rPr>
        <w:t xml:space="preserve"> în Secțiunea II- Fișa de Date a Licitației, art. IPO20.1., oferta trebuie depusă într-un exemplar original și un exemplar copie</w:t>
      </w:r>
    </w:p>
    <w:p w14:paraId="4900CFDA" w14:textId="5DA4575A" w:rsidR="002C1D85" w:rsidRPr="00210B50" w:rsidRDefault="002C1D85" w:rsidP="002C1D85">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w:t>
      </w:r>
    </w:p>
    <w:p w14:paraId="33947845" w14:textId="77777777" w:rsidR="000F0B70" w:rsidRPr="00210B50" w:rsidRDefault="000F0B70" w:rsidP="002C1D85">
      <w:pPr>
        <w:spacing w:after="0" w:line="240" w:lineRule="auto"/>
        <w:jc w:val="both"/>
        <w:rPr>
          <w:rFonts w:ascii="Times New Roman" w:hAnsi="Times New Roman" w:cs="Times New Roman"/>
          <w:b/>
          <w:bCs/>
          <w:noProof/>
          <w:sz w:val="24"/>
          <w:szCs w:val="24"/>
          <w:u w:val="single"/>
          <w:lang w:val="ro-RO"/>
        </w:rPr>
      </w:pPr>
    </w:p>
    <w:p w14:paraId="6BD7F894" w14:textId="12A0882A" w:rsidR="002C1D85" w:rsidRPr="00210B50" w:rsidRDefault="002C1D85" w:rsidP="002C1D85">
      <w:pPr>
        <w:spacing w:after="0" w:line="240" w:lineRule="auto"/>
        <w:jc w:val="both"/>
        <w:rPr>
          <w:rFonts w:ascii="Times New Roman" w:hAnsi="Times New Roman" w:cs="Times New Roman"/>
          <w:b/>
          <w:bCs/>
          <w:noProof/>
          <w:sz w:val="24"/>
          <w:szCs w:val="24"/>
          <w:u w:val="single"/>
          <w:lang w:val="ro-RO"/>
        </w:rPr>
      </w:pPr>
      <w:r w:rsidRPr="00210B50">
        <w:rPr>
          <w:rFonts w:ascii="Times New Roman" w:hAnsi="Times New Roman" w:cs="Times New Roman"/>
          <w:b/>
          <w:bCs/>
          <w:noProof/>
          <w:sz w:val="24"/>
          <w:szCs w:val="24"/>
          <w:u w:val="single"/>
          <w:lang w:val="ro-RO"/>
        </w:rPr>
        <w:t>Solicitare clarificare nr.</w:t>
      </w:r>
      <w:r w:rsidR="00C42FEC" w:rsidRPr="00210B50">
        <w:rPr>
          <w:rFonts w:ascii="Times New Roman" w:hAnsi="Times New Roman" w:cs="Times New Roman"/>
          <w:b/>
          <w:bCs/>
          <w:noProof/>
          <w:sz w:val="24"/>
          <w:szCs w:val="24"/>
          <w:u w:val="single"/>
          <w:lang w:val="ro-RO"/>
        </w:rPr>
        <w:t>4</w:t>
      </w:r>
    </w:p>
    <w:p w14:paraId="7C870CB0" w14:textId="40519E61" w:rsidR="00DE0F82" w:rsidRPr="00210B50" w:rsidRDefault="00DE0F82" w:rsidP="000B06D8">
      <w:pPr>
        <w:spacing w:after="0" w:line="240" w:lineRule="auto"/>
        <w:jc w:val="both"/>
        <w:rPr>
          <w:rFonts w:ascii="Times New Roman" w:hAnsi="Times New Roman" w:cs="Times New Roman"/>
          <w:noProof/>
          <w:sz w:val="24"/>
          <w:szCs w:val="24"/>
          <w:lang w:val="ro-RO"/>
        </w:rPr>
      </w:pPr>
    </w:p>
    <w:p w14:paraId="1635B9F2" w14:textId="73197EB9" w:rsidR="00545084" w:rsidRPr="00210B50" w:rsidRDefault="00545084" w:rsidP="000B06D8">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Rugăm să comunicați dacă acest contract obliga ofertantul să accepte un Adjudecător (numit de beneficiar sau ales de ofertant). Ce se intamplă daca ofertantul dorește doar calea judiciară?</w:t>
      </w:r>
    </w:p>
    <w:p w14:paraId="486BC891" w14:textId="77777777" w:rsidR="00545084" w:rsidRPr="00210B50" w:rsidRDefault="00545084" w:rsidP="002C1D85">
      <w:pPr>
        <w:spacing w:after="0" w:line="240" w:lineRule="auto"/>
        <w:jc w:val="both"/>
        <w:rPr>
          <w:rFonts w:ascii="Times New Roman" w:hAnsi="Times New Roman" w:cs="Times New Roman"/>
          <w:b/>
          <w:bCs/>
          <w:noProof/>
          <w:sz w:val="24"/>
          <w:szCs w:val="24"/>
          <w:u w:val="single"/>
          <w:lang w:val="ro-RO"/>
        </w:rPr>
      </w:pPr>
    </w:p>
    <w:p w14:paraId="4A6730E7" w14:textId="04BFAD66" w:rsidR="002C1D85" w:rsidRPr="00210B50" w:rsidRDefault="002C1D85" w:rsidP="002C1D85">
      <w:pPr>
        <w:spacing w:after="0" w:line="240" w:lineRule="auto"/>
        <w:jc w:val="both"/>
        <w:rPr>
          <w:rFonts w:ascii="Times New Roman" w:hAnsi="Times New Roman" w:cs="Times New Roman"/>
          <w:b/>
          <w:bCs/>
          <w:noProof/>
          <w:sz w:val="24"/>
          <w:szCs w:val="24"/>
          <w:u w:val="single"/>
          <w:lang w:val="ro-RO"/>
        </w:rPr>
      </w:pPr>
      <w:r w:rsidRPr="00210B50">
        <w:rPr>
          <w:rFonts w:ascii="Times New Roman" w:hAnsi="Times New Roman" w:cs="Times New Roman"/>
          <w:b/>
          <w:bCs/>
          <w:noProof/>
          <w:sz w:val="24"/>
          <w:szCs w:val="24"/>
          <w:u w:val="single"/>
          <w:lang w:val="ro-RO"/>
        </w:rPr>
        <w:t>Răspuns clarificare nr.</w:t>
      </w:r>
      <w:r w:rsidR="00C42FEC" w:rsidRPr="00210B50">
        <w:rPr>
          <w:rFonts w:ascii="Times New Roman" w:hAnsi="Times New Roman" w:cs="Times New Roman"/>
          <w:b/>
          <w:bCs/>
          <w:noProof/>
          <w:sz w:val="24"/>
          <w:szCs w:val="24"/>
          <w:u w:val="single"/>
          <w:lang w:val="ro-RO"/>
        </w:rPr>
        <w:t>4</w:t>
      </w:r>
    </w:p>
    <w:p w14:paraId="3A46D507" w14:textId="59CA89F9" w:rsidR="002C1D85" w:rsidRPr="00210B50" w:rsidRDefault="002C1D85" w:rsidP="000B06D8">
      <w:pPr>
        <w:spacing w:after="0" w:line="240" w:lineRule="auto"/>
        <w:jc w:val="both"/>
        <w:rPr>
          <w:rFonts w:ascii="Times New Roman" w:hAnsi="Times New Roman" w:cs="Times New Roman"/>
          <w:noProof/>
          <w:sz w:val="24"/>
          <w:szCs w:val="24"/>
          <w:lang w:val="ro-RO"/>
        </w:rPr>
      </w:pPr>
    </w:p>
    <w:p w14:paraId="7CC37DE9" w14:textId="77777777" w:rsidR="00545084" w:rsidRPr="00210B50" w:rsidRDefault="00545084" w:rsidP="00545084">
      <w:pPr>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În conformitate cu prevederile din Secțiunea II- Fișa de Date a Licitației, art. IPO49.1, angajatorul propune un adjudecător, prin prezentarea datelor acestuia privind calificarea și expertiza în domeniu. De asemenea, luând în considerație cele menționate în Secțiunea I- Informații pentru Ofertanți, art. 49.1., dacă ofertantul nu este de acord cu această propunere, el trebuie să declare acest fapt în oferta sa, urmând ca adjudecătorul să fie desemnat în conformitate cu prevederile clauzei 23.1 din Secțiunea VIII- Condiţiile Generale ale Contractului (CGC) și ulterior să fie agreat de părțile contractuale.</w:t>
      </w:r>
    </w:p>
    <w:p w14:paraId="72C255CB" w14:textId="22619AED" w:rsidR="00545084" w:rsidRPr="00210B50" w:rsidRDefault="00545084" w:rsidP="00545084">
      <w:pPr>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De asemenea, trebuie luat în considerație mecanismul care descrie numirea agreată, în comun, de părți, a adjudecătorului, precum și cel de soluționare a disputelor, așa cum este prezentat în Secțiunea IX- Condiţiile Speciale ale Contractului (CSC), CGC23.1&amp;CGC23,2,  respectiv CGC24.1, CGC 24.3, CGC 24.4.</w:t>
      </w:r>
    </w:p>
    <w:p w14:paraId="24623A38" w14:textId="77777777" w:rsidR="00545084" w:rsidRPr="00210B50" w:rsidRDefault="00545084" w:rsidP="00545084">
      <w:pPr>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 xml:space="preserve">Apelarea doar la calea judiciară nu este prima opțiune, pentru că, prin intervenția unui specialist în rezolvarea disputelor pe durata implementării contractului, se pot aduce părțile contractuale la soluționarea, în mod rezonabil pentru ambele părți, a unor situații disputate, și se poate evita aducerea implementării contractului într-o zonă lipsită de predictibilitate, ca timp, costuri și perspectivă privind finalizarea lucrărilor. </w:t>
      </w:r>
    </w:p>
    <w:p w14:paraId="4A1BFFB4" w14:textId="101DA5CA" w:rsidR="00545084" w:rsidRDefault="00545084" w:rsidP="00545084">
      <w:pPr>
        <w:pBdr>
          <w:bottom w:val="single" w:sz="6" w:space="1" w:color="auto"/>
        </w:pBd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lastRenderedPageBreak/>
        <w:t>În susținerea celor anterior prezentate, se iau în vedere prevederile Legii nr. 307/2018 de ratificare a Acordului de Împrumut de finanțare a Proiectului privind „Îmbunătățirea Managementului Riscurilor de  Dezastre” („Proiectul”), care, printre altele, stipulează data de închidere a Proiectului, respectiv 31.12.2024, pentru finanțarea tuturor activităților realizate pe durata implementării acestui Proiect.</w:t>
      </w:r>
    </w:p>
    <w:p w14:paraId="23CBD6A0" w14:textId="5DF571E5" w:rsidR="00BB1DE2" w:rsidRDefault="00BB1DE2" w:rsidP="002C1D85">
      <w:pPr>
        <w:spacing w:after="0" w:line="240" w:lineRule="auto"/>
        <w:jc w:val="both"/>
        <w:rPr>
          <w:rFonts w:ascii="Times New Roman" w:hAnsi="Times New Roman" w:cs="Times New Roman"/>
          <w:noProof/>
          <w:sz w:val="24"/>
          <w:szCs w:val="24"/>
          <w:lang w:val="ro-RO"/>
        </w:rPr>
      </w:pPr>
    </w:p>
    <w:p w14:paraId="6054932F" w14:textId="44645FB1" w:rsidR="00BB1DE2" w:rsidRPr="00210B50" w:rsidRDefault="00BB1DE2" w:rsidP="00BB1DE2">
      <w:pPr>
        <w:spacing w:after="0" w:line="240" w:lineRule="auto"/>
        <w:jc w:val="both"/>
        <w:rPr>
          <w:rFonts w:ascii="Times New Roman" w:hAnsi="Times New Roman" w:cs="Times New Roman"/>
          <w:b/>
          <w:bCs/>
          <w:noProof/>
          <w:sz w:val="24"/>
          <w:szCs w:val="24"/>
          <w:u w:val="single"/>
          <w:lang w:val="ro-RO"/>
        </w:rPr>
      </w:pPr>
      <w:r w:rsidRPr="00210B50">
        <w:rPr>
          <w:rFonts w:ascii="Times New Roman" w:hAnsi="Times New Roman" w:cs="Times New Roman"/>
          <w:b/>
          <w:bCs/>
          <w:noProof/>
          <w:sz w:val="24"/>
          <w:szCs w:val="24"/>
          <w:u w:val="single"/>
          <w:lang w:val="ro-RO"/>
        </w:rPr>
        <w:t>Solicitare clarificare nr.</w:t>
      </w:r>
      <w:r>
        <w:rPr>
          <w:rFonts w:ascii="Times New Roman" w:hAnsi="Times New Roman" w:cs="Times New Roman"/>
          <w:b/>
          <w:bCs/>
          <w:noProof/>
          <w:sz w:val="24"/>
          <w:szCs w:val="24"/>
          <w:u w:val="single"/>
          <w:lang w:val="ro-RO"/>
        </w:rPr>
        <w:t>5</w:t>
      </w:r>
    </w:p>
    <w:p w14:paraId="279F5C53" w14:textId="77777777" w:rsidR="00BB1DE2" w:rsidRPr="00210B50" w:rsidRDefault="00BB1DE2" w:rsidP="00BB1DE2">
      <w:pPr>
        <w:spacing w:after="0" w:line="240" w:lineRule="auto"/>
        <w:jc w:val="both"/>
        <w:rPr>
          <w:rFonts w:ascii="Times New Roman" w:hAnsi="Times New Roman" w:cs="Times New Roman"/>
          <w:b/>
          <w:bCs/>
          <w:noProof/>
          <w:sz w:val="24"/>
          <w:szCs w:val="24"/>
          <w:u w:val="single"/>
          <w:lang w:val="ro-RO"/>
        </w:rPr>
      </w:pPr>
      <w:r w:rsidRPr="00210B50">
        <w:rPr>
          <w:rFonts w:ascii="Times New Roman" w:hAnsi="Times New Roman" w:cs="Times New Roman"/>
          <w:b/>
          <w:bCs/>
          <w:noProof/>
          <w:sz w:val="24"/>
          <w:szCs w:val="24"/>
          <w:u w:val="single"/>
          <w:lang w:val="ro-RO"/>
        </w:rPr>
        <w:t xml:space="preserve"> </w:t>
      </w:r>
    </w:p>
    <w:p w14:paraId="27A5A55C" w14:textId="0FD8B5FE" w:rsidR="00BB1DE2" w:rsidRDefault="00BB1DE2" w:rsidP="00BB1DE2">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Rug</w:t>
      </w:r>
      <w:r w:rsidR="00432741">
        <w:rPr>
          <w:rFonts w:ascii="Times New Roman" w:hAnsi="Times New Roman" w:cs="Times New Roman"/>
          <w:noProof/>
          <w:sz w:val="24"/>
          <w:szCs w:val="24"/>
          <w:lang w:val="ro-RO"/>
        </w:rPr>
        <w:t>ă</w:t>
      </w:r>
      <w:r w:rsidRPr="00210B50">
        <w:rPr>
          <w:rFonts w:ascii="Times New Roman" w:hAnsi="Times New Roman" w:cs="Times New Roman"/>
          <w:noProof/>
          <w:sz w:val="24"/>
          <w:szCs w:val="24"/>
          <w:lang w:val="ro-RO"/>
        </w:rPr>
        <w:t>m transmite</w:t>
      </w:r>
      <w:r w:rsidR="00432741">
        <w:rPr>
          <w:rFonts w:ascii="Times New Roman" w:hAnsi="Times New Roman" w:cs="Times New Roman"/>
          <w:noProof/>
          <w:sz w:val="24"/>
          <w:szCs w:val="24"/>
          <w:lang w:val="ro-RO"/>
        </w:rPr>
        <w:t>ț</w:t>
      </w:r>
      <w:r w:rsidRPr="00210B50">
        <w:rPr>
          <w:rFonts w:ascii="Times New Roman" w:hAnsi="Times New Roman" w:cs="Times New Roman"/>
          <w:noProof/>
          <w:sz w:val="24"/>
          <w:szCs w:val="24"/>
          <w:lang w:val="ro-RO"/>
        </w:rPr>
        <w:t xml:space="preserve">i reteta normelor doarece </w:t>
      </w:r>
      <w:r w:rsidR="00432741">
        <w:rPr>
          <w:rFonts w:ascii="Times New Roman" w:hAnsi="Times New Roman" w:cs="Times New Roman"/>
          <w:noProof/>
          <w:sz w:val="24"/>
          <w:szCs w:val="24"/>
          <w:lang w:val="ro-RO"/>
        </w:rPr>
        <w:t>î</w:t>
      </w:r>
      <w:r w:rsidRPr="00210B50">
        <w:rPr>
          <w:rFonts w:ascii="Times New Roman" w:hAnsi="Times New Roman" w:cs="Times New Roman"/>
          <w:noProof/>
          <w:sz w:val="24"/>
          <w:szCs w:val="24"/>
          <w:lang w:val="ro-RO"/>
        </w:rPr>
        <w:t>n devize sunt mai multe norme asimilate</w:t>
      </w:r>
      <w:r w:rsidR="00432741">
        <w:rPr>
          <w:rFonts w:ascii="Times New Roman" w:hAnsi="Times New Roman" w:cs="Times New Roman"/>
          <w:noProof/>
          <w:sz w:val="24"/>
          <w:szCs w:val="24"/>
          <w:lang w:val="ro-RO"/>
        </w:rPr>
        <w:t>;</w:t>
      </w:r>
    </w:p>
    <w:p w14:paraId="2BC230CF" w14:textId="0368022F" w:rsidR="00432741" w:rsidRPr="00B072E2" w:rsidRDefault="00432741" w:rsidP="00BB1DE2">
      <w:pPr>
        <w:spacing w:after="0" w:line="240" w:lineRule="auto"/>
        <w:jc w:val="both"/>
        <w:rPr>
          <w:rFonts w:ascii="Times New Roman" w:hAnsi="Times New Roman" w:cs="Times New Roman"/>
          <w:b/>
          <w:bCs/>
          <w:noProof/>
          <w:sz w:val="24"/>
          <w:szCs w:val="24"/>
          <w:lang w:val="ro-RO"/>
        </w:rPr>
      </w:pPr>
      <w:r w:rsidRPr="00B072E2">
        <w:rPr>
          <w:rFonts w:ascii="Times New Roman" w:hAnsi="Times New Roman" w:cs="Times New Roman"/>
          <w:b/>
          <w:bCs/>
          <w:noProof/>
          <w:sz w:val="24"/>
          <w:szCs w:val="24"/>
          <w:lang w:val="ro-RO"/>
        </w:rPr>
        <w:t>ȘI</w:t>
      </w:r>
    </w:p>
    <w:p w14:paraId="2A4FBBAA" w14:textId="74D2D643" w:rsidR="00432741" w:rsidRPr="00210B50" w:rsidRDefault="00432741" w:rsidP="00BB1DE2">
      <w:pPr>
        <w:spacing w:after="0" w:line="240" w:lineRule="auto"/>
        <w:jc w:val="both"/>
        <w:rPr>
          <w:rFonts w:ascii="Times New Roman" w:hAnsi="Times New Roman" w:cs="Times New Roman"/>
          <w:noProof/>
          <w:sz w:val="24"/>
          <w:szCs w:val="24"/>
          <w:lang w:val="ro-RO"/>
        </w:rPr>
      </w:pPr>
      <w:r w:rsidRPr="00432741">
        <w:rPr>
          <w:rFonts w:ascii="Times New Roman" w:hAnsi="Times New Roman" w:cs="Times New Roman"/>
          <w:noProof/>
          <w:sz w:val="24"/>
          <w:szCs w:val="24"/>
          <w:lang w:val="ro-RO"/>
        </w:rPr>
        <w:t>V</w:t>
      </w:r>
      <w:r>
        <w:rPr>
          <w:rFonts w:ascii="Times New Roman" w:hAnsi="Times New Roman" w:cs="Times New Roman"/>
          <w:noProof/>
          <w:sz w:val="24"/>
          <w:szCs w:val="24"/>
          <w:lang w:val="ro-RO"/>
        </w:rPr>
        <w:t>ă</w:t>
      </w:r>
      <w:r w:rsidRPr="00432741">
        <w:rPr>
          <w:rFonts w:ascii="Times New Roman" w:hAnsi="Times New Roman" w:cs="Times New Roman"/>
          <w:noProof/>
          <w:sz w:val="24"/>
          <w:szCs w:val="24"/>
          <w:lang w:val="ro-RO"/>
        </w:rPr>
        <w:t xml:space="preserve"> rug</w:t>
      </w:r>
      <w:r>
        <w:rPr>
          <w:rFonts w:ascii="Times New Roman" w:hAnsi="Times New Roman" w:cs="Times New Roman"/>
          <w:noProof/>
          <w:sz w:val="24"/>
          <w:szCs w:val="24"/>
          <w:lang w:val="ro-RO"/>
        </w:rPr>
        <w:t>ă</w:t>
      </w:r>
      <w:r w:rsidRPr="00432741">
        <w:rPr>
          <w:rFonts w:ascii="Times New Roman" w:hAnsi="Times New Roman" w:cs="Times New Roman"/>
          <w:noProof/>
          <w:sz w:val="24"/>
          <w:szCs w:val="24"/>
          <w:lang w:val="ro-RO"/>
        </w:rPr>
        <w:t>m s</w:t>
      </w:r>
      <w:r>
        <w:rPr>
          <w:rFonts w:ascii="Times New Roman" w:hAnsi="Times New Roman" w:cs="Times New Roman"/>
          <w:noProof/>
          <w:sz w:val="24"/>
          <w:szCs w:val="24"/>
          <w:lang w:val="ro-RO"/>
        </w:rPr>
        <w:t>ă</w:t>
      </w:r>
      <w:r w:rsidRPr="00432741">
        <w:rPr>
          <w:rFonts w:ascii="Times New Roman" w:hAnsi="Times New Roman" w:cs="Times New Roman"/>
          <w:noProof/>
          <w:sz w:val="24"/>
          <w:szCs w:val="24"/>
          <w:lang w:val="ro-RO"/>
        </w:rPr>
        <w:t xml:space="preserve"> confirmati c</w:t>
      </w:r>
      <w:r>
        <w:rPr>
          <w:rFonts w:ascii="Times New Roman" w:hAnsi="Times New Roman" w:cs="Times New Roman"/>
          <w:noProof/>
          <w:sz w:val="24"/>
          <w:szCs w:val="24"/>
          <w:lang w:val="ro-RO"/>
        </w:rPr>
        <w:t>ă</w:t>
      </w:r>
      <w:r w:rsidRPr="00432741">
        <w:rPr>
          <w:rFonts w:ascii="Times New Roman" w:hAnsi="Times New Roman" w:cs="Times New Roman"/>
          <w:noProof/>
          <w:sz w:val="24"/>
          <w:szCs w:val="24"/>
          <w:lang w:val="ro-RO"/>
        </w:rPr>
        <w:t xml:space="preserve"> “Executanţii (ofertanţii) au deplina libertate de a-şi prevedea în oferta propriile consumuri şi tehnologii de execuţie, cu respectarea cerinţelor cantitative şi calitative prevazute în proiectul tehnic, în Caietul de sarcini şi în alte acte normative în vigoare care reglementeaza execuţia lucrarilor. Ca reper, indicatoarele de norme de deviz seria 1981 şi indicatoarele de norme de deviz seria 1981 revizuite şi completate după 1998, pot fi folosite în mod orientativ atat de proiectant cat şi de ofertant în descrierea lucrarilor, a condiţiilor de masurare a lucrarilor, a evaluarii resurselor necesare şi a consumurilor specifice de materiale, manopera şi utilaje</w:t>
      </w:r>
      <w:r w:rsidRPr="00210B50">
        <w:rPr>
          <w:rFonts w:ascii="Times New Roman" w:hAnsi="Times New Roman" w:cs="Times New Roman"/>
          <w:noProof/>
          <w:sz w:val="24"/>
          <w:szCs w:val="24"/>
          <w:lang w:val="ro-RO"/>
        </w:rPr>
        <w:t>”</w:t>
      </w:r>
      <w:r>
        <w:rPr>
          <w:rFonts w:ascii="Times New Roman" w:hAnsi="Times New Roman" w:cs="Times New Roman"/>
          <w:noProof/>
          <w:sz w:val="24"/>
          <w:szCs w:val="24"/>
          <w:lang w:val="ro-RO"/>
        </w:rPr>
        <w:t>.</w:t>
      </w:r>
    </w:p>
    <w:p w14:paraId="18C57FA9" w14:textId="77777777" w:rsidR="00BB1DE2" w:rsidRPr="00210B50" w:rsidRDefault="00BB1DE2" w:rsidP="00BB1DE2">
      <w:pPr>
        <w:spacing w:after="0" w:line="240" w:lineRule="auto"/>
        <w:jc w:val="both"/>
        <w:rPr>
          <w:rFonts w:ascii="Times New Roman" w:hAnsi="Times New Roman" w:cs="Times New Roman"/>
          <w:b/>
          <w:bCs/>
          <w:noProof/>
          <w:sz w:val="24"/>
          <w:szCs w:val="24"/>
          <w:u w:val="single"/>
          <w:lang w:val="ro-RO"/>
        </w:rPr>
      </w:pPr>
    </w:p>
    <w:p w14:paraId="6BBF2393" w14:textId="7F5DC490" w:rsidR="00BB1DE2" w:rsidRPr="00210B50" w:rsidRDefault="00BB1DE2" w:rsidP="00BB1DE2">
      <w:pPr>
        <w:spacing w:after="0" w:line="240" w:lineRule="auto"/>
        <w:jc w:val="both"/>
        <w:rPr>
          <w:rFonts w:ascii="Times New Roman" w:hAnsi="Times New Roman" w:cs="Times New Roman"/>
          <w:b/>
          <w:bCs/>
          <w:noProof/>
          <w:sz w:val="24"/>
          <w:szCs w:val="24"/>
          <w:u w:val="single"/>
          <w:lang w:val="ro-RO"/>
        </w:rPr>
      </w:pPr>
      <w:r w:rsidRPr="00210B50">
        <w:rPr>
          <w:rFonts w:ascii="Times New Roman" w:hAnsi="Times New Roman" w:cs="Times New Roman"/>
          <w:b/>
          <w:bCs/>
          <w:noProof/>
          <w:sz w:val="24"/>
          <w:szCs w:val="24"/>
          <w:u w:val="single"/>
          <w:lang w:val="ro-RO"/>
        </w:rPr>
        <w:t>Răspuns clarificare nr.</w:t>
      </w:r>
      <w:r>
        <w:rPr>
          <w:rFonts w:ascii="Times New Roman" w:hAnsi="Times New Roman" w:cs="Times New Roman"/>
          <w:b/>
          <w:bCs/>
          <w:noProof/>
          <w:sz w:val="24"/>
          <w:szCs w:val="24"/>
          <w:u w:val="single"/>
          <w:lang w:val="ro-RO"/>
        </w:rPr>
        <w:t>5</w:t>
      </w:r>
    </w:p>
    <w:p w14:paraId="1EC4AC8D" w14:textId="77777777" w:rsidR="00BB1DE2" w:rsidRPr="00210B50" w:rsidRDefault="00BB1DE2" w:rsidP="00BB1DE2">
      <w:pPr>
        <w:spacing w:after="0" w:line="240" w:lineRule="auto"/>
        <w:jc w:val="both"/>
        <w:rPr>
          <w:rFonts w:ascii="Times New Roman" w:hAnsi="Times New Roman" w:cs="Times New Roman"/>
          <w:b/>
          <w:bCs/>
          <w:noProof/>
          <w:sz w:val="24"/>
          <w:szCs w:val="24"/>
          <w:u w:val="single"/>
          <w:lang w:val="ro-RO"/>
        </w:rPr>
      </w:pPr>
    </w:p>
    <w:p w14:paraId="2C1F39C1" w14:textId="6A47B9AD" w:rsidR="00BB1DE2" w:rsidRDefault="00BB1DE2" w:rsidP="00BB1DE2">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 xml:space="preserve">Se vor avea în vedere cele prezentate în </w:t>
      </w:r>
      <w:r w:rsidR="00432741">
        <w:rPr>
          <w:rFonts w:ascii="Times New Roman" w:hAnsi="Times New Roman" w:cs="Times New Roman"/>
          <w:noProof/>
          <w:sz w:val="24"/>
          <w:szCs w:val="24"/>
          <w:lang w:val="ro-RO"/>
        </w:rPr>
        <w:t>D</w:t>
      </w:r>
      <w:r w:rsidRPr="00210B50">
        <w:rPr>
          <w:rFonts w:ascii="Times New Roman" w:hAnsi="Times New Roman" w:cs="Times New Roman"/>
          <w:noProof/>
          <w:sz w:val="24"/>
          <w:szCs w:val="24"/>
          <w:lang w:val="ro-RO"/>
        </w:rPr>
        <w:t>ocumentația de licita</w:t>
      </w:r>
      <w:r w:rsidR="00432741">
        <w:rPr>
          <w:rFonts w:ascii="Times New Roman" w:hAnsi="Times New Roman" w:cs="Times New Roman"/>
          <w:noProof/>
          <w:sz w:val="24"/>
          <w:szCs w:val="24"/>
          <w:lang w:val="ro-RO"/>
        </w:rPr>
        <w:t>ț</w:t>
      </w:r>
      <w:r w:rsidRPr="00210B50">
        <w:rPr>
          <w:rFonts w:ascii="Times New Roman" w:hAnsi="Times New Roman" w:cs="Times New Roman"/>
          <w:noProof/>
          <w:sz w:val="24"/>
          <w:szCs w:val="24"/>
          <w:lang w:val="ro-RO"/>
        </w:rPr>
        <w:t xml:space="preserve">ie, pag. 56 (în cadrul Secțiunii IV-Formulare de Ofertare, Devize și Grafice, Liste cu cantități de lucrări, A.Preambul, Aspecte generale, ultimul alineat). Astfel, fiecare Ofertant îşi va </w:t>
      </w:r>
      <w:r w:rsidR="00AB0ECB">
        <w:rPr>
          <w:rFonts w:ascii="Times New Roman" w:hAnsi="Times New Roman" w:cs="Times New Roman"/>
          <w:noProof/>
          <w:sz w:val="24"/>
          <w:szCs w:val="24"/>
          <w:lang w:val="ro-RO"/>
        </w:rPr>
        <w:t xml:space="preserve">putea </w:t>
      </w:r>
      <w:r w:rsidRPr="00210B50">
        <w:rPr>
          <w:rFonts w:ascii="Times New Roman" w:hAnsi="Times New Roman" w:cs="Times New Roman"/>
          <w:noProof/>
          <w:sz w:val="24"/>
          <w:szCs w:val="24"/>
          <w:lang w:val="ro-RO"/>
        </w:rPr>
        <w:t>întocmi reţete proprii, având în vedere respectarea tuturor documentațiilor tehnice care alcătuiesc proiectul tehnic</w:t>
      </w:r>
      <w:r w:rsidR="00B072E2">
        <w:rPr>
          <w:rFonts w:ascii="Times New Roman" w:hAnsi="Times New Roman" w:cs="Times New Roman"/>
          <w:noProof/>
          <w:sz w:val="24"/>
          <w:szCs w:val="24"/>
          <w:lang w:val="ro-RO"/>
        </w:rPr>
        <w:t>.</w:t>
      </w:r>
    </w:p>
    <w:p w14:paraId="110F09B4" w14:textId="08F3F64A" w:rsidR="00BB1DE2" w:rsidRDefault="00BB1DE2" w:rsidP="00BB1DE2">
      <w:pPr>
        <w:spacing w:after="0" w:line="240" w:lineRule="auto"/>
        <w:jc w:val="both"/>
        <w:rPr>
          <w:rFonts w:ascii="Times New Roman" w:hAnsi="Times New Roman" w:cs="Times New Roman"/>
          <w:noProof/>
          <w:sz w:val="24"/>
          <w:szCs w:val="24"/>
          <w:lang w:val="ro-RO"/>
        </w:rPr>
      </w:pPr>
    </w:p>
    <w:p w14:paraId="56349A80" w14:textId="77777777" w:rsidR="00B072E2" w:rsidRPr="00210B50" w:rsidRDefault="00B072E2" w:rsidP="00B072E2">
      <w:pPr>
        <w:spacing w:after="0" w:line="240" w:lineRule="auto"/>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w:t>
      </w:r>
    </w:p>
    <w:p w14:paraId="3B18170A" w14:textId="77777777" w:rsidR="00B072E2" w:rsidRPr="00210B50" w:rsidRDefault="00B072E2" w:rsidP="00B072E2">
      <w:pPr>
        <w:spacing w:after="0" w:line="240" w:lineRule="auto"/>
        <w:jc w:val="both"/>
        <w:rPr>
          <w:rFonts w:ascii="Times New Roman" w:hAnsi="Times New Roman" w:cs="Times New Roman"/>
          <w:b/>
          <w:bCs/>
          <w:noProof/>
          <w:sz w:val="24"/>
          <w:szCs w:val="24"/>
          <w:u w:val="single"/>
          <w:lang w:val="ro-RO"/>
        </w:rPr>
      </w:pPr>
    </w:p>
    <w:p w14:paraId="44DA2F26" w14:textId="5C90C698" w:rsidR="00B072E2" w:rsidRPr="00210B50" w:rsidRDefault="00B072E2" w:rsidP="00B072E2">
      <w:pPr>
        <w:spacing w:after="0" w:line="240" w:lineRule="auto"/>
        <w:jc w:val="both"/>
        <w:rPr>
          <w:rFonts w:ascii="Times New Roman" w:hAnsi="Times New Roman" w:cs="Times New Roman"/>
          <w:b/>
          <w:bCs/>
          <w:noProof/>
          <w:sz w:val="24"/>
          <w:szCs w:val="24"/>
          <w:u w:val="single"/>
          <w:lang w:val="ro-RO"/>
        </w:rPr>
      </w:pPr>
      <w:r w:rsidRPr="00210B50">
        <w:rPr>
          <w:rFonts w:ascii="Times New Roman" w:hAnsi="Times New Roman" w:cs="Times New Roman"/>
          <w:b/>
          <w:bCs/>
          <w:noProof/>
          <w:sz w:val="24"/>
          <w:szCs w:val="24"/>
          <w:u w:val="single"/>
          <w:lang w:val="ro-RO"/>
        </w:rPr>
        <w:t>Solicitare clarificare nr.</w:t>
      </w:r>
      <w:r>
        <w:rPr>
          <w:rFonts w:ascii="Times New Roman" w:hAnsi="Times New Roman" w:cs="Times New Roman"/>
          <w:b/>
          <w:bCs/>
          <w:noProof/>
          <w:sz w:val="24"/>
          <w:szCs w:val="24"/>
          <w:u w:val="single"/>
          <w:lang w:val="ro-RO"/>
        </w:rPr>
        <w:t>6</w:t>
      </w:r>
    </w:p>
    <w:p w14:paraId="014FA6D1" w14:textId="77777777" w:rsidR="00B072E2" w:rsidRPr="00210B50" w:rsidRDefault="00B072E2" w:rsidP="00B072E2">
      <w:pPr>
        <w:spacing w:after="0" w:line="240" w:lineRule="auto"/>
        <w:jc w:val="both"/>
        <w:rPr>
          <w:rFonts w:ascii="Times New Roman" w:hAnsi="Times New Roman" w:cs="Times New Roman"/>
          <w:b/>
          <w:bCs/>
          <w:noProof/>
          <w:sz w:val="24"/>
          <w:szCs w:val="24"/>
          <w:u w:val="single"/>
          <w:lang w:val="ro-RO"/>
        </w:rPr>
      </w:pPr>
      <w:r w:rsidRPr="00210B50">
        <w:rPr>
          <w:rFonts w:ascii="Times New Roman" w:hAnsi="Times New Roman" w:cs="Times New Roman"/>
          <w:b/>
          <w:bCs/>
          <w:noProof/>
          <w:sz w:val="24"/>
          <w:szCs w:val="24"/>
          <w:u w:val="single"/>
          <w:lang w:val="ro-RO"/>
        </w:rPr>
        <w:t xml:space="preserve"> </w:t>
      </w:r>
    </w:p>
    <w:p w14:paraId="0FDACE7D" w14:textId="77777777" w:rsidR="00D72C8D" w:rsidRDefault="00B072E2" w:rsidP="00E65D15">
      <w:pPr>
        <w:spacing w:after="0" w:line="240" w:lineRule="auto"/>
        <w:rPr>
          <w:rFonts w:ascii="Times New Roman" w:hAnsi="Times New Roman" w:cs="Times New Roman"/>
          <w:noProof/>
          <w:sz w:val="24"/>
          <w:szCs w:val="24"/>
          <w:lang w:val="ro-RO"/>
        </w:rPr>
      </w:pPr>
      <w:r w:rsidRPr="00B072E2">
        <w:rPr>
          <w:rFonts w:ascii="Times New Roman" w:hAnsi="Times New Roman" w:cs="Times New Roman"/>
          <w:noProof/>
          <w:sz w:val="24"/>
          <w:szCs w:val="24"/>
          <w:lang w:val="ro-RO"/>
        </w:rPr>
        <w:t xml:space="preserve">In cadrul Fisei de date se mentioneaza:                                                                                          </w:t>
      </w:r>
    </w:p>
    <w:p w14:paraId="3A5A9060" w14:textId="1FE67AE9" w:rsidR="00B072E2" w:rsidRPr="00B072E2" w:rsidRDefault="00D72C8D" w:rsidP="00E65D15">
      <w:pPr>
        <w:spacing w:after="0" w:line="240" w:lineRule="auto"/>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w:t>
      </w:r>
      <w:r>
        <w:rPr>
          <w:rFonts w:ascii="Times New Roman" w:hAnsi="Times New Roman" w:cs="Times New Roman"/>
          <w:noProof/>
          <w:sz w:val="24"/>
          <w:szCs w:val="24"/>
          <w:lang w:val="ro-RO"/>
        </w:rPr>
        <w:t xml:space="preserve">IPO </w:t>
      </w:r>
      <w:r w:rsidR="00B072E2" w:rsidRPr="00B072E2">
        <w:rPr>
          <w:rFonts w:ascii="Times New Roman" w:hAnsi="Times New Roman" w:cs="Times New Roman"/>
          <w:noProof/>
          <w:sz w:val="24"/>
          <w:szCs w:val="24"/>
          <w:lang w:val="ro-RO"/>
        </w:rPr>
        <w:t>34.2</w:t>
      </w:r>
      <w:r w:rsidR="00B072E2" w:rsidRPr="00B072E2">
        <w:rPr>
          <w:rFonts w:ascii="Times New Roman" w:hAnsi="Times New Roman" w:cs="Times New Roman"/>
          <w:noProof/>
          <w:sz w:val="24"/>
          <w:szCs w:val="24"/>
          <w:lang w:val="ro-RO"/>
        </w:rPr>
        <w:tab/>
        <w:t>Părțile Lucrărilor pentru care Angajatorul permite Ofertanților să propună Subcontractanți Specializați sunt desemnate după cum urmează:</w:t>
      </w:r>
    </w:p>
    <w:p w14:paraId="3F6198ED" w14:textId="77777777" w:rsidR="00B072E2" w:rsidRPr="00B072E2" w:rsidRDefault="00B072E2" w:rsidP="00B072E2">
      <w:pPr>
        <w:spacing w:after="0" w:line="240" w:lineRule="auto"/>
        <w:jc w:val="both"/>
        <w:rPr>
          <w:rFonts w:ascii="Times New Roman" w:hAnsi="Times New Roman" w:cs="Times New Roman"/>
          <w:noProof/>
          <w:sz w:val="24"/>
          <w:szCs w:val="24"/>
          <w:lang w:val="ro-RO"/>
        </w:rPr>
      </w:pPr>
      <w:r w:rsidRPr="00B072E2">
        <w:rPr>
          <w:rFonts w:ascii="Times New Roman" w:hAnsi="Times New Roman" w:cs="Times New Roman"/>
          <w:noProof/>
          <w:sz w:val="24"/>
          <w:szCs w:val="24"/>
          <w:lang w:val="ro-RO"/>
        </w:rPr>
        <w:t>a. Lucrări de demolare</w:t>
      </w:r>
    </w:p>
    <w:p w14:paraId="1E34A513" w14:textId="77777777" w:rsidR="00B072E2" w:rsidRPr="00B072E2" w:rsidRDefault="00B072E2" w:rsidP="00B072E2">
      <w:pPr>
        <w:spacing w:after="0" w:line="240" w:lineRule="auto"/>
        <w:jc w:val="both"/>
        <w:rPr>
          <w:rFonts w:ascii="Times New Roman" w:hAnsi="Times New Roman" w:cs="Times New Roman"/>
          <w:noProof/>
          <w:sz w:val="24"/>
          <w:szCs w:val="24"/>
          <w:lang w:val="ro-RO"/>
        </w:rPr>
      </w:pPr>
      <w:r w:rsidRPr="00B072E2">
        <w:rPr>
          <w:rFonts w:ascii="Times New Roman" w:hAnsi="Times New Roman" w:cs="Times New Roman"/>
          <w:noProof/>
          <w:sz w:val="24"/>
          <w:szCs w:val="24"/>
          <w:lang w:val="ro-RO"/>
        </w:rPr>
        <w:t>b. Lucrări de confecții metalice</w:t>
      </w:r>
    </w:p>
    <w:p w14:paraId="64AD8FBC" w14:textId="77777777" w:rsidR="00B072E2" w:rsidRPr="00B072E2" w:rsidRDefault="00B072E2" w:rsidP="00B072E2">
      <w:pPr>
        <w:spacing w:after="0" w:line="240" w:lineRule="auto"/>
        <w:jc w:val="both"/>
        <w:rPr>
          <w:rFonts w:ascii="Times New Roman" w:hAnsi="Times New Roman" w:cs="Times New Roman"/>
          <w:noProof/>
          <w:sz w:val="24"/>
          <w:szCs w:val="24"/>
          <w:lang w:val="ro-RO"/>
        </w:rPr>
      </w:pPr>
      <w:r w:rsidRPr="00B072E2">
        <w:rPr>
          <w:rFonts w:ascii="Times New Roman" w:hAnsi="Times New Roman" w:cs="Times New Roman"/>
          <w:noProof/>
          <w:sz w:val="24"/>
          <w:szCs w:val="24"/>
          <w:lang w:val="ro-RO"/>
        </w:rPr>
        <w:t>c. Lucrări de instalații</w:t>
      </w:r>
    </w:p>
    <w:p w14:paraId="71700439" w14:textId="77777777" w:rsidR="00B072E2" w:rsidRPr="00B072E2" w:rsidRDefault="00B072E2" w:rsidP="00B072E2">
      <w:pPr>
        <w:spacing w:after="0" w:line="240" w:lineRule="auto"/>
        <w:jc w:val="both"/>
        <w:rPr>
          <w:rFonts w:ascii="Times New Roman" w:hAnsi="Times New Roman" w:cs="Times New Roman"/>
          <w:noProof/>
          <w:sz w:val="24"/>
          <w:szCs w:val="24"/>
          <w:lang w:val="ro-RO"/>
        </w:rPr>
      </w:pPr>
      <w:r w:rsidRPr="00B072E2">
        <w:rPr>
          <w:rFonts w:ascii="Times New Roman" w:hAnsi="Times New Roman" w:cs="Times New Roman"/>
          <w:noProof/>
          <w:sz w:val="24"/>
          <w:szCs w:val="24"/>
          <w:lang w:val="ro-RO"/>
        </w:rPr>
        <w:t>d. Drumuri și platforme</w:t>
      </w:r>
    </w:p>
    <w:p w14:paraId="76296E63" w14:textId="715EF23E" w:rsidR="00B072E2" w:rsidRPr="00210B50" w:rsidRDefault="00B072E2" w:rsidP="00B072E2">
      <w:pPr>
        <w:spacing w:after="0" w:line="240" w:lineRule="auto"/>
        <w:jc w:val="both"/>
        <w:rPr>
          <w:rFonts w:ascii="Times New Roman" w:hAnsi="Times New Roman" w:cs="Times New Roman"/>
          <w:noProof/>
          <w:sz w:val="24"/>
          <w:szCs w:val="24"/>
          <w:lang w:val="ro-RO"/>
        </w:rPr>
      </w:pPr>
      <w:r w:rsidRPr="00B072E2">
        <w:rPr>
          <w:rFonts w:ascii="Times New Roman" w:hAnsi="Times New Roman" w:cs="Times New Roman"/>
          <w:noProof/>
          <w:sz w:val="24"/>
          <w:szCs w:val="24"/>
          <w:lang w:val="ro-RO"/>
        </w:rPr>
        <w:t>Pentru părțile desemnate mai sus ale Lucrărilor care pot necesita Subcontractanți Specializați, calificările relevante ale Subcontractanților Specializați propuși vor fi adăugate la calificările Ofertantului în scopul evaluării.</w:t>
      </w:r>
    </w:p>
    <w:p w14:paraId="50A8E57D" w14:textId="77777777" w:rsidR="00E65D15" w:rsidRDefault="00E65D15" w:rsidP="00E65D15">
      <w:pPr>
        <w:spacing w:after="0" w:line="240" w:lineRule="auto"/>
        <w:jc w:val="both"/>
        <w:rPr>
          <w:rFonts w:ascii="Times New Roman" w:hAnsi="Times New Roman" w:cs="Times New Roman"/>
          <w:noProof/>
          <w:sz w:val="24"/>
          <w:szCs w:val="24"/>
          <w:lang w:val="ro-RO"/>
        </w:rPr>
      </w:pPr>
      <w:bookmarkStart w:id="2" w:name="_Hlk81904924"/>
      <w:r>
        <w:rPr>
          <w:rFonts w:ascii="Times New Roman" w:hAnsi="Times New Roman" w:cs="Times New Roman"/>
          <w:noProof/>
          <w:sz w:val="24"/>
          <w:szCs w:val="24"/>
          <w:lang w:val="ro-RO"/>
        </w:rPr>
        <w:t>IPO 34.3</w:t>
      </w:r>
      <w:r>
        <w:rPr>
          <w:rFonts w:ascii="Times New Roman" w:hAnsi="Times New Roman" w:cs="Times New Roman"/>
          <w:noProof/>
          <w:sz w:val="24"/>
          <w:szCs w:val="24"/>
          <w:lang w:val="ro-RO"/>
        </w:rPr>
        <w:tab/>
        <w:t xml:space="preserve">Subcontractarea propusă de Contractor: </w:t>
      </w:r>
    </w:p>
    <w:p w14:paraId="7A78DF6C" w14:textId="77777777" w:rsidR="00E65D15" w:rsidRDefault="00E65D15" w:rsidP="00E65D15">
      <w:p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w:t>
      </w:r>
      <w:r>
        <w:rPr>
          <w:rFonts w:ascii="Times New Roman" w:hAnsi="Times New Roman" w:cs="Times New Roman"/>
          <w:noProof/>
          <w:sz w:val="24"/>
          <w:szCs w:val="24"/>
          <w:lang w:val="ro-RO"/>
        </w:rPr>
        <w:tab/>
      </w:r>
      <w:bookmarkStart w:id="3" w:name="_Hlk82437808"/>
      <w:r>
        <w:rPr>
          <w:rFonts w:ascii="Times New Roman" w:hAnsi="Times New Roman" w:cs="Times New Roman"/>
          <w:noProof/>
          <w:sz w:val="24"/>
          <w:szCs w:val="24"/>
          <w:lang w:val="ro-RO"/>
        </w:rPr>
        <w:t>Procentajul maxim admis pentru subcontractare este: 25% din prețul total al Ofertei</w:t>
      </w:r>
      <w:bookmarkEnd w:id="3"/>
      <w:r>
        <w:rPr>
          <w:rFonts w:ascii="Times New Roman" w:hAnsi="Times New Roman" w:cs="Times New Roman"/>
          <w:noProof/>
          <w:sz w:val="24"/>
          <w:szCs w:val="24"/>
          <w:lang w:val="ro-RO"/>
        </w:rPr>
        <w:t>; sau</w:t>
      </w:r>
    </w:p>
    <w:p w14:paraId="0A202B79" w14:textId="77777777" w:rsidR="00E65D15" w:rsidRDefault="00E65D15" w:rsidP="00E65D15">
      <w:p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w:t>
      </w:r>
      <w:r>
        <w:rPr>
          <w:rFonts w:ascii="Times New Roman" w:hAnsi="Times New Roman" w:cs="Times New Roman"/>
          <w:noProof/>
          <w:sz w:val="24"/>
          <w:szCs w:val="24"/>
          <w:lang w:val="ro-RO"/>
        </w:rPr>
        <w:tab/>
        <w:t>Subcontractarea va fi propusă doar pentru categorii de lucrări în integralitate acestor categorii; nu va fi permisă subcontractarea unei părți dintr-o anume categorie de lucrări (de ex, un subcontractant pentru o parte/sub-categorie din lucrările de instalații, cum ar fi “instalații de curenți slabi”).</w:t>
      </w:r>
    </w:p>
    <w:p w14:paraId="0F30708A" w14:textId="77777777" w:rsidR="00E65D15" w:rsidRDefault="00E65D15" w:rsidP="00F30676">
      <w:p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Ofertanții care intenționează să subcontracteze mai mult de 10% din Prețul total al Ofertei vor specifica, în Formularul de Depunere al Ofertei, activitatea (activitățile) sau părțile lucrărilor care vor fi subcontractate, împreună cu detalii complete ale respectivilor subcontractanți, inclusiv calificarea și experiența acestora.”</w:t>
      </w:r>
      <w:bookmarkEnd w:id="2"/>
    </w:p>
    <w:p w14:paraId="505A1EB8" w14:textId="77777777" w:rsidR="00E65D15" w:rsidRDefault="00E65D15" w:rsidP="00E65D15">
      <w:pPr>
        <w:spacing w:after="0" w:line="240" w:lineRule="auto"/>
        <w:jc w:val="both"/>
        <w:rPr>
          <w:rFonts w:ascii="Times New Roman" w:hAnsi="Times New Roman" w:cs="Times New Roman"/>
          <w:noProof/>
          <w:sz w:val="24"/>
          <w:szCs w:val="24"/>
          <w:lang w:val="ro-RO"/>
        </w:rPr>
      </w:pPr>
    </w:p>
    <w:p w14:paraId="2C5968B7" w14:textId="77777777" w:rsidR="00E65D15" w:rsidRDefault="00E65D15" w:rsidP="00E65D15">
      <w:p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Din cele de mai sus intelegem ca din punctul dvs de vedere categoriile de lucrari ale proiectului sunt:</w:t>
      </w:r>
    </w:p>
    <w:p w14:paraId="7D12EF39" w14:textId="77777777" w:rsidR="00E65D15" w:rsidRDefault="00E65D15" w:rsidP="00E65D15">
      <w:pPr>
        <w:pStyle w:val="ListParagraph"/>
        <w:numPr>
          <w:ilvl w:val="0"/>
          <w:numId w:val="3"/>
        </w:num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Lucrari de demolare</w:t>
      </w:r>
    </w:p>
    <w:p w14:paraId="5A704721" w14:textId="77777777" w:rsidR="00E65D15" w:rsidRDefault="00E65D15" w:rsidP="00E65D15">
      <w:pPr>
        <w:pStyle w:val="ListParagraph"/>
        <w:numPr>
          <w:ilvl w:val="0"/>
          <w:numId w:val="3"/>
        </w:num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lastRenderedPageBreak/>
        <w:t>Lucrari de confectii metalice</w:t>
      </w:r>
    </w:p>
    <w:p w14:paraId="2065ACB5" w14:textId="77777777" w:rsidR="00E65D15" w:rsidRDefault="00E65D15" w:rsidP="00E65D15">
      <w:pPr>
        <w:pStyle w:val="ListParagraph"/>
        <w:numPr>
          <w:ilvl w:val="0"/>
          <w:numId w:val="3"/>
        </w:num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Lucrari de instalatii</w:t>
      </w:r>
    </w:p>
    <w:p w14:paraId="779F6EEC" w14:textId="77777777" w:rsidR="00E65D15" w:rsidRDefault="00E65D15" w:rsidP="00E65D15">
      <w:pPr>
        <w:pStyle w:val="ListParagraph"/>
        <w:numPr>
          <w:ilvl w:val="0"/>
          <w:numId w:val="3"/>
        </w:num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Drumuri si platforme.</w:t>
      </w:r>
    </w:p>
    <w:p w14:paraId="3A6F4567" w14:textId="77777777" w:rsidR="00E65D15" w:rsidRDefault="00E65D15" w:rsidP="00E65D15">
      <w:p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Iar subcontractarea nu se poate face decat cu firmele ce executa fiecare din categoriile mai sus amintite in integralitatea lor.</w:t>
      </w:r>
    </w:p>
    <w:p w14:paraId="59C64906" w14:textId="77777777" w:rsidR="00E65D15" w:rsidRDefault="00E65D15" w:rsidP="00E65D15">
      <w:p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Consideram cerinta dvs inadecvata realitatii doarece nu exista firma care sa execute de exemplu toate categoriile de instalatii (gaze, electrice, curenti slabi, sanitare, termice, HVAC, stingere incendiu, etc.)</w:t>
      </w:r>
    </w:p>
    <w:p w14:paraId="26EC4565" w14:textId="77777777" w:rsidR="00E65D15" w:rsidRDefault="00E65D15" w:rsidP="00E65D15">
      <w:p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Deasemenea consideram ca enumerarea facuta mai sus de dumneavoastra a categoriilor de lucrari nu este conforma cu realitatea proiectului. Din punctul de vedere categoriile de lucrari ar putea fi:</w:t>
      </w:r>
    </w:p>
    <w:p w14:paraId="512F01D7" w14:textId="77777777" w:rsidR="00E65D15" w:rsidRDefault="00E65D15" w:rsidP="00E65D15">
      <w:pPr>
        <w:pStyle w:val="ListParagraph"/>
        <w:numPr>
          <w:ilvl w:val="0"/>
          <w:numId w:val="4"/>
        </w:num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Lucrari de demolare</w:t>
      </w:r>
    </w:p>
    <w:p w14:paraId="13668042" w14:textId="77777777" w:rsidR="00E65D15" w:rsidRDefault="00E65D15" w:rsidP="00E65D15">
      <w:pPr>
        <w:pStyle w:val="ListParagraph"/>
        <w:numPr>
          <w:ilvl w:val="0"/>
          <w:numId w:val="4"/>
        </w:num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Lucrari de rezistenta (lucrari de infrastructura, suprastructura). Aici pot sa intre: fundatii, structura prefabricata beton, structura metalica, structura beton monolit.</w:t>
      </w:r>
    </w:p>
    <w:p w14:paraId="5E530DB6" w14:textId="77777777" w:rsidR="00E65D15" w:rsidRDefault="00E65D15" w:rsidP="00E65D15">
      <w:pPr>
        <w:pStyle w:val="ListParagraph"/>
        <w:numPr>
          <w:ilvl w:val="0"/>
          <w:numId w:val="4"/>
        </w:num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Lucrari de arhitectura (zidarii, tencuieli, placari, finisaje, termosistem, inchideri fatade, inchideri acoperis)</w:t>
      </w:r>
    </w:p>
    <w:p w14:paraId="3341DFA0" w14:textId="77777777" w:rsidR="00E65D15" w:rsidRDefault="00E65D15" w:rsidP="00E65D15">
      <w:pPr>
        <w:pStyle w:val="ListParagraph"/>
        <w:numPr>
          <w:ilvl w:val="0"/>
          <w:numId w:val="4"/>
        </w:num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Lucrari de instalatii (sanitare, gaze, electrice curenti tari, curenti slabi, termice, HVAC, stingere incendiu, etc.).</w:t>
      </w:r>
    </w:p>
    <w:p w14:paraId="012CD52B" w14:textId="77777777" w:rsidR="00E65D15" w:rsidRDefault="00E65D15" w:rsidP="00E65D15">
      <w:pPr>
        <w:pStyle w:val="ListParagraph"/>
        <w:numPr>
          <w:ilvl w:val="0"/>
          <w:numId w:val="4"/>
        </w:num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Drumuri si platforme (drumuri si platforme, gard perimetral, sistematizare pe verticala etc).</w:t>
      </w:r>
    </w:p>
    <w:p w14:paraId="2FFA9682" w14:textId="77777777" w:rsidR="00E65D15" w:rsidRDefault="00E65D15" w:rsidP="00E65D15">
      <w:p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Va rugam sa ne precizati punctul dvs de vedere privind permisiunea subcontractarii de catre compania noastra pentru proiectul mai sus mentionat si pentru categorii distincte de lucrari ce fac parte din categoriile principale de lucrari mai sus mentionate.</w:t>
      </w:r>
    </w:p>
    <w:p w14:paraId="2E7CB5D7" w14:textId="507493FE" w:rsidR="00B072E2" w:rsidRDefault="00E65D15" w:rsidP="00E65D15">
      <w:p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De asemenea solicitam raspuns de acceptare/neacceptare ca procentul de subcontractare maxim sa poata fi mai mare de 25% din valoarea ofertei/contractului.</w:t>
      </w:r>
    </w:p>
    <w:p w14:paraId="235E4D71" w14:textId="77777777" w:rsidR="00E65D15" w:rsidRPr="00210B50" w:rsidRDefault="00E65D15" w:rsidP="00E65D15">
      <w:pPr>
        <w:spacing w:after="0" w:line="240" w:lineRule="auto"/>
        <w:jc w:val="both"/>
        <w:rPr>
          <w:rFonts w:ascii="Times New Roman" w:hAnsi="Times New Roman" w:cs="Times New Roman"/>
          <w:b/>
          <w:bCs/>
          <w:noProof/>
          <w:sz w:val="24"/>
          <w:szCs w:val="24"/>
          <w:u w:val="single"/>
          <w:lang w:val="ro-RO"/>
        </w:rPr>
      </w:pPr>
    </w:p>
    <w:p w14:paraId="0158C5E9" w14:textId="5FE9EFB5" w:rsidR="00B072E2" w:rsidRPr="00210B50" w:rsidRDefault="00B072E2" w:rsidP="00B072E2">
      <w:pPr>
        <w:spacing w:after="0" w:line="240" w:lineRule="auto"/>
        <w:jc w:val="both"/>
        <w:rPr>
          <w:rFonts w:ascii="Times New Roman" w:hAnsi="Times New Roman" w:cs="Times New Roman"/>
          <w:b/>
          <w:bCs/>
          <w:noProof/>
          <w:sz w:val="24"/>
          <w:szCs w:val="24"/>
          <w:u w:val="single"/>
          <w:lang w:val="ro-RO"/>
        </w:rPr>
      </w:pPr>
      <w:r w:rsidRPr="00210B50">
        <w:rPr>
          <w:rFonts w:ascii="Times New Roman" w:hAnsi="Times New Roman" w:cs="Times New Roman"/>
          <w:b/>
          <w:bCs/>
          <w:noProof/>
          <w:sz w:val="24"/>
          <w:szCs w:val="24"/>
          <w:u w:val="single"/>
          <w:lang w:val="ro-RO"/>
        </w:rPr>
        <w:t>Răspuns clarificare nr.</w:t>
      </w:r>
      <w:r w:rsidR="00E65D15">
        <w:rPr>
          <w:rFonts w:ascii="Times New Roman" w:hAnsi="Times New Roman" w:cs="Times New Roman"/>
          <w:b/>
          <w:bCs/>
          <w:noProof/>
          <w:sz w:val="24"/>
          <w:szCs w:val="24"/>
          <w:u w:val="single"/>
          <w:lang w:val="ro-RO"/>
        </w:rPr>
        <w:t>6</w:t>
      </w:r>
    </w:p>
    <w:p w14:paraId="45AD3617" w14:textId="77777777" w:rsidR="00B072E2" w:rsidRPr="00210B50" w:rsidRDefault="00B072E2" w:rsidP="00B072E2">
      <w:pPr>
        <w:spacing w:after="0" w:line="240" w:lineRule="auto"/>
        <w:jc w:val="both"/>
        <w:rPr>
          <w:rFonts w:ascii="Times New Roman" w:hAnsi="Times New Roman" w:cs="Times New Roman"/>
          <w:b/>
          <w:bCs/>
          <w:noProof/>
          <w:sz w:val="24"/>
          <w:szCs w:val="24"/>
          <w:u w:val="single"/>
          <w:lang w:val="ro-RO"/>
        </w:rPr>
      </w:pPr>
    </w:p>
    <w:p w14:paraId="63E16B7B" w14:textId="7C6D7464" w:rsidR="00E65D15" w:rsidRDefault="00B072E2" w:rsidP="00E65D15">
      <w:pPr>
        <w:jc w:val="both"/>
        <w:rPr>
          <w:rFonts w:ascii="Times New Roman" w:hAnsi="Times New Roman" w:cs="Times New Roman"/>
          <w:noProof/>
          <w:sz w:val="24"/>
          <w:szCs w:val="24"/>
          <w:u w:val="single"/>
          <w:lang w:val="ro-RO"/>
        </w:rPr>
      </w:pPr>
      <w:r w:rsidRPr="00210B50">
        <w:rPr>
          <w:rFonts w:ascii="Times New Roman" w:hAnsi="Times New Roman" w:cs="Times New Roman"/>
          <w:noProof/>
          <w:sz w:val="24"/>
          <w:szCs w:val="24"/>
          <w:lang w:val="ro-RO"/>
        </w:rPr>
        <w:t xml:space="preserve">Se vor avea în vedere cele prezentate în </w:t>
      </w:r>
      <w:r w:rsidR="00E65D15">
        <w:rPr>
          <w:rFonts w:ascii="Times New Roman" w:hAnsi="Times New Roman" w:cs="Times New Roman"/>
          <w:noProof/>
          <w:sz w:val="24"/>
          <w:szCs w:val="24"/>
          <w:u w:val="single"/>
          <w:lang w:val="ro-RO"/>
        </w:rPr>
        <w:t>Secțiunea I – Instrucțiuni pentru Ofertanți (IPO), completată prin Secțiunea II- Fișa de Date a Licitației (FDL)</w:t>
      </w:r>
    </w:p>
    <w:p w14:paraId="59E548F0" w14:textId="2B350AAF" w:rsidR="00E65D15" w:rsidRDefault="00E65D15" w:rsidP="00E65D15">
      <w:pPr>
        <w:rPr>
          <w:rFonts w:ascii="Times New Roman" w:hAnsi="Times New Roman" w:cs="Times New Roman"/>
          <w:noProof/>
          <w:sz w:val="24"/>
          <w:szCs w:val="24"/>
          <w:lang w:val="ro-RO"/>
        </w:rPr>
      </w:pPr>
      <w:r>
        <w:rPr>
          <w:rFonts w:ascii="Times New Roman" w:hAnsi="Times New Roman" w:cs="Times New Roman"/>
          <w:noProof/>
          <w:sz w:val="24"/>
          <w:szCs w:val="24"/>
          <w:lang w:val="ro-RO"/>
        </w:rPr>
        <w:t>Astfel IPO 34.2 prevede (pag. 26)</w:t>
      </w:r>
      <w:r w:rsidR="00AB0ECB">
        <w:rPr>
          <w:rFonts w:ascii="Times New Roman" w:hAnsi="Times New Roman" w:cs="Times New Roman"/>
          <w:noProof/>
          <w:sz w:val="24"/>
          <w:szCs w:val="24"/>
          <w:lang w:val="ro-RO"/>
        </w:rPr>
        <w:t>:</w:t>
      </w:r>
    </w:p>
    <w:p w14:paraId="4C2C17AC" w14:textId="77777777" w:rsidR="00E65D15" w:rsidRDefault="00E65D15" w:rsidP="00E65D15">
      <w:pPr>
        <w:pStyle w:val="Header2-SubClauses"/>
        <w:numPr>
          <w:ilvl w:val="0"/>
          <w:numId w:val="0"/>
        </w:numPr>
        <w:tabs>
          <w:tab w:val="left" w:pos="720"/>
        </w:tabs>
        <w:rPr>
          <w:rFonts w:cs="Times New Roman"/>
          <w:noProof/>
          <w:lang w:val="ro-RO"/>
        </w:rPr>
      </w:pPr>
      <w:r>
        <w:rPr>
          <w:rFonts w:cs="Times New Roman"/>
          <w:noProof/>
          <w:lang w:val="ro-RO"/>
        </w:rPr>
        <w:t>„</w:t>
      </w:r>
      <w:r>
        <w:rPr>
          <w:rFonts w:cs="Times New Roman"/>
          <w:noProof/>
          <w:spacing w:val="-2"/>
          <w:lang w:val="ro-RO"/>
        </w:rPr>
        <w:t xml:space="preserve">Calificările subcontractantului nu vor fi utilizate de către Ofertant pentru a se califica pentru Lucrări, cu excepția cazului în care părțile lor specializate din Lucrări au fost desemnate anterior de către Angajator </w:t>
      </w:r>
      <w:r>
        <w:rPr>
          <w:rFonts w:cs="Times New Roman"/>
          <w:b/>
          <w:bCs/>
          <w:noProof/>
          <w:spacing w:val="-2"/>
          <w:lang w:val="ro-RO"/>
        </w:rPr>
        <w:t>în FDL</w:t>
      </w:r>
      <w:r>
        <w:rPr>
          <w:rFonts w:cs="Times New Roman"/>
          <w:noProof/>
          <w:spacing w:val="-2"/>
          <w:lang w:val="ro-RO"/>
        </w:rPr>
        <w:t>, așa cum pot fi îndeplinite de subcontractanții denumiți în continuare „Subcontractanți Specializați”, caz în care calificările Subcontractanților Specializați propuși de Ofertant pot fi adăugate calificărilor acestuia din urmă</w:t>
      </w:r>
      <w:r>
        <w:rPr>
          <w:rFonts w:cs="Times New Roman"/>
          <w:bCs/>
          <w:noProof/>
          <w:spacing w:val="-2"/>
          <w:lang w:val="ro-RO"/>
        </w:rPr>
        <w:t>.</w:t>
      </w:r>
      <w:r>
        <w:rPr>
          <w:rFonts w:cs="Times New Roman"/>
          <w:noProof/>
          <w:lang w:val="ro-RO"/>
        </w:rPr>
        <w:t>„</w:t>
      </w:r>
    </w:p>
    <w:p w14:paraId="38ED6BA7" w14:textId="4362B9D5" w:rsidR="00E65D15" w:rsidRDefault="00E65D15" w:rsidP="00E65D15">
      <w:pPr>
        <w:pStyle w:val="Header2-SubClauses"/>
        <w:numPr>
          <w:ilvl w:val="0"/>
          <w:numId w:val="0"/>
        </w:numPr>
        <w:tabs>
          <w:tab w:val="left" w:pos="720"/>
        </w:tabs>
        <w:spacing w:after="0"/>
        <w:rPr>
          <w:rFonts w:cs="Times New Roman"/>
          <w:bCs/>
          <w:noProof/>
          <w:spacing w:val="-2"/>
          <w:lang w:val="ro-RO"/>
        </w:rPr>
      </w:pPr>
      <w:r w:rsidRPr="00E65D15">
        <w:rPr>
          <w:rFonts w:cs="Times New Roman"/>
          <w:bCs/>
          <w:noProof/>
          <w:spacing w:val="-2"/>
          <w:lang w:val="ro-RO"/>
        </w:rPr>
        <w:t>Ca atare, în Sectiunea II- Fișa de Date a Licitației (FDL), pag. 39, sunt specificați acei</w:t>
      </w:r>
      <w:r>
        <w:rPr>
          <w:rFonts w:cs="Times New Roman"/>
          <w:bCs/>
          <w:noProof/>
          <w:spacing w:val="-2"/>
          <w:lang w:val="ro-RO"/>
        </w:rPr>
        <w:t xml:space="preserve"> </w:t>
      </w:r>
      <w:r w:rsidRPr="00E65D15">
        <w:rPr>
          <w:rFonts w:cs="Times New Roman"/>
          <w:noProof/>
          <w:spacing w:val="-2"/>
          <w:lang w:val="ro-RO"/>
        </w:rPr>
        <w:t>„Subcontractanți Specializați”</w:t>
      </w:r>
      <w:r w:rsidRPr="00E65D15">
        <w:rPr>
          <w:rFonts w:cs="Times New Roman"/>
          <w:bCs/>
          <w:noProof/>
          <w:spacing w:val="-2"/>
          <w:lang w:val="ro-RO"/>
        </w:rPr>
        <w:t>, din domeniile indicate, respectiv cele menționate la literele a,b,c,d.</w:t>
      </w:r>
    </w:p>
    <w:p w14:paraId="3D7FF9EB" w14:textId="77777777" w:rsidR="00E65D15" w:rsidRPr="00E65D15" w:rsidRDefault="00E65D15" w:rsidP="00E65D15">
      <w:pPr>
        <w:pStyle w:val="Header2-SubClauses"/>
        <w:numPr>
          <w:ilvl w:val="0"/>
          <w:numId w:val="0"/>
        </w:numPr>
        <w:tabs>
          <w:tab w:val="left" w:pos="720"/>
        </w:tabs>
        <w:spacing w:after="0"/>
        <w:rPr>
          <w:rFonts w:cs="Times New Roman"/>
          <w:bCs/>
          <w:noProof/>
          <w:spacing w:val="-2"/>
          <w:lang w:val="ro-RO"/>
        </w:rPr>
      </w:pPr>
    </w:p>
    <w:p w14:paraId="123C3BB1" w14:textId="35864B04" w:rsidR="00BB1DE2" w:rsidRDefault="00E65D15" w:rsidP="00BB1DE2">
      <w:pPr>
        <w:spacing w:after="0" w:line="240" w:lineRule="auto"/>
        <w:jc w:val="both"/>
        <w:rPr>
          <w:rFonts w:ascii="Times New Roman" w:hAnsi="Times New Roman" w:cs="Times New Roman"/>
          <w:noProof/>
          <w:sz w:val="24"/>
          <w:szCs w:val="24"/>
          <w:lang w:val="ro-RO"/>
        </w:rPr>
      </w:pPr>
      <w:r w:rsidRPr="00E65D15">
        <w:rPr>
          <w:rFonts w:ascii="Times New Roman" w:hAnsi="Times New Roman" w:cs="Times New Roman"/>
          <w:bCs/>
          <w:noProof/>
          <w:spacing w:val="-2"/>
          <w:sz w:val="24"/>
          <w:szCs w:val="24"/>
          <w:lang w:val="ro-RO"/>
        </w:rPr>
        <w:t xml:space="preserve">Prin urmare, categoriile de lucrări pot fi cele indicate de Dvs., însă </w:t>
      </w:r>
      <w:r w:rsidRPr="00E65D15">
        <w:rPr>
          <w:rFonts w:ascii="Times New Roman" w:hAnsi="Times New Roman" w:cs="Times New Roman"/>
          <w:noProof/>
          <w:spacing w:val="-2"/>
          <w:sz w:val="24"/>
          <w:szCs w:val="24"/>
          <w:lang w:val="ro-RO"/>
        </w:rPr>
        <w:t xml:space="preserve">„Subcontractanți Specializați” </w:t>
      </w:r>
      <w:r w:rsidRPr="00E65D15">
        <w:rPr>
          <w:rFonts w:ascii="Times New Roman" w:hAnsi="Times New Roman" w:cs="Times New Roman"/>
          <w:bCs/>
          <w:noProof/>
          <w:spacing w:val="-2"/>
          <w:sz w:val="24"/>
          <w:szCs w:val="24"/>
          <w:lang w:val="ro-RO"/>
        </w:rPr>
        <w:t xml:space="preserve"> sunt doar cele </w:t>
      </w:r>
      <w:r>
        <w:rPr>
          <w:rFonts w:ascii="Times New Roman" w:hAnsi="Times New Roman" w:cs="Times New Roman"/>
          <w:bCs/>
          <w:noProof/>
          <w:spacing w:val="-2"/>
          <w:sz w:val="24"/>
          <w:szCs w:val="24"/>
          <w:lang w:val="ro-RO"/>
        </w:rPr>
        <w:t xml:space="preserve">din categoriile </w:t>
      </w:r>
      <w:r w:rsidRPr="00E65D15">
        <w:rPr>
          <w:rFonts w:ascii="Times New Roman" w:hAnsi="Times New Roman" w:cs="Times New Roman"/>
          <w:bCs/>
          <w:noProof/>
          <w:spacing w:val="-2"/>
          <w:sz w:val="24"/>
          <w:szCs w:val="24"/>
          <w:lang w:val="ro-RO"/>
        </w:rPr>
        <w:t xml:space="preserve">amintite mai sus (pentru care </w:t>
      </w:r>
      <w:r w:rsidRPr="00E65D15">
        <w:rPr>
          <w:rFonts w:ascii="Times New Roman" w:hAnsi="Times New Roman" w:cs="Times New Roman"/>
          <w:noProof/>
          <w:spacing w:val="-2"/>
          <w:sz w:val="24"/>
          <w:szCs w:val="24"/>
          <w:lang w:val="ro-RO"/>
        </w:rPr>
        <w:t>calificările Subcontractanților Specializați propuși de Ofertant pot fi adăugate calificărilor acestuia din urmă).</w:t>
      </w:r>
      <w:r w:rsidRPr="00E65D15">
        <w:rPr>
          <w:rFonts w:ascii="Times New Roman" w:hAnsi="Times New Roman" w:cs="Times New Roman"/>
          <w:bCs/>
          <w:noProof/>
          <w:spacing w:val="-2"/>
          <w:sz w:val="24"/>
          <w:szCs w:val="24"/>
          <w:lang w:val="ro-RO"/>
        </w:rPr>
        <w:t xml:space="preserve"> În plus, fiecare Ofertant poate alege să prezinte în oferta sa subcontractanți și din celelalte categorii, cu mențiunea trebuie respectată clauza IPO 34.3 (pag. 39), modificată prin </w:t>
      </w:r>
      <w:r w:rsidRPr="00B96CBB">
        <w:rPr>
          <w:rFonts w:ascii="Times New Roman" w:hAnsi="Times New Roman" w:cs="Times New Roman"/>
          <w:b/>
          <w:noProof/>
          <w:spacing w:val="-2"/>
          <w:sz w:val="24"/>
          <w:szCs w:val="24"/>
          <w:u w:val="single"/>
          <w:lang w:val="ro-RO"/>
        </w:rPr>
        <w:t>Amendamentul nr.1</w:t>
      </w:r>
      <w:r>
        <w:rPr>
          <w:rFonts w:ascii="Times New Roman" w:hAnsi="Times New Roman" w:cs="Times New Roman"/>
          <w:bCs/>
          <w:noProof/>
          <w:spacing w:val="-2"/>
          <w:sz w:val="24"/>
          <w:szCs w:val="24"/>
          <w:lang w:val="ro-RO"/>
        </w:rPr>
        <w:t xml:space="preserve"> (care este transmis împreună cu acest document consolidat privind </w:t>
      </w:r>
      <w:r w:rsidRPr="00210B50">
        <w:rPr>
          <w:rFonts w:ascii="Times New Roman" w:hAnsi="Times New Roman" w:cs="Times New Roman"/>
          <w:noProof/>
          <w:sz w:val="24"/>
          <w:szCs w:val="24"/>
          <w:u w:val="single"/>
          <w:lang w:val="ro-RO"/>
        </w:rPr>
        <w:t>Răspunsuri la Solicitări de Clarificări</w:t>
      </w:r>
      <w:r w:rsidR="00B96CBB">
        <w:rPr>
          <w:rFonts w:ascii="Times New Roman" w:hAnsi="Times New Roman" w:cs="Times New Roman"/>
          <w:noProof/>
          <w:sz w:val="24"/>
          <w:szCs w:val="24"/>
          <w:u w:val="single"/>
          <w:lang w:val="ro-RO"/>
        </w:rPr>
        <w:t xml:space="preserve">) </w:t>
      </w:r>
      <w:r w:rsidR="00B96CBB" w:rsidRPr="00B96CBB">
        <w:rPr>
          <w:rFonts w:ascii="Times New Roman" w:hAnsi="Times New Roman" w:cs="Times New Roman"/>
          <w:i/>
          <w:iCs/>
          <w:noProof/>
          <w:sz w:val="24"/>
          <w:szCs w:val="24"/>
          <w:lang w:val="ro-RO"/>
        </w:rPr>
        <w:t>unde sunt făcute anumite modificări privind subcontractarea</w:t>
      </w:r>
      <w:r w:rsidR="007D5C55">
        <w:rPr>
          <w:rFonts w:ascii="Times New Roman" w:hAnsi="Times New Roman" w:cs="Times New Roman"/>
          <w:i/>
          <w:iCs/>
          <w:noProof/>
          <w:sz w:val="24"/>
          <w:szCs w:val="24"/>
          <w:lang w:val="ro-RO"/>
        </w:rPr>
        <w:t xml:space="preserve"> unor categorii de lucrări</w:t>
      </w:r>
      <w:r w:rsidR="00B96CBB" w:rsidRPr="00B96CBB">
        <w:rPr>
          <w:rFonts w:ascii="Times New Roman" w:hAnsi="Times New Roman" w:cs="Times New Roman"/>
          <w:i/>
          <w:iCs/>
          <w:noProof/>
          <w:sz w:val="24"/>
          <w:szCs w:val="24"/>
          <w:lang w:val="ro-RO"/>
        </w:rPr>
        <w:t>, însă totalul Procentajului maxim admis pentru subcontractare rămâne 25% din prețul total al Ofertei</w:t>
      </w:r>
      <w:r w:rsidRPr="00B96CBB">
        <w:rPr>
          <w:rFonts w:ascii="Times New Roman" w:hAnsi="Times New Roman" w:cs="Times New Roman"/>
          <w:noProof/>
          <w:sz w:val="24"/>
          <w:szCs w:val="24"/>
          <w:lang w:val="ro-RO"/>
        </w:rPr>
        <w:t>).</w:t>
      </w:r>
    </w:p>
    <w:p w14:paraId="53C28FCD" w14:textId="77777777" w:rsidR="00D72C8D" w:rsidRPr="00B96CBB" w:rsidRDefault="00D72C8D" w:rsidP="00BB1DE2">
      <w:pPr>
        <w:spacing w:after="0" w:line="240" w:lineRule="auto"/>
        <w:jc w:val="both"/>
        <w:rPr>
          <w:rFonts w:ascii="Times New Roman" w:hAnsi="Times New Roman" w:cs="Times New Roman"/>
          <w:noProof/>
          <w:sz w:val="24"/>
          <w:szCs w:val="24"/>
          <w:lang w:val="ro-RO"/>
        </w:rPr>
      </w:pPr>
    </w:p>
    <w:p w14:paraId="6500F6A3" w14:textId="77777777" w:rsidR="00BB1DE2" w:rsidRPr="00210B50" w:rsidRDefault="00BB1DE2" w:rsidP="002C1D85">
      <w:pPr>
        <w:spacing w:after="0" w:line="240" w:lineRule="auto"/>
        <w:jc w:val="both"/>
        <w:rPr>
          <w:rFonts w:ascii="Times New Roman" w:hAnsi="Times New Roman" w:cs="Times New Roman"/>
          <w:noProof/>
          <w:sz w:val="24"/>
          <w:szCs w:val="24"/>
          <w:lang w:val="ro-RO"/>
        </w:rPr>
      </w:pPr>
    </w:p>
    <w:p w14:paraId="06CB9920" w14:textId="77777777" w:rsidR="00E42839" w:rsidRDefault="00E42839" w:rsidP="00A639B9">
      <w:pPr>
        <w:spacing w:after="0" w:line="240" w:lineRule="auto"/>
        <w:jc w:val="both"/>
        <w:rPr>
          <w:rFonts w:ascii="Times New Roman" w:hAnsi="Times New Roman" w:cs="Times New Roman"/>
          <w:b/>
          <w:bCs/>
          <w:noProof/>
          <w:sz w:val="24"/>
          <w:szCs w:val="24"/>
          <w:u w:val="single"/>
          <w:lang w:val="ro-RO"/>
        </w:rPr>
      </w:pPr>
    </w:p>
    <w:p w14:paraId="5544248F" w14:textId="3F769381" w:rsidR="00E42839" w:rsidRDefault="00E42839" w:rsidP="00E42839">
      <w:pPr>
        <w:pStyle w:val="ListParagraph"/>
        <w:numPr>
          <w:ilvl w:val="0"/>
          <w:numId w:val="2"/>
        </w:numPr>
        <w:spacing w:after="0" w:line="240" w:lineRule="auto"/>
        <w:jc w:val="both"/>
        <w:rPr>
          <w:rFonts w:ascii="Times New Roman" w:hAnsi="Times New Roman" w:cs="Times New Roman"/>
          <w:b/>
          <w:bCs/>
          <w:noProof/>
          <w:sz w:val="24"/>
          <w:szCs w:val="24"/>
          <w:u w:val="single"/>
          <w:lang w:val="ro-RO"/>
        </w:rPr>
      </w:pPr>
      <w:bookmarkStart w:id="4" w:name="_Hlk82592086"/>
      <w:r w:rsidRPr="00E42839">
        <w:rPr>
          <w:rFonts w:ascii="Times New Roman" w:hAnsi="Times New Roman" w:cs="Times New Roman"/>
          <w:b/>
          <w:bCs/>
          <w:noProof/>
          <w:sz w:val="24"/>
          <w:szCs w:val="24"/>
          <w:u w:val="single"/>
          <w:lang w:val="ro-RO"/>
        </w:rPr>
        <w:lastRenderedPageBreak/>
        <w:t xml:space="preserve">Răspunsuri cu privire la forma și conținutul </w:t>
      </w:r>
      <w:r>
        <w:rPr>
          <w:rFonts w:ascii="Times New Roman" w:hAnsi="Times New Roman" w:cs="Times New Roman"/>
          <w:b/>
          <w:bCs/>
          <w:noProof/>
          <w:sz w:val="24"/>
          <w:szCs w:val="24"/>
          <w:u w:val="single"/>
          <w:lang w:val="ro-RO"/>
        </w:rPr>
        <w:t xml:space="preserve">documentațiilor tehnice ale </w:t>
      </w:r>
      <w:r w:rsidRPr="00E42839">
        <w:rPr>
          <w:rFonts w:ascii="Times New Roman" w:hAnsi="Times New Roman" w:cs="Times New Roman"/>
          <w:b/>
          <w:bCs/>
          <w:noProof/>
          <w:sz w:val="24"/>
          <w:szCs w:val="24"/>
          <w:u w:val="single"/>
          <w:lang w:val="ro-RO"/>
        </w:rPr>
        <w:t>Documentației de licitație</w:t>
      </w:r>
    </w:p>
    <w:bookmarkEnd w:id="4"/>
    <w:p w14:paraId="4305928E" w14:textId="461D6056" w:rsidR="00E42839" w:rsidRDefault="00E42839" w:rsidP="00E42839">
      <w:pPr>
        <w:spacing w:after="0" w:line="240" w:lineRule="auto"/>
        <w:jc w:val="both"/>
        <w:rPr>
          <w:rFonts w:ascii="Times New Roman" w:hAnsi="Times New Roman" w:cs="Times New Roman"/>
          <w:b/>
          <w:bCs/>
          <w:noProof/>
          <w:sz w:val="24"/>
          <w:szCs w:val="24"/>
          <w:u w:val="single"/>
          <w:lang w:val="ro-RO"/>
        </w:rPr>
      </w:pPr>
    </w:p>
    <w:tbl>
      <w:tblPr>
        <w:tblStyle w:val="TableGrid"/>
        <w:tblW w:w="0" w:type="auto"/>
        <w:tblLook w:val="04A0" w:firstRow="1" w:lastRow="0" w:firstColumn="1" w:lastColumn="0" w:noHBand="0" w:noVBand="1"/>
      </w:tblPr>
      <w:tblGrid>
        <w:gridCol w:w="909"/>
        <w:gridCol w:w="4331"/>
        <w:gridCol w:w="4493"/>
        <w:gridCol w:w="7"/>
      </w:tblGrid>
      <w:tr w:rsidR="00D72C8D" w14:paraId="3B66164C" w14:textId="77777777" w:rsidTr="000E22E3">
        <w:trPr>
          <w:gridAfter w:val="1"/>
          <w:wAfter w:w="7" w:type="dxa"/>
        </w:trPr>
        <w:tc>
          <w:tcPr>
            <w:tcW w:w="909" w:type="dxa"/>
          </w:tcPr>
          <w:p w14:paraId="6F6464E8" w14:textId="4AA56090" w:rsidR="00D72C8D" w:rsidRPr="00D72C8D" w:rsidRDefault="00D72C8D" w:rsidP="00D72C8D">
            <w:pPr>
              <w:jc w:val="both"/>
              <w:rPr>
                <w:rFonts w:ascii="Times New Roman" w:hAnsi="Times New Roman" w:cs="Times New Roman"/>
                <w:b/>
                <w:bCs/>
                <w:noProof/>
                <w:sz w:val="24"/>
                <w:szCs w:val="24"/>
                <w:lang w:val="ro-RO"/>
              </w:rPr>
            </w:pPr>
            <w:r w:rsidRPr="00D72C8D">
              <w:rPr>
                <w:rFonts w:ascii="Times New Roman" w:hAnsi="Times New Roman" w:cs="Times New Roman"/>
                <w:b/>
                <w:bCs/>
                <w:noProof/>
                <w:sz w:val="24"/>
                <w:szCs w:val="24"/>
                <w:lang w:val="ro-RO"/>
              </w:rPr>
              <w:t>Nr.crt.</w:t>
            </w:r>
          </w:p>
        </w:tc>
        <w:tc>
          <w:tcPr>
            <w:tcW w:w="4331" w:type="dxa"/>
          </w:tcPr>
          <w:p w14:paraId="79800AB2" w14:textId="1DDB0DD9" w:rsidR="00D72C8D" w:rsidRPr="00D72C8D" w:rsidRDefault="00D72C8D" w:rsidP="00D72C8D">
            <w:pPr>
              <w:jc w:val="both"/>
              <w:rPr>
                <w:rFonts w:ascii="Times New Roman" w:hAnsi="Times New Roman" w:cs="Times New Roman"/>
                <w:b/>
                <w:bCs/>
                <w:i/>
                <w:iCs/>
                <w:noProof/>
                <w:sz w:val="24"/>
                <w:szCs w:val="24"/>
                <w:lang w:val="ro-RO"/>
              </w:rPr>
            </w:pPr>
            <w:r w:rsidRPr="00D72C8D">
              <w:rPr>
                <w:rFonts w:ascii="Times New Roman" w:hAnsi="Times New Roman" w:cs="Times New Roman"/>
                <w:b/>
                <w:bCs/>
                <w:noProof/>
                <w:sz w:val="24"/>
                <w:szCs w:val="24"/>
                <w:lang w:val="ro-RO"/>
              </w:rPr>
              <w:t>Solicitări de Clarificări</w:t>
            </w:r>
          </w:p>
        </w:tc>
        <w:tc>
          <w:tcPr>
            <w:tcW w:w="4493" w:type="dxa"/>
          </w:tcPr>
          <w:p w14:paraId="40273697" w14:textId="6552B528" w:rsidR="00D72C8D" w:rsidRPr="00D72C8D" w:rsidRDefault="00D72C8D" w:rsidP="00D72C8D">
            <w:pPr>
              <w:jc w:val="both"/>
              <w:rPr>
                <w:rFonts w:ascii="Times New Roman" w:hAnsi="Times New Roman" w:cs="Times New Roman"/>
                <w:b/>
                <w:bCs/>
                <w:i/>
                <w:iCs/>
                <w:noProof/>
                <w:sz w:val="24"/>
                <w:szCs w:val="24"/>
                <w:lang w:val="ro-RO"/>
              </w:rPr>
            </w:pPr>
            <w:r w:rsidRPr="00D72C8D">
              <w:rPr>
                <w:rFonts w:ascii="Times New Roman" w:hAnsi="Times New Roman" w:cs="Times New Roman"/>
                <w:b/>
                <w:bCs/>
                <w:noProof/>
                <w:sz w:val="24"/>
                <w:szCs w:val="24"/>
                <w:lang w:val="ro-RO"/>
              </w:rPr>
              <w:t>Răspunsuri la Solicitări de Clarificări</w:t>
            </w:r>
          </w:p>
        </w:tc>
      </w:tr>
      <w:tr w:rsidR="00D72C8D" w14:paraId="7DC32A35" w14:textId="77777777" w:rsidTr="000E22E3">
        <w:tc>
          <w:tcPr>
            <w:tcW w:w="9740" w:type="dxa"/>
            <w:gridSpan w:val="4"/>
            <w:shd w:val="clear" w:color="auto" w:fill="FFF2CC" w:themeFill="accent4" w:themeFillTint="33"/>
          </w:tcPr>
          <w:p w14:paraId="0BA2C097" w14:textId="1E078434" w:rsidR="00D72C8D" w:rsidRPr="00D72C8D" w:rsidRDefault="00D72C8D" w:rsidP="00D72C8D">
            <w:pPr>
              <w:jc w:val="both"/>
              <w:rPr>
                <w:rFonts w:ascii="Times New Roman" w:hAnsi="Times New Roman" w:cs="Times New Roman"/>
                <w:b/>
                <w:bCs/>
                <w:noProof/>
                <w:sz w:val="24"/>
                <w:szCs w:val="24"/>
                <w:lang w:val="ro-RO"/>
              </w:rPr>
            </w:pPr>
            <w:r w:rsidRPr="00D72C8D">
              <w:rPr>
                <w:rFonts w:ascii="Times New Roman" w:hAnsi="Times New Roman" w:cs="Times New Roman"/>
                <w:b/>
                <w:bCs/>
                <w:noProof/>
                <w:sz w:val="24"/>
                <w:szCs w:val="24"/>
                <w:lang w:val="ro-RO"/>
              </w:rPr>
              <w:t>D</w:t>
            </w:r>
            <w:r w:rsidR="00F30676">
              <w:rPr>
                <w:rFonts w:ascii="Times New Roman" w:hAnsi="Times New Roman" w:cs="Times New Roman"/>
                <w:b/>
                <w:bCs/>
                <w:noProof/>
                <w:sz w:val="24"/>
                <w:szCs w:val="24"/>
                <w:lang w:val="ro-RO"/>
              </w:rPr>
              <w:t>emolare</w:t>
            </w:r>
          </w:p>
        </w:tc>
      </w:tr>
      <w:tr w:rsidR="00D72C8D" w:rsidRPr="00D72C8D" w14:paraId="62E8969E" w14:textId="77777777" w:rsidTr="000E22E3">
        <w:trPr>
          <w:gridAfter w:val="1"/>
          <w:wAfter w:w="7" w:type="dxa"/>
        </w:trPr>
        <w:tc>
          <w:tcPr>
            <w:tcW w:w="909" w:type="dxa"/>
          </w:tcPr>
          <w:p w14:paraId="43372CCA" w14:textId="63D83F93" w:rsidR="00D72C8D" w:rsidRPr="00D72C8D" w:rsidRDefault="00D72C8D" w:rsidP="00D72C8D">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1</w:t>
            </w:r>
          </w:p>
        </w:tc>
        <w:tc>
          <w:tcPr>
            <w:tcW w:w="4331" w:type="dxa"/>
          </w:tcPr>
          <w:p w14:paraId="737FD110" w14:textId="77777777" w:rsidR="00D72C8D" w:rsidRPr="00D72C8D" w:rsidRDefault="00D72C8D" w:rsidP="00D72C8D">
            <w:pPr>
              <w:rPr>
                <w:rFonts w:ascii="Times New Roman" w:hAnsi="Times New Roman" w:cs="Times New Roman"/>
                <w:noProof/>
                <w:sz w:val="24"/>
                <w:szCs w:val="24"/>
                <w:lang w:val="fr-FR"/>
              </w:rPr>
            </w:pPr>
            <w:r w:rsidRPr="00D72C8D">
              <w:rPr>
                <w:rFonts w:ascii="Times New Roman" w:hAnsi="Times New Roman" w:cs="Times New Roman"/>
                <w:noProof/>
                <w:sz w:val="24"/>
                <w:szCs w:val="24"/>
                <w:lang w:val="fr-FR"/>
              </w:rPr>
              <w:t>Nu sunt cuprinse lucrari de defrisare  arbori existenti</w:t>
            </w:r>
          </w:p>
          <w:p w14:paraId="36BE0CD6" w14:textId="3CFDA634" w:rsidR="00D72C8D" w:rsidRPr="00D72C8D" w:rsidRDefault="00D72C8D" w:rsidP="00D72C8D">
            <w:pPr>
              <w:jc w:val="both"/>
              <w:rPr>
                <w:rFonts w:ascii="Times New Roman" w:hAnsi="Times New Roman" w:cs="Times New Roman"/>
                <w:noProof/>
                <w:sz w:val="24"/>
                <w:szCs w:val="24"/>
                <w:lang w:val="ro-RO"/>
              </w:rPr>
            </w:pPr>
            <w:r w:rsidRPr="00D72C8D">
              <w:rPr>
                <w:rFonts w:ascii="Times New Roman" w:hAnsi="Times New Roman" w:cs="Times New Roman"/>
                <w:noProof/>
                <w:sz w:val="24"/>
                <w:szCs w:val="24"/>
                <w:lang w:val="fr-FR"/>
              </w:rPr>
              <w:t>Atentie ! pe amplasament este un nuc b</w:t>
            </w:r>
            <w:r w:rsidR="00CF4DC7">
              <w:rPr>
                <w:rFonts w:ascii="Times New Roman" w:hAnsi="Times New Roman" w:cs="Times New Roman"/>
                <w:noProof/>
                <w:sz w:val="24"/>
                <w:szCs w:val="24"/>
                <w:lang w:val="fr-FR"/>
              </w:rPr>
              <w:t>ă</w:t>
            </w:r>
            <w:r w:rsidRPr="00D72C8D">
              <w:rPr>
                <w:rFonts w:ascii="Times New Roman" w:hAnsi="Times New Roman" w:cs="Times New Roman"/>
                <w:noProof/>
                <w:sz w:val="24"/>
                <w:szCs w:val="24"/>
                <w:lang w:val="fr-FR"/>
              </w:rPr>
              <w:t>tr</w:t>
            </w:r>
            <w:r w:rsidR="00CF4DC7">
              <w:rPr>
                <w:rFonts w:ascii="Times New Roman" w:hAnsi="Times New Roman" w:cs="Times New Roman"/>
                <w:noProof/>
                <w:sz w:val="24"/>
                <w:szCs w:val="24"/>
                <w:lang w:val="fr-FR"/>
              </w:rPr>
              <w:t>â</w:t>
            </w:r>
            <w:r w:rsidRPr="00D72C8D">
              <w:rPr>
                <w:rFonts w:ascii="Times New Roman" w:hAnsi="Times New Roman" w:cs="Times New Roman"/>
                <w:noProof/>
                <w:sz w:val="24"/>
                <w:szCs w:val="24"/>
                <w:lang w:val="fr-FR"/>
              </w:rPr>
              <w:t>n care este  situat pe amplasamentul viitoarelor cl</w:t>
            </w:r>
            <w:r w:rsidR="00CF4DC7">
              <w:rPr>
                <w:rFonts w:ascii="Times New Roman" w:hAnsi="Times New Roman" w:cs="Times New Roman"/>
                <w:noProof/>
                <w:sz w:val="24"/>
                <w:szCs w:val="24"/>
                <w:lang w:val="fr-FR"/>
              </w:rPr>
              <w:t>ă</w:t>
            </w:r>
            <w:r w:rsidRPr="00D72C8D">
              <w:rPr>
                <w:rFonts w:ascii="Times New Roman" w:hAnsi="Times New Roman" w:cs="Times New Roman"/>
                <w:noProof/>
                <w:sz w:val="24"/>
                <w:szCs w:val="24"/>
                <w:lang w:val="fr-FR"/>
              </w:rPr>
              <w:t>diri. Se va ob</w:t>
            </w:r>
            <w:r w:rsidR="00CF4DC7">
              <w:rPr>
                <w:rFonts w:ascii="Times New Roman" w:hAnsi="Times New Roman" w:cs="Times New Roman"/>
                <w:noProof/>
                <w:sz w:val="24"/>
                <w:szCs w:val="24"/>
                <w:lang w:val="fr-FR"/>
              </w:rPr>
              <w:t>ți</w:t>
            </w:r>
            <w:r w:rsidRPr="00D72C8D">
              <w:rPr>
                <w:rFonts w:ascii="Times New Roman" w:hAnsi="Times New Roman" w:cs="Times New Roman"/>
                <w:noProof/>
                <w:sz w:val="24"/>
                <w:szCs w:val="24"/>
                <w:lang w:val="fr-FR"/>
              </w:rPr>
              <w:t>ne de c</w:t>
            </w:r>
            <w:r w:rsidR="00CF4DC7">
              <w:rPr>
                <w:rFonts w:ascii="Times New Roman" w:hAnsi="Times New Roman" w:cs="Times New Roman"/>
                <w:noProof/>
                <w:sz w:val="24"/>
                <w:szCs w:val="24"/>
                <w:lang w:val="fr-FR"/>
              </w:rPr>
              <w:t>ă</w:t>
            </w:r>
            <w:r w:rsidRPr="00D72C8D">
              <w:rPr>
                <w:rFonts w:ascii="Times New Roman" w:hAnsi="Times New Roman" w:cs="Times New Roman"/>
                <w:noProof/>
                <w:sz w:val="24"/>
                <w:szCs w:val="24"/>
                <w:lang w:val="fr-FR"/>
              </w:rPr>
              <w:t>tre beneficiar autoriza</w:t>
            </w:r>
            <w:r w:rsidR="00CF4DC7">
              <w:rPr>
                <w:rFonts w:ascii="Times New Roman" w:hAnsi="Times New Roman" w:cs="Times New Roman"/>
                <w:noProof/>
                <w:sz w:val="24"/>
                <w:szCs w:val="24"/>
                <w:lang w:val="fr-FR"/>
              </w:rPr>
              <w:t>ț</w:t>
            </w:r>
            <w:r w:rsidRPr="00D72C8D">
              <w:rPr>
                <w:rFonts w:ascii="Times New Roman" w:hAnsi="Times New Roman" w:cs="Times New Roman"/>
                <w:noProof/>
                <w:sz w:val="24"/>
                <w:szCs w:val="24"/>
                <w:lang w:val="fr-FR"/>
              </w:rPr>
              <w:t>ia de t</w:t>
            </w:r>
            <w:r w:rsidR="00CF4DC7">
              <w:rPr>
                <w:rFonts w:ascii="Times New Roman" w:hAnsi="Times New Roman" w:cs="Times New Roman"/>
                <w:noProof/>
                <w:sz w:val="24"/>
                <w:szCs w:val="24"/>
                <w:lang w:val="fr-FR"/>
              </w:rPr>
              <w:t>ă</w:t>
            </w:r>
            <w:r w:rsidRPr="00D72C8D">
              <w:rPr>
                <w:rFonts w:ascii="Times New Roman" w:hAnsi="Times New Roman" w:cs="Times New Roman"/>
                <w:noProof/>
                <w:sz w:val="24"/>
                <w:szCs w:val="24"/>
                <w:lang w:val="fr-FR"/>
              </w:rPr>
              <w:t>iere a acestuia?</w:t>
            </w:r>
          </w:p>
        </w:tc>
        <w:tc>
          <w:tcPr>
            <w:tcW w:w="4493" w:type="dxa"/>
          </w:tcPr>
          <w:p w14:paraId="33FF4436" w14:textId="25F53C2F" w:rsidR="00D72C8D" w:rsidRPr="00D72C8D" w:rsidRDefault="00D72C8D" w:rsidP="00D72C8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Nu se vor defrișa arbori. Lucrările referitoare la modificări aduse asupra amplasării/re-poziționării arborilor și vegetației existente pe amplasament, care împiedică/</w:t>
            </w:r>
            <w:r w:rsidR="00CF4DC7">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 xml:space="preserve">obstrucționează funcționalitatea și construirea noii clădiri se vor cota în </w:t>
            </w:r>
            <w:r w:rsidRPr="00A930F3">
              <w:rPr>
                <w:rFonts w:ascii="Times New Roman" w:hAnsi="Times New Roman" w:cs="Times New Roman"/>
                <w:i/>
                <w:iCs/>
                <w:noProof/>
                <w:sz w:val="24"/>
                <w:szCs w:val="24"/>
                <w:lang w:val="ro-RO"/>
              </w:rPr>
              <w:t>Formularul F3- Demolări</w:t>
            </w:r>
            <w:r>
              <w:rPr>
                <w:rFonts w:ascii="Times New Roman" w:hAnsi="Times New Roman" w:cs="Times New Roman"/>
                <w:noProof/>
                <w:sz w:val="24"/>
                <w:szCs w:val="24"/>
                <w:lang w:val="ro-RO"/>
              </w:rPr>
              <w:t>, art.7 și 8.</w:t>
            </w:r>
          </w:p>
        </w:tc>
      </w:tr>
      <w:tr w:rsidR="00D72C8D" w:rsidRPr="00D72C8D" w14:paraId="3B8EE328" w14:textId="77777777" w:rsidTr="000E22E3">
        <w:tc>
          <w:tcPr>
            <w:tcW w:w="9740" w:type="dxa"/>
            <w:gridSpan w:val="4"/>
            <w:shd w:val="clear" w:color="auto" w:fill="FFF2CC" w:themeFill="accent4" w:themeFillTint="33"/>
          </w:tcPr>
          <w:p w14:paraId="5464D6BD" w14:textId="702A4AB9" w:rsidR="00D72C8D" w:rsidRPr="00F30676" w:rsidRDefault="00F30676" w:rsidP="00D72C8D">
            <w:pPr>
              <w:jc w:val="both"/>
              <w:rPr>
                <w:rFonts w:ascii="Times New Roman" w:hAnsi="Times New Roman" w:cs="Times New Roman"/>
                <w:b/>
                <w:bCs/>
                <w:noProof/>
                <w:sz w:val="24"/>
                <w:szCs w:val="24"/>
                <w:lang w:val="ro-RO"/>
              </w:rPr>
            </w:pPr>
            <w:r w:rsidRPr="00F30676">
              <w:rPr>
                <w:rFonts w:ascii="Times New Roman" w:hAnsi="Times New Roman" w:cs="Times New Roman"/>
                <w:b/>
                <w:bCs/>
                <w:noProof/>
                <w:sz w:val="24"/>
                <w:szCs w:val="24"/>
                <w:lang w:val="ro-RO"/>
              </w:rPr>
              <w:t>Rezistență garaj</w:t>
            </w:r>
          </w:p>
        </w:tc>
      </w:tr>
      <w:tr w:rsidR="00D72C8D" w:rsidRPr="00D72C8D" w14:paraId="46CBAEE8" w14:textId="77777777" w:rsidTr="000E22E3">
        <w:trPr>
          <w:gridAfter w:val="1"/>
          <w:wAfter w:w="7" w:type="dxa"/>
        </w:trPr>
        <w:tc>
          <w:tcPr>
            <w:tcW w:w="909" w:type="dxa"/>
          </w:tcPr>
          <w:p w14:paraId="73AD4ED8" w14:textId="555F8145" w:rsidR="00D72C8D" w:rsidRPr="00D72C8D" w:rsidRDefault="00F30676" w:rsidP="00F30676">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2</w:t>
            </w:r>
          </w:p>
        </w:tc>
        <w:tc>
          <w:tcPr>
            <w:tcW w:w="4331" w:type="dxa"/>
          </w:tcPr>
          <w:p w14:paraId="2AC56957" w14:textId="63662BDB" w:rsidR="00F30676" w:rsidRPr="00F30676" w:rsidRDefault="00F30676" w:rsidP="00F30676">
            <w:pPr>
              <w:jc w:val="both"/>
              <w:rPr>
                <w:rFonts w:ascii="Times New Roman" w:hAnsi="Times New Roman" w:cs="Times New Roman"/>
                <w:noProof/>
                <w:sz w:val="24"/>
                <w:szCs w:val="24"/>
                <w:lang w:val="ro-RO"/>
              </w:rPr>
            </w:pPr>
            <w:r w:rsidRPr="00F30676">
              <w:rPr>
                <w:rFonts w:ascii="Times New Roman" w:hAnsi="Times New Roman" w:cs="Times New Roman"/>
                <w:noProof/>
                <w:sz w:val="24"/>
                <w:szCs w:val="24"/>
                <w:lang w:val="ro-RO"/>
              </w:rPr>
              <w:t>In listele de cantit</w:t>
            </w:r>
            <w:r w:rsidR="00DF36AB">
              <w:rPr>
                <w:rFonts w:ascii="Times New Roman" w:hAnsi="Times New Roman" w:cs="Times New Roman"/>
                <w:noProof/>
                <w:sz w:val="24"/>
                <w:szCs w:val="24"/>
                <w:lang w:val="ro-RO"/>
              </w:rPr>
              <w:t>ăț</w:t>
            </w:r>
            <w:r w:rsidRPr="00F30676">
              <w:rPr>
                <w:rFonts w:ascii="Times New Roman" w:hAnsi="Times New Roman" w:cs="Times New Roman"/>
                <w:noProof/>
                <w:sz w:val="24"/>
                <w:szCs w:val="24"/>
                <w:lang w:val="ro-RO"/>
              </w:rPr>
              <w:t>i lucr</w:t>
            </w:r>
            <w:r w:rsidR="00CF4DC7">
              <w:rPr>
                <w:rFonts w:ascii="Times New Roman" w:hAnsi="Times New Roman" w:cs="Times New Roman"/>
                <w:noProof/>
                <w:sz w:val="24"/>
                <w:szCs w:val="24"/>
                <w:lang w:val="ro-RO"/>
              </w:rPr>
              <w:t>ă</w:t>
            </w:r>
            <w:r w:rsidRPr="00F30676">
              <w:rPr>
                <w:rFonts w:ascii="Times New Roman" w:hAnsi="Times New Roman" w:cs="Times New Roman"/>
                <w:noProof/>
                <w:sz w:val="24"/>
                <w:szCs w:val="24"/>
                <w:lang w:val="ro-RO"/>
              </w:rPr>
              <w:t>ri garaj sunt prev</w:t>
            </w:r>
            <w:r w:rsidR="00CF4DC7">
              <w:rPr>
                <w:rFonts w:ascii="Times New Roman" w:hAnsi="Times New Roman" w:cs="Times New Roman"/>
                <w:noProof/>
                <w:sz w:val="24"/>
                <w:szCs w:val="24"/>
                <w:lang w:val="ro-RO"/>
              </w:rPr>
              <w:t>ă</w:t>
            </w:r>
            <w:r w:rsidRPr="00F30676">
              <w:rPr>
                <w:rFonts w:ascii="Times New Roman" w:hAnsi="Times New Roman" w:cs="Times New Roman"/>
                <w:noProof/>
                <w:sz w:val="24"/>
                <w:szCs w:val="24"/>
                <w:lang w:val="ro-RO"/>
              </w:rPr>
              <w:t>zute - la art.19, 20,21 “Confec</w:t>
            </w:r>
            <w:r>
              <w:rPr>
                <w:rFonts w:ascii="Times New Roman" w:hAnsi="Times New Roman" w:cs="Times New Roman"/>
                <w:noProof/>
                <w:sz w:val="24"/>
                <w:szCs w:val="24"/>
                <w:lang w:val="ro-RO"/>
              </w:rPr>
              <w:t>ț</w:t>
            </w:r>
            <w:r w:rsidRPr="00F30676">
              <w:rPr>
                <w:rFonts w:ascii="Times New Roman" w:hAnsi="Times New Roman" w:cs="Times New Roman"/>
                <w:noProof/>
                <w:sz w:val="24"/>
                <w:szCs w:val="24"/>
                <w:lang w:val="ro-RO"/>
              </w:rPr>
              <w:t>ionarea manual</w:t>
            </w:r>
            <w:r w:rsidR="00CF4DC7">
              <w:rPr>
                <w:rFonts w:ascii="Times New Roman" w:hAnsi="Times New Roman" w:cs="Times New Roman"/>
                <w:noProof/>
                <w:sz w:val="24"/>
                <w:szCs w:val="24"/>
                <w:lang w:val="ro-RO"/>
              </w:rPr>
              <w:t>ă</w:t>
            </w:r>
            <w:r w:rsidRPr="00F30676">
              <w:rPr>
                <w:rFonts w:ascii="Times New Roman" w:hAnsi="Times New Roman" w:cs="Times New Roman"/>
                <w:noProof/>
                <w:sz w:val="24"/>
                <w:szCs w:val="24"/>
                <w:lang w:val="ro-RO"/>
              </w:rPr>
              <w:t xml:space="preserve"> a buloanelor …”</w:t>
            </w:r>
          </w:p>
          <w:p w14:paraId="7266EDD8" w14:textId="50AFEBB9" w:rsidR="00F30676" w:rsidRPr="00F30676" w:rsidRDefault="00F30676" w:rsidP="00F30676">
            <w:pPr>
              <w:jc w:val="both"/>
              <w:rPr>
                <w:rFonts w:ascii="Times New Roman" w:hAnsi="Times New Roman" w:cs="Times New Roman"/>
                <w:noProof/>
                <w:sz w:val="24"/>
                <w:szCs w:val="24"/>
                <w:lang w:val="ro-RO"/>
              </w:rPr>
            </w:pPr>
            <w:r w:rsidRPr="00F30676">
              <w:rPr>
                <w:rFonts w:ascii="Times New Roman" w:hAnsi="Times New Roman" w:cs="Times New Roman"/>
                <w:noProof/>
                <w:sz w:val="24"/>
                <w:szCs w:val="24"/>
                <w:lang w:val="ro-RO"/>
              </w:rPr>
              <w:t>S</w:t>
            </w:r>
            <w:r w:rsidR="00CF4DC7">
              <w:rPr>
                <w:rFonts w:ascii="Times New Roman" w:hAnsi="Times New Roman" w:cs="Times New Roman"/>
                <w:noProof/>
                <w:sz w:val="24"/>
                <w:szCs w:val="24"/>
                <w:lang w:val="ro-RO"/>
              </w:rPr>
              <w:t>ă</w:t>
            </w:r>
            <w:r w:rsidRPr="00F30676">
              <w:rPr>
                <w:rFonts w:ascii="Times New Roman" w:hAnsi="Times New Roman" w:cs="Times New Roman"/>
                <w:noProof/>
                <w:sz w:val="24"/>
                <w:szCs w:val="24"/>
                <w:lang w:val="ro-RO"/>
              </w:rPr>
              <w:t xml:space="preserve"> consider</w:t>
            </w:r>
            <w:r w:rsidR="00CF4DC7">
              <w:rPr>
                <w:rFonts w:ascii="Times New Roman" w:hAnsi="Times New Roman" w:cs="Times New Roman"/>
                <w:noProof/>
                <w:sz w:val="24"/>
                <w:szCs w:val="24"/>
                <w:lang w:val="ro-RO"/>
              </w:rPr>
              <w:t>ă</w:t>
            </w:r>
            <w:r w:rsidRPr="00F30676">
              <w:rPr>
                <w:rFonts w:ascii="Times New Roman" w:hAnsi="Times New Roman" w:cs="Times New Roman"/>
                <w:noProof/>
                <w:sz w:val="24"/>
                <w:szCs w:val="24"/>
                <w:lang w:val="ro-RO"/>
              </w:rPr>
              <w:t>m ca este vorba de organele de asamblare pentru structura metalic</w:t>
            </w:r>
            <w:r w:rsidR="00CF4DC7">
              <w:rPr>
                <w:rFonts w:ascii="Times New Roman" w:hAnsi="Times New Roman" w:cs="Times New Roman"/>
                <w:noProof/>
                <w:sz w:val="24"/>
                <w:szCs w:val="24"/>
                <w:lang w:val="ro-RO"/>
              </w:rPr>
              <w:t>ă</w:t>
            </w:r>
            <w:r w:rsidRPr="00F30676">
              <w:rPr>
                <w:rFonts w:ascii="Times New Roman" w:hAnsi="Times New Roman" w:cs="Times New Roman"/>
                <w:noProof/>
                <w:sz w:val="24"/>
                <w:szCs w:val="24"/>
                <w:lang w:val="ro-RO"/>
              </w:rPr>
              <w:t xml:space="preserve"> ?</w:t>
            </w:r>
          </w:p>
          <w:p w14:paraId="5AB6A216" w14:textId="0F6D3A53" w:rsidR="00D72C8D" w:rsidRPr="00D72C8D" w:rsidRDefault="00F30676" w:rsidP="00F30676">
            <w:pPr>
              <w:jc w:val="both"/>
              <w:rPr>
                <w:rFonts w:ascii="Times New Roman" w:hAnsi="Times New Roman" w:cs="Times New Roman"/>
                <w:noProof/>
                <w:sz w:val="24"/>
                <w:szCs w:val="24"/>
                <w:lang w:val="ro-RO"/>
              </w:rPr>
            </w:pPr>
            <w:r w:rsidRPr="00F30676">
              <w:rPr>
                <w:rFonts w:ascii="Times New Roman" w:hAnsi="Times New Roman" w:cs="Times New Roman"/>
                <w:noProof/>
                <w:sz w:val="24"/>
                <w:szCs w:val="24"/>
                <w:lang w:val="ro-RO"/>
              </w:rPr>
              <w:t>Dac</w:t>
            </w:r>
            <w:r w:rsidR="00CF4DC7">
              <w:rPr>
                <w:rFonts w:ascii="Times New Roman" w:hAnsi="Times New Roman" w:cs="Times New Roman"/>
                <w:noProof/>
                <w:sz w:val="24"/>
                <w:szCs w:val="24"/>
                <w:lang w:val="ro-RO"/>
              </w:rPr>
              <w:t>ă</w:t>
            </w:r>
            <w:r w:rsidRPr="00F30676">
              <w:rPr>
                <w:rFonts w:ascii="Times New Roman" w:hAnsi="Times New Roman" w:cs="Times New Roman"/>
                <w:noProof/>
                <w:sz w:val="24"/>
                <w:szCs w:val="24"/>
                <w:lang w:val="ro-RO"/>
              </w:rPr>
              <w:t xml:space="preserve"> da, se poate specifica grupa acestora?</w:t>
            </w:r>
          </w:p>
        </w:tc>
        <w:tc>
          <w:tcPr>
            <w:tcW w:w="4493" w:type="dxa"/>
          </w:tcPr>
          <w:p w14:paraId="2B751C4E" w14:textId="2C3270DA" w:rsidR="00D72C8D" w:rsidRPr="00D72C8D" w:rsidRDefault="00F30676" w:rsidP="00D72C8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Se va consulta </w:t>
            </w:r>
            <w:r w:rsidRPr="00BC74F1">
              <w:rPr>
                <w:rFonts w:ascii="Times New Roman" w:hAnsi="Times New Roman" w:cs="Times New Roman"/>
                <w:i/>
                <w:iCs/>
                <w:noProof/>
                <w:sz w:val="24"/>
                <w:szCs w:val="24"/>
                <w:lang w:val="ro-RO"/>
              </w:rPr>
              <w:t>planșa R2-07, Corp garaj- Dispunere pane și rigidizări transversale acoperiș</w:t>
            </w:r>
            <w:r>
              <w:rPr>
                <w:rFonts w:ascii="Times New Roman" w:hAnsi="Times New Roman" w:cs="Times New Roman"/>
                <w:noProof/>
                <w:sz w:val="24"/>
                <w:szCs w:val="24"/>
                <w:lang w:val="ro-RO"/>
              </w:rPr>
              <w:t>, în care aceste organe de asamblare sunt explicitate, inclusiv grupa (</w:t>
            </w:r>
            <w:r>
              <w:rPr>
                <w:rFonts w:ascii="Times New Roman" w:hAnsi="Times New Roman" w:cs="Times New Roman"/>
                <w:noProof/>
                <w:sz w:val="24"/>
                <w:szCs w:val="24"/>
                <w:lang w:val="en-US"/>
              </w:rPr>
              <w:t>buloane M16 si M12, inclusiv șaibe și piulițe aferente)</w:t>
            </w:r>
            <w:r>
              <w:rPr>
                <w:rFonts w:ascii="Times New Roman" w:hAnsi="Times New Roman" w:cs="Times New Roman"/>
                <w:noProof/>
                <w:sz w:val="24"/>
                <w:szCs w:val="24"/>
                <w:lang w:val="ro-RO"/>
              </w:rPr>
              <w:t>; respectivele articole nr. 19, 20, 21 vor fi cotate pentru varianta procurării acestora (nu a confecționării lor).</w:t>
            </w:r>
          </w:p>
        </w:tc>
      </w:tr>
      <w:tr w:rsidR="00DF36AB" w:rsidRPr="00D72C8D" w14:paraId="001C75C9" w14:textId="77777777" w:rsidTr="000E22E3">
        <w:trPr>
          <w:gridAfter w:val="1"/>
          <w:wAfter w:w="7" w:type="dxa"/>
        </w:trPr>
        <w:tc>
          <w:tcPr>
            <w:tcW w:w="909" w:type="dxa"/>
          </w:tcPr>
          <w:p w14:paraId="0926A0FF" w14:textId="39EFCD19" w:rsidR="00DF36AB" w:rsidRDefault="004E0E2B" w:rsidP="00F30676">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3</w:t>
            </w:r>
          </w:p>
        </w:tc>
        <w:tc>
          <w:tcPr>
            <w:tcW w:w="4331" w:type="dxa"/>
          </w:tcPr>
          <w:p w14:paraId="29FB0698" w14:textId="2E66D468" w:rsidR="00DF36AB" w:rsidRPr="00F30676" w:rsidRDefault="00DF36AB" w:rsidP="00F30676">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In </w:t>
            </w:r>
            <w:r w:rsidRPr="00F30676">
              <w:rPr>
                <w:rFonts w:ascii="Times New Roman" w:hAnsi="Times New Roman" w:cs="Times New Roman"/>
                <w:noProof/>
                <w:sz w:val="24"/>
                <w:szCs w:val="24"/>
                <w:lang w:val="ro-RO"/>
              </w:rPr>
              <w:t>listele de cantit</w:t>
            </w:r>
            <w:r>
              <w:rPr>
                <w:rFonts w:ascii="Times New Roman" w:hAnsi="Times New Roman" w:cs="Times New Roman"/>
                <w:noProof/>
                <w:sz w:val="24"/>
                <w:szCs w:val="24"/>
                <w:lang w:val="ro-RO"/>
              </w:rPr>
              <w:t>ăț</w:t>
            </w:r>
            <w:r w:rsidRPr="00F30676">
              <w:rPr>
                <w:rFonts w:ascii="Times New Roman" w:hAnsi="Times New Roman" w:cs="Times New Roman"/>
                <w:noProof/>
                <w:sz w:val="24"/>
                <w:szCs w:val="24"/>
                <w:lang w:val="ro-RO"/>
              </w:rPr>
              <w:t>i</w:t>
            </w:r>
            <w:r>
              <w:rPr>
                <w:rFonts w:ascii="Times New Roman" w:hAnsi="Times New Roman" w:cs="Times New Roman"/>
                <w:noProof/>
                <w:sz w:val="24"/>
                <w:szCs w:val="24"/>
                <w:lang w:val="ro-RO"/>
              </w:rPr>
              <w:t xml:space="preserve"> Obiectul: REZISTENȚĂ, Devizul: REZISTENȚA CORP GARAJ, poziția 22 articolul CP05XA – vă rugăm să ne confirmați că această poziție este doar pentru montajul stâlpilor pe poziție in situ, iar materialele stâlpilor prefabricați (beton, armatură, cofraj) sunt defalcate in articolele de beton, armatura și cofraj din lista de deviz, alfel se vor dubla ca si cantitate.</w:t>
            </w:r>
          </w:p>
        </w:tc>
        <w:tc>
          <w:tcPr>
            <w:tcW w:w="4493" w:type="dxa"/>
          </w:tcPr>
          <w:p w14:paraId="1E38B24A" w14:textId="7E93BFBC" w:rsidR="00DF36AB" w:rsidRPr="00DF36AB" w:rsidRDefault="00DF36AB" w:rsidP="00D72C8D">
            <w:pPr>
              <w:jc w:val="both"/>
              <w:rPr>
                <w:rFonts w:ascii="Times New Roman" w:hAnsi="Times New Roman" w:cs="Times New Roman"/>
                <w:b/>
                <w:bCs/>
                <w:noProof/>
                <w:sz w:val="24"/>
                <w:szCs w:val="24"/>
                <w:lang w:val="ro-RO"/>
              </w:rPr>
            </w:pPr>
            <w:r>
              <w:rPr>
                <w:rFonts w:ascii="Times New Roman" w:hAnsi="Times New Roman" w:cs="Times New Roman"/>
                <w:noProof/>
                <w:sz w:val="24"/>
                <w:szCs w:val="24"/>
                <w:lang w:val="ro-RO"/>
              </w:rPr>
              <w:t xml:space="preserve">Întrucât în </w:t>
            </w:r>
            <w:r w:rsidRPr="00DF36AB">
              <w:rPr>
                <w:rFonts w:ascii="Times New Roman" w:hAnsi="Times New Roman" w:cs="Times New Roman"/>
                <w:i/>
                <w:iCs/>
                <w:noProof/>
                <w:sz w:val="24"/>
                <w:szCs w:val="24"/>
                <w:lang w:val="ro-RO"/>
              </w:rPr>
              <w:t>Formularul F3- Rezistență garaj</w:t>
            </w:r>
            <w:r>
              <w:rPr>
                <w:rFonts w:ascii="Times New Roman" w:hAnsi="Times New Roman" w:cs="Times New Roman"/>
                <w:noProof/>
                <w:sz w:val="24"/>
                <w:szCs w:val="24"/>
                <w:lang w:val="ro-RO"/>
              </w:rPr>
              <w:t xml:space="preserve">, la art.22 CP05XA Asim. se indică procurarea și montarea stâlpilor prefabricați pe poziție in situ, nu există  posibilitatea dublării cantităților de materiale aferente acestor stâlpi prefabricați.  </w:t>
            </w:r>
          </w:p>
        </w:tc>
      </w:tr>
      <w:tr w:rsidR="00F30676" w:rsidRPr="00D72C8D" w14:paraId="1E488404" w14:textId="77777777" w:rsidTr="000E22E3">
        <w:tc>
          <w:tcPr>
            <w:tcW w:w="9740" w:type="dxa"/>
            <w:gridSpan w:val="4"/>
            <w:shd w:val="clear" w:color="auto" w:fill="FFF2CC" w:themeFill="accent4" w:themeFillTint="33"/>
          </w:tcPr>
          <w:p w14:paraId="5F215F0E" w14:textId="726C7736" w:rsidR="00F30676" w:rsidRPr="00F30676" w:rsidRDefault="00F30676" w:rsidP="00F30676">
            <w:pPr>
              <w:rPr>
                <w:rFonts w:ascii="Times New Roman" w:hAnsi="Times New Roman" w:cs="Times New Roman"/>
                <w:b/>
                <w:bCs/>
                <w:noProof/>
                <w:sz w:val="24"/>
                <w:szCs w:val="24"/>
                <w:lang w:val="ro-RO"/>
              </w:rPr>
            </w:pPr>
            <w:r w:rsidRPr="00F30676">
              <w:rPr>
                <w:rFonts w:ascii="Times New Roman" w:hAnsi="Times New Roman" w:cs="Times New Roman"/>
                <w:b/>
                <w:bCs/>
                <w:noProof/>
                <w:sz w:val="24"/>
                <w:szCs w:val="24"/>
                <w:lang w:val="ro-RO"/>
              </w:rPr>
              <w:t>Rezistență birouri</w:t>
            </w:r>
          </w:p>
        </w:tc>
      </w:tr>
      <w:tr w:rsidR="00F30676" w:rsidRPr="00D72C8D" w14:paraId="5E84A4E5" w14:textId="77777777" w:rsidTr="000E22E3">
        <w:trPr>
          <w:gridAfter w:val="1"/>
          <w:wAfter w:w="7" w:type="dxa"/>
        </w:trPr>
        <w:tc>
          <w:tcPr>
            <w:tcW w:w="909" w:type="dxa"/>
          </w:tcPr>
          <w:p w14:paraId="74D4C5D7" w14:textId="3F9C0256" w:rsidR="00F30676" w:rsidRDefault="004E0E2B" w:rsidP="00F30676">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4</w:t>
            </w:r>
          </w:p>
        </w:tc>
        <w:tc>
          <w:tcPr>
            <w:tcW w:w="4331" w:type="dxa"/>
          </w:tcPr>
          <w:p w14:paraId="32C44448" w14:textId="1DB88094" w:rsidR="00F30676" w:rsidRDefault="00F30676" w:rsidP="00F30676">
            <w:pPr>
              <w:rPr>
                <w:rFonts w:ascii="Times New Roman" w:hAnsi="Times New Roman" w:cs="Times New Roman"/>
                <w:noProof/>
                <w:sz w:val="24"/>
                <w:szCs w:val="24"/>
                <w:lang w:val="ro-RO"/>
              </w:rPr>
            </w:pPr>
            <w:r>
              <w:rPr>
                <w:rFonts w:ascii="Times New Roman" w:hAnsi="Times New Roman" w:cs="Times New Roman"/>
                <w:noProof/>
                <w:sz w:val="24"/>
                <w:szCs w:val="24"/>
                <w:lang w:val="ro-RO"/>
              </w:rPr>
              <w:t>Ignifugarea șarpantei de lemn este diferită de la o cerin</w:t>
            </w:r>
            <w:r w:rsidR="00CF4DC7">
              <w:rPr>
                <w:rFonts w:ascii="Times New Roman" w:hAnsi="Times New Roman" w:cs="Times New Roman"/>
                <w:noProof/>
                <w:sz w:val="24"/>
                <w:szCs w:val="24"/>
                <w:lang w:val="ro-RO"/>
              </w:rPr>
              <w:t>ț</w:t>
            </w:r>
            <w:r>
              <w:rPr>
                <w:rFonts w:ascii="Times New Roman" w:hAnsi="Times New Roman" w:cs="Times New Roman"/>
                <w:noProof/>
                <w:sz w:val="24"/>
                <w:szCs w:val="24"/>
                <w:lang w:val="ro-RO"/>
              </w:rPr>
              <w:t>ă de clasă de reac</w:t>
            </w:r>
            <w:r w:rsidR="00CF4DC7">
              <w:rPr>
                <w:rFonts w:ascii="Times New Roman" w:hAnsi="Times New Roman" w:cs="Times New Roman"/>
                <w:noProof/>
                <w:sz w:val="24"/>
                <w:szCs w:val="24"/>
                <w:lang w:val="ro-RO"/>
              </w:rPr>
              <w:t>ț</w:t>
            </w:r>
            <w:r>
              <w:rPr>
                <w:rFonts w:ascii="Times New Roman" w:hAnsi="Times New Roman" w:cs="Times New Roman"/>
                <w:noProof/>
                <w:sz w:val="24"/>
                <w:szCs w:val="24"/>
                <w:lang w:val="ro-RO"/>
              </w:rPr>
              <w:t>ia la foc la alta.</w:t>
            </w:r>
          </w:p>
          <w:p w14:paraId="21B6C51D" w14:textId="64CA6C89" w:rsidR="00F30676" w:rsidRPr="00F30676" w:rsidRDefault="00F30676" w:rsidP="00F30676">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Rugăm să specificați exact aceasta cerință!</w:t>
            </w:r>
          </w:p>
        </w:tc>
        <w:tc>
          <w:tcPr>
            <w:tcW w:w="4493" w:type="dxa"/>
          </w:tcPr>
          <w:p w14:paraId="7BB4B4AF" w14:textId="5C05F889" w:rsidR="00F30676" w:rsidRDefault="00F30676" w:rsidP="00F30676">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În </w:t>
            </w:r>
            <w:r w:rsidRPr="00DF36AB">
              <w:rPr>
                <w:rFonts w:ascii="Times New Roman" w:hAnsi="Times New Roman" w:cs="Times New Roman"/>
                <w:i/>
                <w:iCs/>
                <w:noProof/>
                <w:sz w:val="24"/>
                <w:szCs w:val="24"/>
                <w:lang w:val="ro-RO"/>
              </w:rPr>
              <w:t>Formular F3- Rezistență birouri</w:t>
            </w:r>
            <w:r>
              <w:rPr>
                <w:rFonts w:ascii="Times New Roman" w:hAnsi="Times New Roman" w:cs="Times New Roman"/>
                <w:noProof/>
                <w:sz w:val="24"/>
                <w:szCs w:val="24"/>
                <w:lang w:val="ro-RO"/>
              </w:rPr>
              <w:t>, art.34, se va lua în calcul cerința Ord.MDRAP nr.713/2015, art.1.1.4 ref.obligativitatea ignifugării, dar, având în vedere că nu există o specificare clară privind clasa de reacție la foc necesară pentru aceste elemente din lemn, se respectă Ord. 1182/2004, prin care lemnul masiv de structuri trebuie să îndeplinească condițiile minime: D-s2, d0. Astfel oricare substanță agrementată în domeniu pentru ignifugare lemn va putea fi considerată în Ofertă.</w:t>
            </w:r>
          </w:p>
        </w:tc>
      </w:tr>
      <w:tr w:rsidR="00F30676" w:rsidRPr="00D72C8D" w14:paraId="741E89A4" w14:textId="77777777" w:rsidTr="000E22E3">
        <w:tc>
          <w:tcPr>
            <w:tcW w:w="9740" w:type="dxa"/>
            <w:gridSpan w:val="4"/>
            <w:shd w:val="clear" w:color="auto" w:fill="FFF2CC" w:themeFill="accent4" w:themeFillTint="33"/>
          </w:tcPr>
          <w:p w14:paraId="61A78ECF" w14:textId="0C068EC7" w:rsidR="00F30676" w:rsidRPr="00F30676" w:rsidRDefault="00F30676" w:rsidP="00D72C8D">
            <w:pPr>
              <w:jc w:val="both"/>
              <w:rPr>
                <w:rFonts w:ascii="Times New Roman" w:hAnsi="Times New Roman" w:cs="Times New Roman"/>
                <w:b/>
                <w:bCs/>
                <w:noProof/>
                <w:sz w:val="24"/>
                <w:szCs w:val="24"/>
                <w:lang w:val="ro-RO"/>
              </w:rPr>
            </w:pPr>
            <w:r w:rsidRPr="00F30676">
              <w:rPr>
                <w:rFonts w:ascii="Times New Roman" w:hAnsi="Times New Roman" w:cs="Times New Roman"/>
                <w:b/>
                <w:bCs/>
                <w:noProof/>
                <w:sz w:val="24"/>
                <w:szCs w:val="24"/>
                <w:lang w:val="ro-RO"/>
              </w:rPr>
              <w:t>Arhitectură</w:t>
            </w:r>
          </w:p>
        </w:tc>
      </w:tr>
      <w:tr w:rsidR="00D72C8D" w:rsidRPr="00D72C8D" w14:paraId="5196A63A" w14:textId="77777777" w:rsidTr="000E22E3">
        <w:trPr>
          <w:gridAfter w:val="1"/>
          <w:wAfter w:w="7" w:type="dxa"/>
        </w:trPr>
        <w:tc>
          <w:tcPr>
            <w:tcW w:w="909" w:type="dxa"/>
          </w:tcPr>
          <w:p w14:paraId="52934EBD" w14:textId="5F12774E" w:rsidR="00D72C8D" w:rsidRPr="00D72C8D" w:rsidRDefault="004E0E2B" w:rsidP="00F30676">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5</w:t>
            </w:r>
          </w:p>
        </w:tc>
        <w:tc>
          <w:tcPr>
            <w:tcW w:w="4331" w:type="dxa"/>
          </w:tcPr>
          <w:p w14:paraId="784093BB" w14:textId="614D76AE" w:rsidR="00D72C8D" w:rsidRPr="00D72C8D" w:rsidRDefault="00F30676" w:rsidP="00F30676">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Vă rugăm să ne indicați unde se va monta scara de acces metalică menționată în formularul F3 art.82.</w:t>
            </w:r>
          </w:p>
        </w:tc>
        <w:tc>
          <w:tcPr>
            <w:tcW w:w="4493" w:type="dxa"/>
          </w:tcPr>
          <w:p w14:paraId="60705C6D" w14:textId="6EDA78E8" w:rsidR="00D72C8D" w:rsidRPr="00D72C8D" w:rsidRDefault="00CF4DC7" w:rsidP="00D72C8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Vă rugăm consultați </w:t>
            </w:r>
            <w:r w:rsidRPr="00CF4DC7">
              <w:rPr>
                <w:rFonts w:ascii="Times New Roman" w:hAnsi="Times New Roman" w:cs="Times New Roman"/>
                <w:i/>
                <w:iCs/>
                <w:noProof/>
                <w:sz w:val="24"/>
                <w:szCs w:val="24"/>
                <w:lang w:val="ro-RO"/>
              </w:rPr>
              <w:t>planşa A-09 Arhitectură-Sec</w:t>
            </w:r>
            <w:r w:rsidRPr="00CF4DC7">
              <w:rPr>
                <w:rFonts w:ascii="Times New Roman" w:hAnsi="Times New Roman" w:cs="Times New Roman"/>
                <w:i/>
                <w:iCs/>
                <w:noProof/>
                <w:sz w:val="24"/>
                <w:szCs w:val="24"/>
              </w:rPr>
              <w:t>ţ</w:t>
            </w:r>
            <w:r w:rsidRPr="00CF4DC7">
              <w:rPr>
                <w:rFonts w:ascii="Times New Roman" w:hAnsi="Times New Roman" w:cs="Times New Roman"/>
                <w:i/>
                <w:iCs/>
                <w:noProof/>
                <w:sz w:val="24"/>
                <w:szCs w:val="24"/>
                <w:lang w:val="ro-RO"/>
              </w:rPr>
              <w:t>iuni</w:t>
            </w:r>
            <w:r w:rsidRPr="00CF4DC7">
              <w:rPr>
                <w:rFonts w:ascii="Times New Roman" w:hAnsi="Times New Roman" w:cs="Times New Roman"/>
                <w:noProof/>
                <w:sz w:val="24"/>
                <w:szCs w:val="24"/>
                <w:lang w:val="ro-RO"/>
              </w:rPr>
              <w:t>,</w:t>
            </w:r>
            <w:r>
              <w:rPr>
                <w:rFonts w:ascii="Times New Roman" w:hAnsi="Times New Roman" w:cs="Times New Roman"/>
                <w:noProof/>
                <w:sz w:val="24"/>
                <w:szCs w:val="24"/>
                <w:lang w:val="ro-RO"/>
              </w:rPr>
              <w:t xml:space="preserve"> la garaj , între axele 1-2/A, în care este figurată, în secţiunea B-B, o scară metalică de acces la canalul tehnic din garaj.</w:t>
            </w:r>
          </w:p>
        </w:tc>
      </w:tr>
      <w:tr w:rsidR="00D72C8D" w:rsidRPr="00D72C8D" w14:paraId="354C6A46" w14:textId="77777777" w:rsidTr="000E22E3">
        <w:trPr>
          <w:gridAfter w:val="1"/>
          <w:wAfter w:w="7" w:type="dxa"/>
        </w:trPr>
        <w:tc>
          <w:tcPr>
            <w:tcW w:w="909" w:type="dxa"/>
          </w:tcPr>
          <w:p w14:paraId="1B73D6BD" w14:textId="29BCCB09" w:rsidR="00D72C8D" w:rsidRPr="00D72C8D" w:rsidRDefault="004E0E2B" w:rsidP="00F30676">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lastRenderedPageBreak/>
              <w:t>6</w:t>
            </w:r>
          </w:p>
        </w:tc>
        <w:tc>
          <w:tcPr>
            <w:tcW w:w="4331" w:type="dxa"/>
          </w:tcPr>
          <w:p w14:paraId="5F6363DC" w14:textId="41CC6AFE" w:rsidR="00CF4DC7" w:rsidRDefault="00CF4DC7" w:rsidP="00CF4DC7">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Parchetul prev</w:t>
            </w:r>
            <w:r w:rsidR="000E22E3">
              <w:rPr>
                <w:rFonts w:ascii="Times New Roman" w:hAnsi="Times New Roman" w:cs="Times New Roman"/>
                <w:noProof/>
                <w:sz w:val="24"/>
                <w:szCs w:val="24"/>
                <w:lang w:val="ro-RO"/>
              </w:rPr>
              <w:t>ă</w:t>
            </w:r>
            <w:r>
              <w:rPr>
                <w:rFonts w:ascii="Times New Roman" w:hAnsi="Times New Roman" w:cs="Times New Roman"/>
                <w:noProof/>
                <w:sz w:val="24"/>
                <w:szCs w:val="24"/>
                <w:lang w:val="ro-RO"/>
              </w:rPr>
              <w:t>zut in partea desenat</w:t>
            </w:r>
            <w:r w:rsidR="000E22E3">
              <w:rPr>
                <w:rFonts w:ascii="Times New Roman" w:hAnsi="Times New Roman" w:cs="Times New Roman"/>
                <w:noProof/>
                <w:sz w:val="24"/>
                <w:szCs w:val="24"/>
                <w:lang w:val="ro-RO"/>
              </w:rPr>
              <w:t>ă</w:t>
            </w:r>
            <w:r>
              <w:rPr>
                <w:rFonts w:ascii="Times New Roman" w:hAnsi="Times New Roman" w:cs="Times New Roman"/>
                <w:noProof/>
                <w:sz w:val="24"/>
                <w:szCs w:val="24"/>
                <w:lang w:val="ro-RO"/>
              </w:rPr>
              <w:t xml:space="preserve"> este specificat a fi triplu stratificat, iar in listele de cantit</w:t>
            </w:r>
            <w:r w:rsidR="000E22E3">
              <w:rPr>
                <w:rFonts w:ascii="Times New Roman" w:hAnsi="Times New Roman" w:cs="Times New Roman"/>
                <w:noProof/>
                <w:sz w:val="24"/>
                <w:szCs w:val="24"/>
                <w:lang w:val="ro-RO"/>
              </w:rPr>
              <w:t>ăț</w:t>
            </w:r>
            <w:r>
              <w:rPr>
                <w:rFonts w:ascii="Times New Roman" w:hAnsi="Times New Roman" w:cs="Times New Roman"/>
                <w:noProof/>
                <w:sz w:val="24"/>
                <w:szCs w:val="24"/>
                <w:lang w:val="ro-RO"/>
              </w:rPr>
              <w:t>i parchet laminat. Ce se coteaz</w:t>
            </w:r>
            <w:r w:rsidR="000E22E3">
              <w:rPr>
                <w:rFonts w:ascii="Times New Roman" w:hAnsi="Times New Roman" w:cs="Times New Roman"/>
                <w:noProof/>
                <w:sz w:val="24"/>
                <w:szCs w:val="24"/>
                <w:lang w:val="ro-RO"/>
              </w:rPr>
              <w:t>ă</w:t>
            </w:r>
            <w:r>
              <w:rPr>
                <w:rFonts w:ascii="Times New Roman" w:hAnsi="Times New Roman" w:cs="Times New Roman"/>
                <w:noProof/>
                <w:sz w:val="24"/>
                <w:szCs w:val="24"/>
                <w:lang w:val="ro-RO"/>
              </w:rPr>
              <w:t>?</w:t>
            </w:r>
          </w:p>
          <w:p w14:paraId="4601D811" w14:textId="3002DFCD" w:rsidR="00D72C8D" w:rsidRPr="00D72C8D" w:rsidRDefault="00CF4DC7" w:rsidP="00CF4DC7">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Parchetul triplu stratificat NU are rezisten</w:t>
            </w:r>
            <w:r w:rsidR="000E22E3">
              <w:rPr>
                <w:rFonts w:ascii="Times New Roman" w:hAnsi="Times New Roman" w:cs="Times New Roman"/>
                <w:noProof/>
                <w:sz w:val="24"/>
                <w:szCs w:val="24"/>
                <w:lang w:val="ro-RO"/>
              </w:rPr>
              <w:t>ță</w:t>
            </w:r>
            <w:r>
              <w:rPr>
                <w:rFonts w:ascii="Times New Roman" w:hAnsi="Times New Roman" w:cs="Times New Roman"/>
                <w:noProof/>
                <w:sz w:val="24"/>
                <w:szCs w:val="24"/>
                <w:lang w:val="ro-RO"/>
              </w:rPr>
              <w:t xml:space="preserve"> la trafic foarte intens.</w:t>
            </w:r>
          </w:p>
        </w:tc>
        <w:tc>
          <w:tcPr>
            <w:tcW w:w="4493" w:type="dxa"/>
          </w:tcPr>
          <w:p w14:paraId="4FCAE1FC" w14:textId="597D455A" w:rsidR="00D72C8D" w:rsidRPr="00D72C8D" w:rsidRDefault="00CF4DC7" w:rsidP="00D72C8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Se va oferta parchet laminat pentru trafic intens.</w:t>
            </w:r>
          </w:p>
        </w:tc>
      </w:tr>
      <w:tr w:rsidR="00D72C8D" w:rsidRPr="00D72C8D" w14:paraId="1F1A48C0" w14:textId="77777777" w:rsidTr="000E22E3">
        <w:trPr>
          <w:gridAfter w:val="1"/>
          <w:wAfter w:w="7" w:type="dxa"/>
        </w:trPr>
        <w:tc>
          <w:tcPr>
            <w:tcW w:w="909" w:type="dxa"/>
          </w:tcPr>
          <w:p w14:paraId="4F95BE38" w14:textId="25537FF4" w:rsidR="00D72C8D" w:rsidRPr="00D72C8D" w:rsidRDefault="004E0E2B" w:rsidP="00F30676">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7</w:t>
            </w:r>
          </w:p>
        </w:tc>
        <w:tc>
          <w:tcPr>
            <w:tcW w:w="4331" w:type="dxa"/>
          </w:tcPr>
          <w:p w14:paraId="3EAF4C6D" w14:textId="26595E67" w:rsidR="00D72C8D" w:rsidRPr="00D72C8D" w:rsidRDefault="00CF4DC7" w:rsidP="00CF4DC7">
            <w:pPr>
              <w:jc w:val="both"/>
              <w:rPr>
                <w:rFonts w:ascii="Times New Roman" w:hAnsi="Times New Roman" w:cs="Times New Roman"/>
                <w:noProof/>
                <w:sz w:val="24"/>
                <w:szCs w:val="24"/>
                <w:lang w:val="ro-RO"/>
              </w:rPr>
            </w:pPr>
            <w:r>
              <w:rPr>
                <w:rFonts w:ascii="Times New Roman" w:hAnsi="Times New Roman" w:cs="Times New Roman"/>
                <w:noProof/>
                <w:sz w:val="24"/>
                <w:szCs w:val="24"/>
                <w:lang w:val="fr-FR"/>
              </w:rPr>
              <w:t>Ușile prevăzute in documentație a fi pline din lemn stejar pot fi din CPL cu nucleu solid, cu fețele imitație de stejar?</w:t>
            </w:r>
          </w:p>
        </w:tc>
        <w:tc>
          <w:tcPr>
            <w:tcW w:w="4493" w:type="dxa"/>
          </w:tcPr>
          <w:p w14:paraId="6613C285" w14:textId="7BE75946" w:rsidR="00D72C8D" w:rsidRPr="00D72C8D" w:rsidRDefault="00CF4DC7" w:rsidP="00D72C8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Se păstrează soluțiile din documentațiile proiectui tehnic (în special pentru respectarea recomandărilor din Tabel 3.4.4. din P118/1999) .</w:t>
            </w:r>
          </w:p>
        </w:tc>
      </w:tr>
      <w:tr w:rsidR="00485B2C" w:rsidRPr="00D72C8D" w14:paraId="11A21B85" w14:textId="77777777" w:rsidTr="000E22E3">
        <w:trPr>
          <w:gridAfter w:val="1"/>
          <w:wAfter w:w="7" w:type="dxa"/>
        </w:trPr>
        <w:tc>
          <w:tcPr>
            <w:tcW w:w="909" w:type="dxa"/>
          </w:tcPr>
          <w:p w14:paraId="5C9340AB" w14:textId="0D7D243D" w:rsidR="00485B2C" w:rsidRDefault="00485B2C" w:rsidP="00F30676">
            <w:pPr>
              <w:jc w:val="center"/>
              <w:rPr>
                <w:rFonts w:ascii="Times New Roman" w:hAnsi="Times New Roman" w:cs="Times New Roman"/>
                <w:noProof/>
                <w:sz w:val="24"/>
                <w:szCs w:val="24"/>
                <w:lang w:val="ro-RO"/>
              </w:rPr>
            </w:pPr>
            <w:bookmarkStart w:id="5" w:name="_Hlk82592150"/>
            <w:r>
              <w:rPr>
                <w:rFonts w:ascii="Times New Roman" w:hAnsi="Times New Roman" w:cs="Times New Roman"/>
                <w:noProof/>
                <w:sz w:val="24"/>
                <w:szCs w:val="24"/>
                <w:lang w:val="ro-RO"/>
              </w:rPr>
              <w:t>7’</w:t>
            </w:r>
          </w:p>
        </w:tc>
        <w:tc>
          <w:tcPr>
            <w:tcW w:w="4331" w:type="dxa"/>
          </w:tcPr>
          <w:p w14:paraId="7EDDE0B1" w14:textId="77777777" w:rsidR="00485B2C" w:rsidRPr="001F39BE" w:rsidRDefault="00485B2C" w:rsidP="00485B2C">
            <w:pPr>
              <w:rPr>
                <w:rFonts w:ascii="Times New Roman" w:hAnsi="Times New Roman" w:cs="Times New Roman"/>
                <w:noProof/>
                <w:sz w:val="24"/>
                <w:szCs w:val="24"/>
                <w:lang w:val="ro-RO"/>
              </w:rPr>
            </w:pPr>
            <w:r w:rsidRPr="001F39BE">
              <w:rPr>
                <w:rFonts w:ascii="Times New Roman" w:hAnsi="Times New Roman" w:cs="Times New Roman"/>
                <w:noProof/>
                <w:sz w:val="24"/>
                <w:szCs w:val="24"/>
                <w:lang w:val="ro-RO"/>
              </w:rPr>
              <w:t>Trapele de fum sunt prevazute in proiect a fi tamplarie PVC cu actionare dubla.</w:t>
            </w:r>
          </w:p>
          <w:p w14:paraId="2101E7B4" w14:textId="77777777" w:rsidR="00485B2C" w:rsidRPr="001F39BE" w:rsidRDefault="00485B2C" w:rsidP="00485B2C">
            <w:pPr>
              <w:pStyle w:val="ListParagraph"/>
              <w:ind w:left="0"/>
              <w:rPr>
                <w:rFonts w:ascii="Times New Roman" w:hAnsi="Times New Roman" w:cs="Times New Roman"/>
                <w:noProof/>
                <w:sz w:val="24"/>
                <w:szCs w:val="24"/>
                <w:lang w:val="ro-RO"/>
              </w:rPr>
            </w:pPr>
            <w:r w:rsidRPr="001F39BE">
              <w:rPr>
                <w:rFonts w:ascii="Times New Roman" w:hAnsi="Times New Roman" w:cs="Times New Roman"/>
                <w:noProof/>
                <w:sz w:val="24"/>
                <w:szCs w:val="24"/>
                <w:lang w:val="ro-RO"/>
              </w:rPr>
              <w:t xml:space="preserve">Totodata in partea scrisa se solicita ca trapele sa fie agrementate in totalitatea lor ( </w:t>
            </w:r>
            <w:r>
              <w:rPr>
                <w:rFonts w:ascii="Times New Roman" w:hAnsi="Times New Roman" w:cs="Times New Roman"/>
                <w:noProof/>
                <w:sz w:val="24"/>
                <w:szCs w:val="24"/>
                <w:lang w:val="ro-RO"/>
              </w:rPr>
              <w:t>atat</w:t>
            </w:r>
            <w:r w:rsidRPr="001F39BE">
              <w:rPr>
                <w:rFonts w:ascii="Times New Roman" w:hAnsi="Times New Roman" w:cs="Times New Roman"/>
                <w:noProof/>
                <w:sz w:val="24"/>
                <w:szCs w:val="24"/>
                <w:lang w:val="ro-RO"/>
              </w:rPr>
              <w:t xml:space="preserve"> ferestrele cat si sistemele de actionare).</w:t>
            </w:r>
          </w:p>
          <w:p w14:paraId="6122B28A" w14:textId="77777777" w:rsidR="00485B2C" w:rsidRPr="001F39BE" w:rsidRDefault="00485B2C" w:rsidP="00485B2C">
            <w:pPr>
              <w:pStyle w:val="ListParagraph"/>
              <w:ind w:left="0"/>
              <w:rPr>
                <w:rFonts w:ascii="Times New Roman" w:hAnsi="Times New Roman" w:cs="Times New Roman"/>
                <w:noProof/>
                <w:sz w:val="24"/>
                <w:szCs w:val="24"/>
                <w:lang w:val="ro-RO"/>
              </w:rPr>
            </w:pPr>
            <w:r w:rsidRPr="001F39BE">
              <w:rPr>
                <w:rFonts w:ascii="Times New Roman" w:hAnsi="Times New Roman" w:cs="Times New Roman"/>
                <w:noProof/>
                <w:sz w:val="24"/>
                <w:szCs w:val="24"/>
                <w:lang w:val="ro-RO"/>
              </w:rPr>
              <w:t>Ferestrele PVC nu dispun de un asemenea agrement.</w:t>
            </w:r>
          </w:p>
          <w:p w14:paraId="0B284349" w14:textId="77777777" w:rsidR="00485B2C" w:rsidRPr="001F39BE" w:rsidRDefault="00485B2C" w:rsidP="00485B2C">
            <w:pPr>
              <w:pStyle w:val="ListParagraph"/>
              <w:ind w:left="0"/>
              <w:rPr>
                <w:rFonts w:ascii="Times New Roman" w:hAnsi="Times New Roman" w:cs="Times New Roman"/>
                <w:noProof/>
                <w:sz w:val="24"/>
                <w:szCs w:val="24"/>
                <w:lang w:val="ro-RO"/>
              </w:rPr>
            </w:pPr>
            <w:r w:rsidRPr="001F39BE">
              <w:rPr>
                <w:rFonts w:ascii="Times New Roman" w:hAnsi="Times New Roman" w:cs="Times New Roman"/>
                <w:noProof/>
                <w:sz w:val="24"/>
                <w:szCs w:val="24"/>
                <w:lang w:val="ro-RO"/>
              </w:rPr>
              <w:t>Numai un sistem fereastra aluminiu cu dubla actionare este agrementat ISU.</w:t>
            </w:r>
          </w:p>
          <w:p w14:paraId="1824CA13" w14:textId="22A9F142" w:rsidR="00485B2C" w:rsidRDefault="00485B2C" w:rsidP="00485B2C">
            <w:pPr>
              <w:jc w:val="both"/>
              <w:rPr>
                <w:rFonts w:ascii="Times New Roman" w:hAnsi="Times New Roman" w:cs="Times New Roman"/>
                <w:noProof/>
                <w:sz w:val="24"/>
                <w:szCs w:val="24"/>
                <w:lang w:val="fr-FR"/>
              </w:rPr>
            </w:pPr>
            <w:r w:rsidRPr="001F39BE">
              <w:rPr>
                <w:rFonts w:ascii="Times New Roman" w:hAnsi="Times New Roman" w:cs="Times New Roman"/>
                <w:noProof/>
                <w:sz w:val="24"/>
                <w:szCs w:val="24"/>
                <w:lang w:val="ro-RO"/>
              </w:rPr>
              <w:t>Care este varianta ce se va include in oferta?</w:t>
            </w:r>
          </w:p>
        </w:tc>
        <w:tc>
          <w:tcPr>
            <w:tcW w:w="4493" w:type="dxa"/>
          </w:tcPr>
          <w:p w14:paraId="5668E83C" w14:textId="4BB70748" w:rsidR="00485B2C" w:rsidRDefault="00485B2C" w:rsidP="00D72C8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În Formular F3- Arhitectură montaj, art. 1, se vor oferta ferestre cu rol de trape de fum agrementate.</w:t>
            </w:r>
          </w:p>
        </w:tc>
      </w:tr>
      <w:bookmarkEnd w:id="5"/>
      <w:tr w:rsidR="00D72C8D" w:rsidRPr="00D72C8D" w14:paraId="75AC71D3" w14:textId="77777777" w:rsidTr="000E22E3">
        <w:trPr>
          <w:gridAfter w:val="1"/>
          <w:wAfter w:w="7" w:type="dxa"/>
        </w:trPr>
        <w:tc>
          <w:tcPr>
            <w:tcW w:w="909" w:type="dxa"/>
          </w:tcPr>
          <w:p w14:paraId="4E65BED2" w14:textId="0088F9C4" w:rsidR="00D72C8D" w:rsidRPr="00D72C8D" w:rsidRDefault="004E0E2B" w:rsidP="00F30676">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8</w:t>
            </w:r>
          </w:p>
        </w:tc>
        <w:tc>
          <w:tcPr>
            <w:tcW w:w="4331" w:type="dxa"/>
          </w:tcPr>
          <w:p w14:paraId="289616E8" w14:textId="447B4B09" w:rsidR="000E22E3" w:rsidRDefault="000E22E3" w:rsidP="000E22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Peste </w:t>
            </w:r>
            <w:r w:rsidR="00DF36AB">
              <w:rPr>
                <w:rFonts w:ascii="Times New Roman" w:hAnsi="Times New Roman" w:cs="Times New Roman"/>
                <w:noProof/>
                <w:sz w:val="24"/>
                <w:szCs w:val="24"/>
                <w:lang w:val="ro-RO"/>
              </w:rPr>
              <w:t>ș</w:t>
            </w:r>
            <w:r>
              <w:rPr>
                <w:rFonts w:ascii="Times New Roman" w:hAnsi="Times New Roman" w:cs="Times New Roman"/>
                <w:noProof/>
                <w:sz w:val="24"/>
                <w:szCs w:val="24"/>
                <w:lang w:val="ro-RO"/>
              </w:rPr>
              <w:t>arpanta de lemn de la corpul de birouri sunt prevazute  a fi montate panouri sandwich.</w:t>
            </w:r>
          </w:p>
          <w:p w14:paraId="20F9917C" w14:textId="1900F340" w:rsidR="000E22E3" w:rsidRDefault="000E22E3" w:rsidP="000E22E3">
            <w:pPr>
              <w:pStyle w:val="ListParagraph"/>
              <w:ind w:left="0"/>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Sistemul de prindere al acestor panouri nu permite fixarea pe elemente de lemn, </w:t>
            </w:r>
            <w:r w:rsidR="007D5C55">
              <w:rPr>
                <w:rFonts w:ascii="Times New Roman" w:hAnsi="Times New Roman" w:cs="Times New Roman"/>
                <w:noProof/>
                <w:sz w:val="24"/>
                <w:szCs w:val="24"/>
                <w:lang w:val="ro-RO"/>
              </w:rPr>
              <w:t>ș</w:t>
            </w:r>
            <w:r>
              <w:rPr>
                <w:rFonts w:ascii="Times New Roman" w:hAnsi="Times New Roman" w:cs="Times New Roman"/>
                <w:noProof/>
                <w:sz w:val="24"/>
                <w:szCs w:val="24"/>
                <w:lang w:val="ro-RO"/>
              </w:rPr>
              <w:t>uruburile fiind  concepute strict pentru suporturi din metal.</w:t>
            </w:r>
          </w:p>
          <w:p w14:paraId="30566CA9" w14:textId="6D2547BD" w:rsidR="00D72C8D" w:rsidRPr="00D72C8D" w:rsidRDefault="000E22E3" w:rsidP="000E22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Prevedem elemente auxiliare pentru fixarea panourilor pe structura de lemn?</w:t>
            </w:r>
          </w:p>
        </w:tc>
        <w:tc>
          <w:tcPr>
            <w:tcW w:w="4493" w:type="dxa"/>
          </w:tcPr>
          <w:p w14:paraId="5D281231" w14:textId="77777777" w:rsidR="000E22E3" w:rsidRDefault="000E22E3" w:rsidP="000E22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În </w:t>
            </w:r>
            <w:r w:rsidRPr="00DF36AB">
              <w:rPr>
                <w:rFonts w:ascii="Times New Roman" w:hAnsi="Times New Roman" w:cs="Times New Roman"/>
                <w:i/>
                <w:iCs/>
                <w:noProof/>
                <w:sz w:val="24"/>
                <w:szCs w:val="24"/>
                <w:lang w:val="ro-RO"/>
              </w:rPr>
              <w:t>Formular F3- Arhitectură</w:t>
            </w:r>
            <w:r>
              <w:rPr>
                <w:rFonts w:ascii="Times New Roman" w:hAnsi="Times New Roman" w:cs="Times New Roman"/>
                <w:noProof/>
                <w:sz w:val="24"/>
                <w:szCs w:val="24"/>
                <w:lang w:val="ro-RO"/>
              </w:rPr>
              <w:t xml:space="preserve">, art.85 se vor oferta prinderile la panourile sandwich,  în funcție de elementele suport. </w:t>
            </w:r>
          </w:p>
          <w:p w14:paraId="654EC1DB" w14:textId="77777777" w:rsidR="000E22E3" w:rsidRDefault="000E22E3" w:rsidP="000E22E3">
            <w:pPr>
              <w:jc w:val="both"/>
              <w:rPr>
                <w:rFonts w:ascii="Times New Roman" w:hAnsi="Times New Roman" w:cs="Times New Roman"/>
                <w:noProof/>
                <w:sz w:val="24"/>
                <w:szCs w:val="24"/>
                <w:lang w:val="ro-RO"/>
              </w:rPr>
            </w:pPr>
          </w:p>
          <w:p w14:paraId="196FE985" w14:textId="77777777" w:rsidR="000E22E3" w:rsidRDefault="000E22E3" w:rsidP="000E22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În cazul montării panourilor pe șerpantă de lemn, acestea vor fi prinse de elementele structurale din lemn ale acoperișului cu șuruburi autofiletante  speciale pentru fixarea panourilor sandwich de acoperiș, de elemente de  lemn (exemplu mai jos).</w:t>
            </w:r>
          </w:p>
          <w:p w14:paraId="755E4990" w14:textId="77777777" w:rsidR="000E22E3" w:rsidRDefault="000E22E3" w:rsidP="000E22E3">
            <w:pPr>
              <w:jc w:val="center"/>
              <w:rPr>
                <w:rFonts w:ascii="Times New Roman" w:hAnsi="Times New Roman" w:cs="Times New Roman"/>
                <w:noProof/>
                <w:sz w:val="24"/>
                <w:szCs w:val="24"/>
              </w:rPr>
            </w:pPr>
            <w:r>
              <w:rPr>
                <w:noProof/>
              </w:rPr>
              <w:drawing>
                <wp:inline distT="0" distB="0" distL="0" distR="0" wp14:anchorId="3D3906A2" wp14:editId="16E85C7C">
                  <wp:extent cx="1095375" cy="771525"/>
                  <wp:effectExtent l="0" t="0" r="9525" b="9525"/>
                  <wp:docPr id="2" name="Picture 2" descr="Suruburi autoperforante pentru fixarea panouri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ruburi autoperforante pentru fixarea panouri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771525"/>
                          </a:xfrm>
                          <a:prstGeom prst="rect">
                            <a:avLst/>
                          </a:prstGeom>
                          <a:noFill/>
                          <a:ln>
                            <a:noFill/>
                          </a:ln>
                        </pic:spPr>
                      </pic:pic>
                    </a:graphicData>
                  </a:graphic>
                </wp:inline>
              </w:drawing>
            </w:r>
          </w:p>
          <w:p w14:paraId="7E935839" w14:textId="77777777" w:rsidR="00D72C8D" w:rsidRPr="00D72C8D" w:rsidRDefault="00D72C8D" w:rsidP="00D72C8D">
            <w:pPr>
              <w:jc w:val="both"/>
              <w:rPr>
                <w:rFonts w:ascii="Times New Roman" w:hAnsi="Times New Roman" w:cs="Times New Roman"/>
                <w:noProof/>
                <w:sz w:val="24"/>
                <w:szCs w:val="24"/>
                <w:lang w:val="ro-RO"/>
              </w:rPr>
            </w:pPr>
          </w:p>
        </w:tc>
      </w:tr>
      <w:tr w:rsidR="004B562C" w:rsidRPr="00CF4DC7" w14:paraId="4ECCB7C1" w14:textId="77777777" w:rsidTr="000E22E3">
        <w:trPr>
          <w:gridAfter w:val="1"/>
          <w:wAfter w:w="7" w:type="dxa"/>
        </w:trPr>
        <w:tc>
          <w:tcPr>
            <w:tcW w:w="909" w:type="dxa"/>
          </w:tcPr>
          <w:p w14:paraId="739793E0" w14:textId="07851208" w:rsidR="004B562C" w:rsidRPr="00CF4DC7" w:rsidRDefault="004B562C"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9</w:t>
            </w:r>
          </w:p>
        </w:tc>
        <w:tc>
          <w:tcPr>
            <w:tcW w:w="4331" w:type="dxa"/>
          </w:tcPr>
          <w:p w14:paraId="127A2E08" w14:textId="1658735F" w:rsidR="004B562C"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Din documentație (lista de cantități) lipsește gardul în varianta definitivă.</w:t>
            </w:r>
          </w:p>
          <w:p w14:paraId="74449E2E" w14:textId="6D5B907E" w:rsidR="004B562C" w:rsidRDefault="004B562C" w:rsidP="004B562C">
            <w:pPr>
              <w:pStyle w:val="ListParagraph"/>
              <w:ind w:left="0"/>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In partea desenată este prezentat un tronson de gard parțial.</w:t>
            </w:r>
          </w:p>
          <w:p w14:paraId="1910EBB1" w14:textId="352DE897"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Vă rugăm sa detaliați ce gard se dorește și să includeți in liste.</w:t>
            </w:r>
          </w:p>
        </w:tc>
        <w:tc>
          <w:tcPr>
            <w:tcW w:w="4493" w:type="dxa"/>
          </w:tcPr>
          <w:p w14:paraId="4E105364" w14:textId="5EB32E08" w:rsidR="004B562C" w:rsidRDefault="004B562C" w:rsidP="00A930F3">
            <w:pPr>
              <w:jc w:val="both"/>
              <w:rPr>
                <w:rFonts w:ascii="Times New Roman" w:hAnsi="Times New Roman" w:cs="Times New Roman"/>
                <w:noProof/>
                <w:color w:val="FF0000"/>
                <w:sz w:val="24"/>
                <w:szCs w:val="24"/>
                <w:lang w:val="ro-RO"/>
              </w:rPr>
            </w:pPr>
            <w:r w:rsidRPr="009952F3">
              <w:rPr>
                <w:rFonts w:ascii="Times New Roman" w:hAnsi="Times New Roman" w:cs="Times New Roman"/>
                <w:noProof/>
                <w:sz w:val="24"/>
                <w:szCs w:val="24"/>
                <w:lang w:val="ro-RO"/>
              </w:rPr>
              <w:t>Se va pastra gardul existent, cu excep</w:t>
            </w:r>
            <w:r w:rsidR="00A930F3">
              <w:rPr>
                <w:rFonts w:ascii="Times New Roman" w:hAnsi="Times New Roman" w:cs="Times New Roman"/>
                <w:noProof/>
                <w:sz w:val="24"/>
                <w:szCs w:val="24"/>
                <w:lang w:val="ro-RO"/>
              </w:rPr>
              <w:t>ț</w:t>
            </w:r>
            <w:r w:rsidRPr="009952F3">
              <w:rPr>
                <w:rFonts w:ascii="Times New Roman" w:hAnsi="Times New Roman" w:cs="Times New Roman"/>
                <w:noProof/>
                <w:sz w:val="24"/>
                <w:szCs w:val="24"/>
                <w:lang w:val="ro-RO"/>
              </w:rPr>
              <w:t>ia unui tronson ce se va demola pentru a facilita accesul direct al autospecialelor de pompieri c</w:t>
            </w:r>
            <w:r w:rsidR="00A930F3">
              <w:rPr>
                <w:rFonts w:ascii="Times New Roman" w:hAnsi="Times New Roman" w:cs="Times New Roman"/>
                <w:noProof/>
                <w:sz w:val="24"/>
                <w:szCs w:val="24"/>
                <w:lang w:val="ro-RO"/>
              </w:rPr>
              <w:t>ă</w:t>
            </w:r>
            <w:r w:rsidRPr="009952F3">
              <w:rPr>
                <w:rFonts w:ascii="Times New Roman" w:hAnsi="Times New Roman" w:cs="Times New Roman"/>
                <w:noProof/>
                <w:sz w:val="24"/>
                <w:szCs w:val="24"/>
                <w:lang w:val="ro-RO"/>
              </w:rPr>
              <w:t>tre garaj. Deasemenea se vor inlocui por</w:t>
            </w:r>
            <w:r w:rsidR="00A930F3">
              <w:rPr>
                <w:rFonts w:ascii="Times New Roman" w:hAnsi="Times New Roman" w:cs="Times New Roman"/>
                <w:noProof/>
                <w:sz w:val="24"/>
                <w:szCs w:val="24"/>
                <w:lang w:val="ro-RO"/>
              </w:rPr>
              <w:t>ț</w:t>
            </w:r>
            <w:r w:rsidRPr="009952F3">
              <w:rPr>
                <w:rFonts w:ascii="Times New Roman" w:hAnsi="Times New Roman" w:cs="Times New Roman"/>
                <w:noProof/>
                <w:sz w:val="24"/>
                <w:szCs w:val="24"/>
                <w:lang w:val="ro-RO"/>
              </w:rPr>
              <w:t xml:space="preserve">ile pietonale </w:t>
            </w:r>
            <w:r w:rsidR="00485B2C">
              <w:rPr>
                <w:rFonts w:ascii="Times New Roman" w:hAnsi="Times New Roman" w:cs="Times New Roman"/>
                <w:noProof/>
                <w:sz w:val="24"/>
                <w:szCs w:val="24"/>
                <w:lang w:val="ro-RO"/>
              </w:rPr>
              <w:t>ș</w:t>
            </w:r>
            <w:r w:rsidRPr="009952F3">
              <w:rPr>
                <w:rFonts w:ascii="Times New Roman" w:hAnsi="Times New Roman" w:cs="Times New Roman"/>
                <w:noProof/>
                <w:sz w:val="24"/>
                <w:szCs w:val="24"/>
                <w:lang w:val="ro-RO"/>
              </w:rPr>
              <w:t>i auto existente .</w:t>
            </w:r>
            <w:r w:rsidRPr="00D85849">
              <w:rPr>
                <w:rFonts w:ascii="Times New Roman" w:hAnsi="Times New Roman" w:cs="Times New Roman"/>
                <w:noProof/>
                <w:color w:val="FF0000"/>
                <w:sz w:val="24"/>
                <w:szCs w:val="24"/>
                <w:lang w:val="ro-RO"/>
              </w:rPr>
              <w:t xml:space="preserve"> </w:t>
            </w:r>
          </w:p>
          <w:p w14:paraId="392EADC2" w14:textId="3413912D" w:rsidR="004B562C" w:rsidRPr="004B562C" w:rsidRDefault="004B562C" w:rsidP="00A930F3">
            <w:pPr>
              <w:jc w:val="both"/>
              <w:rPr>
                <w:rFonts w:ascii="Times New Roman" w:hAnsi="Times New Roman" w:cs="Times New Roman"/>
                <w:noProof/>
                <w:sz w:val="24"/>
                <w:szCs w:val="24"/>
                <w:lang w:val="ro-RO"/>
              </w:rPr>
            </w:pPr>
            <w:r w:rsidRPr="00A930F3">
              <w:rPr>
                <w:rFonts w:ascii="Times New Roman" w:hAnsi="Times New Roman" w:cs="Times New Roman"/>
                <w:color w:val="333333"/>
                <w:sz w:val="24"/>
                <w:szCs w:val="24"/>
                <w:shd w:val="clear" w:color="auto" w:fill="FFFFFF"/>
                <w:lang w:val="ro-RO"/>
              </w:rPr>
              <w:t xml:space="preserve">Gardul ce face inchiderea </w:t>
            </w:r>
            <w:r w:rsidR="00485B2C">
              <w:rPr>
                <w:rFonts w:ascii="Times New Roman" w:hAnsi="Times New Roman" w:cs="Times New Roman"/>
                <w:color w:val="333333"/>
                <w:sz w:val="24"/>
                <w:szCs w:val="24"/>
                <w:shd w:val="clear" w:color="auto" w:fill="FFFFFF"/>
                <w:lang w:val="ro-RO"/>
              </w:rPr>
              <w:t>î</w:t>
            </w:r>
            <w:r w:rsidRPr="00A930F3">
              <w:rPr>
                <w:rFonts w:ascii="Times New Roman" w:hAnsi="Times New Roman" w:cs="Times New Roman"/>
                <w:color w:val="333333"/>
                <w:sz w:val="24"/>
                <w:szCs w:val="24"/>
                <w:shd w:val="clear" w:color="auto" w:fill="FFFFFF"/>
                <w:lang w:val="ro-RO"/>
              </w:rPr>
              <w:t xml:space="preserve">ntre zona de acces a autospecialelor </w:t>
            </w:r>
            <w:r w:rsidR="00A930F3">
              <w:rPr>
                <w:rFonts w:ascii="Times New Roman" w:hAnsi="Times New Roman" w:cs="Times New Roman"/>
                <w:color w:val="333333"/>
                <w:sz w:val="24"/>
                <w:szCs w:val="24"/>
                <w:shd w:val="clear" w:color="auto" w:fill="FFFFFF"/>
                <w:lang w:val="ro-RO"/>
              </w:rPr>
              <w:t>ș</w:t>
            </w:r>
            <w:r w:rsidRPr="00A930F3">
              <w:rPr>
                <w:rFonts w:ascii="Times New Roman" w:hAnsi="Times New Roman" w:cs="Times New Roman"/>
                <w:color w:val="333333"/>
                <w:sz w:val="24"/>
                <w:szCs w:val="24"/>
                <w:shd w:val="clear" w:color="auto" w:fill="FFFFFF"/>
                <w:lang w:val="ro-RO"/>
              </w:rPr>
              <w:t>i restul incintei . cu o lungime de 15.35 m se reg</w:t>
            </w:r>
            <w:r w:rsidR="00A930F3">
              <w:rPr>
                <w:rFonts w:ascii="Times New Roman" w:hAnsi="Times New Roman" w:cs="Times New Roman"/>
                <w:color w:val="333333"/>
                <w:sz w:val="24"/>
                <w:szCs w:val="24"/>
                <w:shd w:val="clear" w:color="auto" w:fill="FFFFFF"/>
                <w:lang w:val="ro-RO"/>
              </w:rPr>
              <w:t>ă</w:t>
            </w:r>
            <w:r w:rsidRPr="00A930F3">
              <w:rPr>
                <w:rFonts w:ascii="Times New Roman" w:hAnsi="Times New Roman" w:cs="Times New Roman"/>
                <w:color w:val="333333"/>
                <w:sz w:val="24"/>
                <w:szCs w:val="24"/>
                <w:shd w:val="clear" w:color="auto" w:fill="FFFFFF"/>
                <w:lang w:val="ro-RO"/>
              </w:rPr>
              <w:t>seste  </w:t>
            </w:r>
            <w:r w:rsidR="00A930F3">
              <w:rPr>
                <w:rFonts w:ascii="Times New Roman" w:hAnsi="Times New Roman" w:cs="Times New Roman"/>
                <w:color w:val="333333"/>
                <w:sz w:val="24"/>
                <w:szCs w:val="24"/>
                <w:shd w:val="clear" w:color="auto" w:fill="FFFFFF"/>
                <w:lang w:val="ro-RO"/>
              </w:rPr>
              <w:t>î</w:t>
            </w:r>
            <w:r w:rsidRPr="00A930F3">
              <w:rPr>
                <w:rFonts w:ascii="Times New Roman" w:hAnsi="Times New Roman" w:cs="Times New Roman"/>
                <w:color w:val="333333"/>
                <w:sz w:val="24"/>
                <w:szCs w:val="24"/>
                <w:shd w:val="clear" w:color="auto" w:fill="FFFFFF"/>
                <w:lang w:val="ro-RO"/>
              </w:rPr>
              <w:t>n cantit</w:t>
            </w:r>
            <w:r w:rsidR="00A930F3">
              <w:rPr>
                <w:rFonts w:ascii="Times New Roman" w:hAnsi="Times New Roman" w:cs="Times New Roman"/>
                <w:color w:val="333333"/>
                <w:sz w:val="24"/>
                <w:szCs w:val="24"/>
                <w:shd w:val="clear" w:color="auto" w:fill="FFFFFF"/>
                <w:lang w:val="ro-RO"/>
              </w:rPr>
              <w:t>ăț</w:t>
            </w:r>
            <w:r w:rsidRPr="00A930F3">
              <w:rPr>
                <w:rFonts w:ascii="Times New Roman" w:hAnsi="Times New Roman" w:cs="Times New Roman"/>
                <w:color w:val="333333"/>
                <w:sz w:val="24"/>
                <w:szCs w:val="24"/>
                <w:shd w:val="clear" w:color="auto" w:fill="FFFFFF"/>
                <w:lang w:val="ro-RO"/>
              </w:rPr>
              <w:t>ile de materiale din documenta</w:t>
            </w:r>
            <w:r w:rsidR="00A930F3">
              <w:rPr>
                <w:rFonts w:ascii="Times New Roman" w:hAnsi="Times New Roman" w:cs="Times New Roman"/>
                <w:color w:val="333333"/>
                <w:sz w:val="24"/>
                <w:szCs w:val="24"/>
                <w:shd w:val="clear" w:color="auto" w:fill="FFFFFF"/>
                <w:lang w:val="ro-RO"/>
              </w:rPr>
              <w:t>ț</w:t>
            </w:r>
            <w:r w:rsidRPr="00A930F3">
              <w:rPr>
                <w:rFonts w:ascii="Times New Roman" w:hAnsi="Times New Roman" w:cs="Times New Roman"/>
                <w:color w:val="333333"/>
                <w:sz w:val="24"/>
                <w:szCs w:val="24"/>
                <w:shd w:val="clear" w:color="auto" w:fill="FFFFFF"/>
                <w:lang w:val="ro-RO"/>
              </w:rPr>
              <w:t>ia de arhitectur</w:t>
            </w:r>
            <w:r w:rsidR="00A930F3">
              <w:rPr>
                <w:rFonts w:ascii="Times New Roman" w:hAnsi="Times New Roman" w:cs="Times New Roman"/>
                <w:color w:val="333333"/>
                <w:sz w:val="24"/>
                <w:szCs w:val="24"/>
                <w:shd w:val="clear" w:color="auto" w:fill="FFFFFF"/>
                <w:lang w:val="ro-RO"/>
              </w:rPr>
              <w:t>ă</w:t>
            </w:r>
            <w:r w:rsidRPr="00A930F3">
              <w:rPr>
                <w:rFonts w:ascii="Times New Roman" w:hAnsi="Times New Roman" w:cs="Times New Roman"/>
                <w:color w:val="333333"/>
                <w:sz w:val="24"/>
                <w:szCs w:val="24"/>
                <w:shd w:val="clear" w:color="auto" w:fill="FFFFFF"/>
                <w:lang w:val="ro-RO"/>
              </w:rPr>
              <w:t>  PT+DTAC</w:t>
            </w:r>
            <w:r w:rsidR="00A930F3">
              <w:rPr>
                <w:rFonts w:ascii="Times New Roman" w:hAnsi="Times New Roman" w:cs="Times New Roman"/>
                <w:color w:val="333333"/>
                <w:sz w:val="24"/>
                <w:szCs w:val="24"/>
                <w:shd w:val="clear" w:color="auto" w:fill="FFFFFF"/>
                <w:lang w:val="ro-RO"/>
              </w:rPr>
              <w:t>,</w:t>
            </w:r>
            <w:r w:rsidRPr="00A930F3">
              <w:rPr>
                <w:rFonts w:ascii="Times New Roman" w:hAnsi="Times New Roman" w:cs="Times New Roman"/>
                <w:color w:val="333333"/>
                <w:sz w:val="24"/>
                <w:szCs w:val="24"/>
                <w:shd w:val="clear" w:color="auto" w:fill="FFFFFF"/>
                <w:lang w:val="ro-RO"/>
              </w:rPr>
              <w:t> </w:t>
            </w:r>
            <w:r w:rsidR="00A930F3">
              <w:rPr>
                <w:rFonts w:ascii="Times New Roman" w:hAnsi="Times New Roman" w:cs="Times New Roman"/>
                <w:color w:val="333333"/>
                <w:sz w:val="24"/>
                <w:szCs w:val="24"/>
                <w:shd w:val="clear" w:color="auto" w:fill="FFFFFF"/>
                <w:lang w:val="ro-RO"/>
              </w:rPr>
              <w:t xml:space="preserve"> precum</w:t>
            </w:r>
            <w:r w:rsidRPr="00A930F3">
              <w:rPr>
                <w:rFonts w:ascii="Times New Roman" w:hAnsi="Times New Roman" w:cs="Times New Roman"/>
                <w:color w:val="333333"/>
                <w:sz w:val="24"/>
                <w:szCs w:val="24"/>
                <w:shd w:val="clear" w:color="auto" w:fill="FFFFFF"/>
                <w:lang w:val="ro-RO"/>
              </w:rPr>
              <w:t xml:space="preserve"> si in </w:t>
            </w:r>
            <w:r w:rsidR="00A930F3" w:rsidRPr="00A930F3">
              <w:rPr>
                <w:rFonts w:ascii="Times New Roman" w:hAnsi="Times New Roman" w:cs="Times New Roman"/>
                <w:i/>
                <w:iCs/>
                <w:color w:val="333333"/>
                <w:sz w:val="24"/>
                <w:szCs w:val="24"/>
                <w:shd w:val="clear" w:color="auto" w:fill="FFFFFF"/>
                <w:lang w:val="ro-RO"/>
              </w:rPr>
              <w:t xml:space="preserve">Formularul </w:t>
            </w:r>
            <w:r w:rsidRPr="00A930F3">
              <w:rPr>
                <w:rFonts w:ascii="Times New Roman" w:hAnsi="Times New Roman" w:cs="Times New Roman"/>
                <w:i/>
                <w:iCs/>
                <w:color w:val="333333"/>
                <w:sz w:val="24"/>
                <w:szCs w:val="24"/>
                <w:shd w:val="clear" w:color="auto" w:fill="FFFFFF"/>
                <w:lang w:val="ro-RO"/>
              </w:rPr>
              <w:t>F3</w:t>
            </w:r>
            <w:r w:rsidR="00A930F3" w:rsidRPr="00A930F3">
              <w:rPr>
                <w:rFonts w:ascii="Times New Roman" w:hAnsi="Times New Roman" w:cs="Times New Roman"/>
                <w:i/>
                <w:iCs/>
                <w:color w:val="333333"/>
                <w:sz w:val="24"/>
                <w:szCs w:val="24"/>
                <w:shd w:val="clear" w:color="auto" w:fill="FFFFFF"/>
                <w:lang w:val="ro-RO"/>
              </w:rPr>
              <w:t>-</w:t>
            </w:r>
            <w:r w:rsidR="00A930F3">
              <w:rPr>
                <w:rFonts w:ascii="Times New Roman" w:hAnsi="Times New Roman" w:cs="Times New Roman"/>
                <w:i/>
                <w:iCs/>
                <w:color w:val="333333"/>
                <w:sz w:val="24"/>
                <w:szCs w:val="24"/>
                <w:shd w:val="clear" w:color="auto" w:fill="FFFFFF"/>
                <w:lang w:val="ro-RO"/>
              </w:rPr>
              <w:t xml:space="preserve"> </w:t>
            </w:r>
            <w:r w:rsidRPr="00A930F3">
              <w:rPr>
                <w:rFonts w:ascii="Times New Roman" w:hAnsi="Times New Roman" w:cs="Times New Roman"/>
                <w:i/>
                <w:iCs/>
                <w:color w:val="333333"/>
                <w:sz w:val="24"/>
                <w:szCs w:val="24"/>
                <w:shd w:val="clear" w:color="auto" w:fill="FFFFFF"/>
                <w:lang w:val="ro-RO"/>
              </w:rPr>
              <w:t>A</w:t>
            </w:r>
            <w:r w:rsidR="00A930F3" w:rsidRPr="00A930F3">
              <w:rPr>
                <w:rFonts w:ascii="Times New Roman" w:hAnsi="Times New Roman" w:cs="Times New Roman"/>
                <w:i/>
                <w:iCs/>
                <w:color w:val="333333"/>
                <w:sz w:val="24"/>
                <w:szCs w:val="24"/>
                <w:shd w:val="clear" w:color="auto" w:fill="FFFFFF"/>
                <w:lang w:val="ro-RO"/>
              </w:rPr>
              <w:t>rhitectură</w:t>
            </w:r>
            <w:r w:rsidR="00A930F3">
              <w:rPr>
                <w:rFonts w:ascii="Times New Roman" w:hAnsi="Times New Roman" w:cs="Times New Roman"/>
                <w:color w:val="333333"/>
                <w:sz w:val="24"/>
                <w:szCs w:val="24"/>
                <w:shd w:val="clear" w:color="auto" w:fill="FFFFFF"/>
                <w:lang w:val="ro-RO"/>
              </w:rPr>
              <w:t>,</w:t>
            </w:r>
            <w:r w:rsidRPr="00A930F3">
              <w:rPr>
                <w:rFonts w:ascii="Times New Roman" w:hAnsi="Times New Roman" w:cs="Times New Roman"/>
                <w:color w:val="333333"/>
                <w:sz w:val="24"/>
                <w:szCs w:val="24"/>
                <w:shd w:val="clear" w:color="auto" w:fill="FFFFFF"/>
                <w:lang w:val="ro-RO"/>
              </w:rPr>
              <w:t>  de la p</w:t>
            </w:r>
            <w:r w:rsidR="00A930F3">
              <w:rPr>
                <w:rFonts w:ascii="Times New Roman" w:hAnsi="Times New Roman" w:cs="Times New Roman"/>
                <w:color w:val="333333"/>
                <w:sz w:val="24"/>
                <w:szCs w:val="24"/>
                <w:shd w:val="clear" w:color="auto" w:fill="FFFFFF"/>
                <w:lang w:val="ro-RO"/>
              </w:rPr>
              <w:t>oziția</w:t>
            </w:r>
            <w:r w:rsidRPr="00A930F3">
              <w:rPr>
                <w:rFonts w:ascii="Times New Roman" w:hAnsi="Times New Roman" w:cs="Times New Roman"/>
                <w:color w:val="333333"/>
                <w:sz w:val="24"/>
                <w:szCs w:val="24"/>
                <w:shd w:val="clear" w:color="auto" w:fill="FFFFFF"/>
                <w:lang w:val="ro-RO"/>
              </w:rPr>
              <w:t>  92 la p</w:t>
            </w:r>
            <w:r w:rsidR="00A930F3">
              <w:rPr>
                <w:rFonts w:ascii="Times New Roman" w:hAnsi="Times New Roman" w:cs="Times New Roman"/>
                <w:color w:val="333333"/>
                <w:sz w:val="24"/>
                <w:szCs w:val="24"/>
                <w:shd w:val="clear" w:color="auto" w:fill="FFFFFF"/>
                <w:lang w:val="ro-RO"/>
              </w:rPr>
              <w:t>oziția</w:t>
            </w:r>
            <w:r w:rsidRPr="00A930F3">
              <w:rPr>
                <w:rFonts w:ascii="Times New Roman" w:hAnsi="Times New Roman" w:cs="Times New Roman"/>
                <w:color w:val="333333"/>
                <w:sz w:val="24"/>
                <w:szCs w:val="24"/>
                <w:shd w:val="clear" w:color="auto" w:fill="FFFFFF"/>
                <w:lang w:val="ro-RO"/>
              </w:rPr>
              <w:t xml:space="preserve"> 102</w:t>
            </w:r>
            <w:r>
              <w:rPr>
                <w:rFonts w:ascii="Times New Roman" w:hAnsi="Times New Roman" w:cs="Times New Roman"/>
                <w:color w:val="333333"/>
                <w:sz w:val="24"/>
                <w:szCs w:val="24"/>
                <w:shd w:val="clear" w:color="auto" w:fill="FFFFFF"/>
              </w:rPr>
              <w:t>.</w:t>
            </w:r>
          </w:p>
        </w:tc>
      </w:tr>
      <w:tr w:rsidR="004B562C" w:rsidRPr="00CF4DC7" w14:paraId="13CCB70B" w14:textId="77777777" w:rsidTr="000E22E3">
        <w:trPr>
          <w:gridAfter w:val="1"/>
          <w:wAfter w:w="7" w:type="dxa"/>
        </w:trPr>
        <w:tc>
          <w:tcPr>
            <w:tcW w:w="9733" w:type="dxa"/>
            <w:gridSpan w:val="3"/>
            <w:shd w:val="clear" w:color="auto" w:fill="FFF2CC" w:themeFill="accent4" w:themeFillTint="33"/>
          </w:tcPr>
          <w:p w14:paraId="7322A97B" w14:textId="3BF665F4" w:rsidR="004B562C" w:rsidRPr="000E22E3" w:rsidRDefault="004B562C" w:rsidP="004B562C">
            <w:pPr>
              <w:jc w:val="both"/>
              <w:rPr>
                <w:rFonts w:ascii="Times New Roman" w:hAnsi="Times New Roman" w:cs="Times New Roman"/>
                <w:b/>
                <w:bCs/>
                <w:noProof/>
                <w:sz w:val="24"/>
                <w:szCs w:val="24"/>
                <w:lang w:val="ro-RO"/>
              </w:rPr>
            </w:pPr>
            <w:r w:rsidRPr="000E22E3">
              <w:rPr>
                <w:rFonts w:ascii="Times New Roman" w:hAnsi="Times New Roman" w:cs="Times New Roman"/>
                <w:b/>
                <w:bCs/>
                <w:noProof/>
                <w:sz w:val="24"/>
                <w:szCs w:val="24"/>
                <w:lang w:val="ro-RO"/>
              </w:rPr>
              <w:t xml:space="preserve">Instalații electrice </w:t>
            </w:r>
          </w:p>
        </w:tc>
      </w:tr>
      <w:tr w:rsidR="004B562C" w:rsidRPr="00CF4DC7" w14:paraId="78625B5C" w14:textId="77777777" w:rsidTr="000E22E3">
        <w:trPr>
          <w:gridAfter w:val="1"/>
          <w:wAfter w:w="7" w:type="dxa"/>
        </w:trPr>
        <w:tc>
          <w:tcPr>
            <w:tcW w:w="909" w:type="dxa"/>
          </w:tcPr>
          <w:p w14:paraId="2F96CF14" w14:textId="54F67A8E" w:rsidR="004B562C" w:rsidRPr="00CF4DC7" w:rsidRDefault="004B562C"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lastRenderedPageBreak/>
              <w:t>10</w:t>
            </w:r>
          </w:p>
        </w:tc>
        <w:tc>
          <w:tcPr>
            <w:tcW w:w="4331" w:type="dxa"/>
          </w:tcPr>
          <w:p w14:paraId="479300F1" w14:textId="643C1101" w:rsidR="004B562C" w:rsidRPr="00CF4DC7" w:rsidRDefault="004B562C" w:rsidP="004B562C">
            <w:pPr>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 xml:space="preserve">In </w:t>
            </w:r>
            <w:r w:rsidRPr="00210B50">
              <w:rPr>
                <w:rFonts w:ascii="Times New Roman" w:hAnsi="Times New Roman" w:cs="Times New Roman"/>
                <w:noProof/>
                <w:sz w:val="24"/>
                <w:szCs w:val="24"/>
                <w:u w:val="single"/>
                <w:lang w:val="ro-RO"/>
              </w:rPr>
              <w:t>plan E-24</w:t>
            </w:r>
            <w:r w:rsidRPr="00210B50">
              <w:rPr>
                <w:rFonts w:ascii="Times New Roman" w:hAnsi="Times New Roman" w:cs="Times New Roman"/>
                <w:noProof/>
                <w:sz w:val="24"/>
                <w:szCs w:val="24"/>
                <w:lang w:val="ro-RO"/>
              </w:rPr>
              <w:t>- schema monofilar</w:t>
            </w:r>
            <w:r>
              <w:rPr>
                <w:rFonts w:ascii="Times New Roman" w:hAnsi="Times New Roman" w:cs="Times New Roman"/>
                <w:noProof/>
                <w:sz w:val="24"/>
                <w:szCs w:val="24"/>
                <w:lang w:val="ro-RO"/>
              </w:rPr>
              <w:t>ă</w:t>
            </w:r>
            <w:r w:rsidRPr="00210B50">
              <w:rPr>
                <w:rFonts w:ascii="Times New Roman" w:hAnsi="Times New Roman" w:cs="Times New Roman"/>
                <w:noProof/>
                <w:sz w:val="24"/>
                <w:szCs w:val="24"/>
                <w:lang w:val="ro-RO"/>
              </w:rPr>
              <w:t xml:space="preserve"> TGD- circuitul C9- alimentare degivrare rigol</w:t>
            </w:r>
            <w:r>
              <w:rPr>
                <w:rFonts w:ascii="Times New Roman" w:hAnsi="Times New Roman" w:cs="Times New Roman"/>
                <w:noProof/>
                <w:sz w:val="24"/>
                <w:szCs w:val="24"/>
                <w:lang w:val="ro-RO"/>
              </w:rPr>
              <w:t>ă</w:t>
            </w:r>
            <w:r w:rsidRPr="00210B50">
              <w:rPr>
                <w:rFonts w:ascii="Times New Roman" w:hAnsi="Times New Roman" w:cs="Times New Roman"/>
                <w:noProof/>
                <w:sz w:val="24"/>
                <w:szCs w:val="24"/>
                <w:lang w:val="ro-RO"/>
              </w:rPr>
              <w:t xml:space="preserve"> - documenta</w:t>
            </w:r>
            <w:r>
              <w:rPr>
                <w:rFonts w:ascii="Times New Roman" w:hAnsi="Times New Roman" w:cs="Times New Roman"/>
                <w:noProof/>
                <w:sz w:val="24"/>
                <w:szCs w:val="24"/>
                <w:lang w:val="ro-RO"/>
              </w:rPr>
              <w:t>ț</w:t>
            </w:r>
            <w:r w:rsidRPr="00210B50">
              <w:rPr>
                <w:rFonts w:ascii="Times New Roman" w:hAnsi="Times New Roman" w:cs="Times New Roman"/>
                <w:noProof/>
                <w:sz w:val="24"/>
                <w:szCs w:val="24"/>
                <w:lang w:val="ro-RO"/>
              </w:rPr>
              <w:t>ia nu contine instala</w:t>
            </w:r>
            <w:r>
              <w:rPr>
                <w:rFonts w:ascii="Times New Roman" w:hAnsi="Times New Roman" w:cs="Times New Roman"/>
                <w:noProof/>
                <w:sz w:val="24"/>
                <w:szCs w:val="24"/>
                <w:lang w:val="ro-RO"/>
              </w:rPr>
              <w:t>ț</w:t>
            </w:r>
            <w:r w:rsidRPr="00210B50">
              <w:rPr>
                <w:rFonts w:ascii="Times New Roman" w:hAnsi="Times New Roman" w:cs="Times New Roman"/>
                <w:noProof/>
                <w:sz w:val="24"/>
                <w:szCs w:val="24"/>
                <w:lang w:val="ro-RO"/>
              </w:rPr>
              <w:t>ie de degivrare - este sau nu necesar</w:t>
            </w:r>
            <w:r>
              <w:rPr>
                <w:rFonts w:ascii="Times New Roman" w:hAnsi="Times New Roman" w:cs="Times New Roman"/>
                <w:noProof/>
                <w:sz w:val="24"/>
                <w:szCs w:val="24"/>
                <w:lang w:val="ro-RO"/>
              </w:rPr>
              <w:t>ă</w:t>
            </w:r>
            <w:r w:rsidRPr="00210B50">
              <w:rPr>
                <w:rFonts w:ascii="Times New Roman" w:hAnsi="Times New Roman" w:cs="Times New Roman"/>
                <w:noProof/>
                <w:sz w:val="24"/>
                <w:szCs w:val="24"/>
                <w:lang w:val="ro-RO"/>
              </w:rPr>
              <w:t>?</w:t>
            </w:r>
          </w:p>
        </w:tc>
        <w:tc>
          <w:tcPr>
            <w:tcW w:w="4493" w:type="dxa"/>
          </w:tcPr>
          <w:p w14:paraId="6D97ECBF" w14:textId="34C05733" w:rsidR="004B562C" w:rsidRPr="00CF4DC7" w:rsidRDefault="004B562C" w:rsidP="004B562C">
            <w:pPr>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 xml:space="preserve">În </w:t>
            </w:r>
            <w:r w:rsidRPr="000E22E3">
              <w:rPr>
                <w:rFonts w:ascii="Times New Roman" w:hAnsi="Times New Roman" w:cs="Times New Roman"/>
                <w:i/>
                <w:iCs/>
                <w:noProof/>
                <w:sz w:val="24"/>
                <w:szCs w:val="24"/>
                <w:lang w:val="ro-RO"/>
              </w:rPr>
              <w:t>Plan E-24, Instalații electrice curenți tari</w:t>
            </w:r>
            <w:r w:rsidRPr="00210B50">
              <w:rPr>
                <w:rFonts w:ascii="Times New Roman" w:hAnsi="Times New Roman" w:cs="Times New Roman"/>
                <w:noProof/>
                <w:sz w:val="24"/>
                <w:szCs w:val="24"/>
                <w:lang w:val="ro-RO"/>
              </w:rPr>
              <w:t>- schema monofilară TGD- circuitul C9- alimentare degivrare rigolă</w:t>
            </w:r>
            <w:r>
              <w:rPr>
                <w:rFonts w:ascii="Times New Roman" w:hAnsi="Times New Roman" w:cs="Times New Roman"/>
                <w:noProof/>
                <w:sz w:val="24"/>
                <w:szCs w:val="24"/>
                <w:lang w:val="ro-RO"/>
              </w:rPr>
              <w:t>:</w:t>
            </w:r>
            <w:r w:rsidRPr="00210B50">
              <w:rPr>
                <w:rFonts w:ascii="Times New Roman" w:hAnsi="Times New Roman" w:cs="Times New Roman"/>
                <w:noProof/>
                <w:sz w:val="24"/>
                <w:szCs w:val="24"/>
                <w:lang w:val="ro-RO"/>
              </w:rPr>
              <w:t xml:space="preserve"> nu mai este necesară degivrarea, rămâne în tablou circuit de rezervă.</w:t>
            </w:r>
          </w:p>
        </w:tc>
      </w:tr>
      <w:tr w:rsidR="004B562C" w:rsidRPr="00CF4DC7" w14:paraId="3C4199B4" w14:textId="77777777" w:rsidTr="000E22E3">
        <w:trPr>
          <w:gridAfter w:val="1"/>
          <w:wAfter w:w="7" w:type="dxa"/>
        </w:trPr>
        <w:tc>
          <w:tcPr>
            <w:tcW w:w="909" w:type="dxa"/>
          </w:tcPr>
          <w:p w14:paraId="7057E1EA" w14:textId="3AA0A291" w:rsidR="004B562C" w:rsidRPr="00CF4DC7" w:rsidRDefault="004B562C"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11</w:t>
            </w:r>
          </w:p>
        </w:tc>
        <w:tc>
          <w:tcPr>
            <w:tcW w:w="4331" w:type="dxa"/>
          </w:tcPr>
          <w:p w14:paraId="7682B3D5" w14:textId="5F28554B" w:rsidR="004B562C" w:rsidRPr="00CF4DC7" w:rsidRDefault="004B562C" w:rsidP="004B562C">
            <w:pPr>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 xml:space="preserve">In </w:t>
            </w:r>
            <w:r w:rsidRPr="00210B50">
              <w:rPr>
                <w:rFonts w:ascii="Times New Roman" w:hAnsi="Times New Roman" w:cs="Times New Roman"/>
                <w:noProof/>
                <w:sz w:val="24"/>
                <w:szCs w:val="24"/>
                <w:u w:val="single"/>
                <w:lang w:val="ro-RO"/>
              </w:rPr>
              <w:t>plan E-24</w:t>
            </w:r>
            <w:r w:rsidRPr="00210B50">
              <w:rPr>
                <w:rFonts w:ascii="Times New Roman" w:hAnsi="Times New Roman" w:cs="Times New Roman"/>
                <w:noProof/>
                <w:sz w:val="24"/>
                <w:szCs w:val="24"/>
                <w:lang w:val="ro-RO"/>
              </w:rPr>
              <w:t>- schema monofilar</w:t>
            </w:r>
            <w:r>
              <w:rPr>
                <w:rFonts w:ascii="Times New Roman" w:hAnsi="Times New Roman" w:cs="Times New Roman"/>
                <w:noProof/>
                <w:sz w:val="24"/>
                <w:szCs w:val="24"/>
                <w:lang w:val="ro-RO"/>
              </w:rPr>
              <w:t>ă</w:t>
            </w:r>
            <w:r w:rsidRPr="00210B50">
              <w:rPr>
                <w:rFonts w:ascii="Times New Roman" w:hAnsi="Times New Roman" w:cs="Times New Roman"/>
                <w:noProof/>
                <w:sz w:val="24"/>
                <w:szCs w:val="24"/>
                <w:lang w:val="ro-RO"/>
              </w:rPr>
              <w:t xml:space="preserve"> TGD este indicat</w:t>
            </w:r>
            <w:r>
              <w:rPr>
                <w:rFonts w:ascii="Times New Roman" w:hAnsi="Times New Roman" w:cs="Times New Roman"/>
                <w:noProof/>
                <w:sz w:val="24"/>
                <w:szCs w:val="24"/>
                <w:lang w:val="ro-RO"/>
              </w:rPr>
              <w:t>ă</w:t>
            </w:r>
            <w:r w:rsidRPr="00210B50">
              <w:rPr>
                <w:rFonts w:ascii="Times New Roman" w:hAnsi="Times New Roman" w:cs="Times New Roman"/>
                <w:noProof/>
                <w:sz w:val="24"/>
                <w:szCs w:val="24"/>
                <w:lang w:val="ro-RO"/>
              </w:rPr>
              <w:t xml:space="preserve"> s</w:t>
            </w:r>
            <w:r>
              <w:rPr>
                <w:rFonts w:ascii="Times New Roman" w:hAnsi="Times New Roman" w:cs="Times New Roman"/>
                <w:noProof/>
                <w:sz w:val="24"/>
                <w:szCs w:val="24"/>
                <w:lang w:val="ro-RO"/>
              </w:rPr>
              <w:t>ă</w:t>
            </w:r>
            <w:r w:rsidRPr="00210B50">
              <w:rPr>
                <w:rFonts w:ascii="Times New Roman" w:hAnsi="Times New Roman" w:cs="Times New Roman"/>
                <w:noProof/>
                <w:sz w:val="24"/>
                <w:szCs w:val="24"/>
                <w:lang w:val="ro-RO"/>
              </w:rPr>
              <w:t xml:space="preserve"> se realizeze alimentarea de baz</w:t>
            </w:r>
            <w:r>
              <w:rPr>
                <w:rFonts w:ascii="Times New Roman" w:hAnsi="Times New Roman" w:cs="Times New Roman"/>
                <w:noProof/>
                <w:sz w:val="24"/>
                <w:szCs w:val="24"/>
                <w:lang w:val="ro-RO"/>
              </w:rPr>
              <w:t>ă</w:t>
            </w:r>
            <w:r w:rsidRPr="00210B50">
              <w:rPr>
                <w:rFonts w:ascii="Times New Roman" w:hAnsi="Times New Roman" w:cs="Times New Roman"/>
                <w:noProof/>
                <w:sz w:val="24"/>
                <w:szCs w:val="24"/>
                <w:lang w:val="ro-RO"/>
              </w:rPr>
              <w:t xml:space="preserve"> a tabloului din BMPT 200A</w:t>
            </w:r>
          </w:p>
        </w:tc>
        <w:tc>
          <w:tcPr>
            <w:tcW w:w="4493" w:type="dxa"/>
          </w:tcPr>
          <w:p w14:paraId="47BD37C7" w14:textId="54C89834" w:rsidR="004B562C" w:rsidRPr="00210B50" w:rsidRDefault="004B562C" w:rsidP="004B562C">
            <w:pPr>
              <w:pBdr>
                <w:bottom w:val="double" w:sz="6" w:space="3" w:color="auto"/>
              </w:pBdr>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 xml:space="preserve">În </w:t>
            </w:r>
            <w:r>
              <w:rPr>
                <w:rFonts w:ascii="Times New Roman" w:hAnsi="Times New Roman" w:cs="Times New Roman"/>
                <w:i/>
                <w:iCs/>
                <w:noProof/>
                <w:sz w:val="24"/>
                <w:szCs w:val="24"/>
                <w:lang w:val="ro-RO"/>
              </w:rPr>
              <w:t>P</w:t>
            </w:r>
            <w:r w:rsidRPr="00C243D3">
              <w:rPr>
                <w:rFonts w:ascii="Times New Roman" w:hAnsi="Times New Roman" w:cs="Times New Roman"/>
                <w:i/>
                <w:iCs/>
                <w:noProof/>
                <w:sz w:val="24"/>
                <w:szCs w:val="24"/>
                <w:lang w:val="ro-RO"/>
              </w:rPr>
              <w:t>lan E-24, Instalații electrice curenți tari</w:t>
            </w:r>
            <w:r w:rsidRPr="00210B50">
              <w:rPr>
                <w:rFonts w:ascii="Times New Roman" w:hAnsi="Times New Roman" w:cs="Times New Roman"/>
                <w:noProof/>
                <w:sz w:val="24"/>
                <w:szCs w:val="24"/>
                <w:u w:val="single"/>
                <w:lang w:val="ro-RO"/>
              </w:rPr>
              <w:t xml:space="preserve"> </w:t>
            </w:r>
            <w:r w:rsidRPr="00210B50">
              <w:rPr>
                <w:rFonts w:ascii="Times New Roman" w:hAnsi="Times New Roman" w:cs="Times New Roman"/>
                <w:noProof/>
                <w:sz w:val="24"/>
                <w:szCs w:val="24"/>
                <w:lang w:val="ro-RO"/>
              </w:rPr>
              <w:t>este descrisă alimentarea tabloului general de distrbuție (TGD). Aceaste informații se regăsesc atât în planul de Rețele electrice exterioare, cât și în schema</w:t>
            </w:r>
          </w:p>
          <w:p w14:paraId="0F39ECE4" w14:textId="5EA7251D" w:rsidR="004B562C" w:rsidRPr="00CF4DC7" w:rsidRDefault="004B562C" w:rsidP="004B562C">
            <w:pPr>
              <w:pBdr>
                <w:bottom w:val="double" w:sz="6" w:space="3" w:color="auto"/>
              </w:pBdr>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generală de distribuție monofilară TGD.</w:t>
            </w:r>
          </w:p>
        </w:tc>
      </w:tr>
      <w:tr w:rsidR="004B562C" w:rsidRPr="00CF4DC7" w14:paraId="42B1EF6D" w14:textId="77777777" w:rsidTr="000E22E3">
        <w:trPr>
          <w:gridAfter w:val="1"/>
          <w:wAfter w:w="7" w:type="dxa"/>
        </w:trPr>
        <w:tc>
          <w:tcPr>
            <w:tcW w:w="909" w:type="dxa"/>
          </w:tcPr>
          <w:p w14:paraId="3BB2750B" w14:textId="137BF0FE" w:rsidR="004B562C" w:rsidRPr="00CF4DC7" w:rsidRDefault="004B562C"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12</w:t>
            </w:r>
          </w:p>
        </w:tc>
        <w:tc>
          <w:tcPr>
            <w:tcW w:w="4331" w:type="dxa"/>
          </w:tcPr>
          <w:p w14:paraId="4840FAFE" w14:textId="1CA84B6E" w:rsidR="004B562C" w:rsidRPr="00CF4DC7" w:rsidRDefault="004B562C" w:rsidP="004B562C">
            <w:pPr>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Transmite</w:t>
            </w:r>
            <w:r>
              <w:rPr>
                <w:rFonts w:ascii="Times New Roman" w:hAnsi="Times New Roman" w:cs="Times New Roman"/>
                <w:noProof/>
                <w:sz w:val="24"/>
                <w:szCs w:val="24"/>
                <w:lang w:val="ro-RO"/>
              </w:rPr>
              <w:t>ț</w:t>
            </w:r>
            <w:r w:rsidRPr="00210B50">
              <w:rPr>
                <w:rFonts w:ascii="Times New Roman" w:hAnsi="Times New Roman" w:cs="Times New Roman"/>
                <w:noProof/>
                <w:sz w:val="24"/>
                <w:szCs w:val="24"/>
                <w:lang w:val="ro-RO"/>
              </w:rPr>
              <w:t>i schemele monofilare tablouri electrice.</w:t>
            </w:r>
            <w:r w:rsidRPr="00210B50">
              <w:rPr>
                <w:rFonts w:ascii="Times New Roman" w:hAnsi="Times New Roman" w:cs="Times New Roman"/>
                <w:b/>
                <w:bCs/>
                <w:noProof/>
                <w:sz w:val="24"/>
                <w:szCs w:val="24"/>
                <w:u w:val="single"/>
                <w:lang w:val="ro-RO"/>
              </w:rPr>
              <w:t xml:space="preserve"> </w:t>
            </w:r>
          </w:p>
        </w:tc>
        <w:tc>
          <w:tcPr>
            <w:tcW w:w="4493" w:type="dxa"/>
          </w:tcPr>
          <w:p w14:paraId="7FE9AD7F" w14:textId="75FB1235"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Schemele monofilare sunt conținute în documentațiile proiectului tehnic, părți desenate, Instalații electrice curenți tari și Instalații electrice curenți slabi.</w:t>
            </w:r>
          </w:p>
        </w:tc>
      </w:tr>
      <w:tr w:rsidR="004B562C" w:rsidRPr="00CF4DC7" w14:paraId="0501C14E" w14:textId="77777777" w:rsidTr="000E22E3">
        <w:trPr>
          <w:gridAfter w:val="1"/>
          <w:wAfter w:w="7" w:type="dxa"/>
        </w:trPr>
        <w:tc>
          <w:tcPr>
            <w:tcW w:w="909" w:type="dxa"/>
          </w:tcPr>
          <w:p w14:paraId="3F3B000A" w14:textId="6616AFDD" w:rsidR="004B562C" w:rsidRPr="00CF4DC7" w:rsidRDefault="004B562C"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13</w:t>
            </w:r>
          </w:p>
        </w:tc>
        <w:tc>
          <w:tcPr>
            <w:tcW w:w="4331" w:type="dxa"/>
          </w:tcPr>
          <w:p w14:paraId="557D587F" w14:textId="1D5222D8" w:rsidR="004B562C" w:rsidRPr="00CF4DC7" w:rsidRDefault="004B562C" w:rsidP="004B562C">
            <w:pPr>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Lipse</w:t>
            </w:r>
            <w:r>
              <w:rPr>
                <w:rFonts w:ascii="Times New Roman" w:hAnsi="Times New Roman" w:cs="Times New Roman"/>
                <w:noProof/>
                <w:sz w:val="24"/>
                <w:szCs w:val="24"/>
                <w:lang w:val="ro-RO"/>
              </w:rPr>
              <w:t>ș</w:t>
            </w:r>
            <w:r w:rsidRPr="00210B50">
              <w:rPr>
                <w:rFonts w:ascii="Times New Roman" w:hAnsi="Times New Roman" w:cs="Times New Roman"/>
                <w:noProof/>
                <w:sz w:val="24"/>
                <w:szCs w:val="24"/>
                <w:lang w:val="ro-RO"/>
              </w:rPr>
              <w:t>te fi</w:t>
            </w:r>
            <w:r>
              <w:rPr>
                <w:rFonts w:ascii="Times New Roman" w:hAnsi="Times New Roman" w:cs="Times New Roman"/>
                <w:noProof/>
                <w:sz w:val="24"/>
                <w:szCs w:val="24"/>
                <w:lang w:val="ro-RO"/>
              </w:rPr>
              <w:t>ș</w:t>
            </w:r>
            <w:r w:rsidRPr="00210B50">
              <w:rPr>
                <w:rFonts w:ascii="Times New Roman" w:hAnsi="Times New Roman" w:cs="Times New Roman"/>
                <w:noProof/>
                <w:sz w:val="24"/>
                <w:szCs w:val="24"/>
                <w:lang w:val="ro-RO"/>
              </w:rPr>
              <w:t>a tehnic</w:t>
            </w:r>
            <w:r>
              <w:rPr>
                <w:rFonts w:ascii="Times New Roman" w:hAnsi="Times New Roman" w:cs="Times New Roman"/>
                <w:noProof/>
                <w:sz w:val="24"/>
                <w:szCs w:val="24"/>
                <w:lang w:val="ro-RO"/>
              </w:rPr>
              <w:t>ă</w:t>
            </w:r>
            <w:r w:rsidRPr="00210B50">
              <w:rPr>
                <w:rFonts w:ascii="Times New Roman" w:hAnsi="Times New Roman" w:cs="Times New Roman"/>
                <w:noProof/>
                <w:sz w:val="24"/>
                <w:szCs w:val="24"/>
                <w:lang w:val="ro-RO"/>
              </w:rPr>
              <w:t xml:space="preserve"> generator, post transformare </w:t>
            </w:r>
            <w:r>
              <w:rPr>
                <w:rFonts w:ascii="Times New Roman" w:hAnsi="Times New Roman" w:cs="Times New Roman"/>
                <w:noProof/>
                <w:sz w:val="24"/>
                <w:szCs w:val="24"/>
                <w:lang w:val="ro-RO"/>
              </w:rPr>
              <w:t>ș</w:t>
            </w:r>
            <w:r w:rsidRPr="00210B50">
              <w:rPr>
                <w:rFonts w:ascii="Times New Roman" w:hAnsi="Times New Roman" w:cs="Times New Roman"/>
                <w:noProof/>
                <w:sz w:val="24"/>
                <w:szCs w:val="24"/>
                <w:lang w:val="ro-RO"/>
              </w:rPr>
              <w:t>i a bateriei pentru compensarea factorului de putere</w:t>
            </w:r>
            <w:r>
              <w:rPr>
                <w:rFonts w:ascii="Times New Roman" w:hAnsi="Times New Roman" w:cs="Times New Roman"/>
                <w:noProof/>
                <w:sz w:val="24"/>
                <w:szCs w:val="24"/>
                <w:lang w:val="ro-RO"/>
              </w:rPr>
              <w:t>.</w:t>
            </w:r>
          </w:p>
        </w:tc>
        <w:tc>
          <w:tcPr>
            <w:tcW w:w="4493" w:type="dxa"/>
          </w:tcPr>
          <w:p w14:paraId="0798A8E1" w14:textId="77777777" w:rsidR="004B562C" w:rsidRPr="00210B50" w:rsidRDefault="004B562C" w:rsidP="004B562C">
            <w:pPr>
              <w:jc w:val="both"/>
              <w:rPr>
                <w:rFonts w:ascii="Times New Roman" w:hAnsi="Times New Roman"/>
                <w:bCs/>
                <w:noProof/>
                <w:lang w:val="ro-RO"/>
              </w:rPr>
            </w:pPr>
            <w:r w:rsidRPr="00210B50">
              <w:rPr>
                <w:rFonts w:ascii="Times New Roman" w:hAnsi="Times New Roman" w:cs="Times New Roman"/>
                <w:bCs/>
                <w:noProof/>
                <w:sz w:val="24"/>
                <w:szCs w:val="24"/>
                <w:lang w:val="ro-RO"/>
              </w:rPr>
              <w:t>Fişa tehnică pentru generator F1 este conţinută în partea de fișe tehnice din proiectul tehnic.</w:t>
            </w:r>
          </w:p>
          <w:p w14:paraId="44B8EA4F" w14:textId="5FA12EB5"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bCs/>
                <w:noProof/>
                <w:sz w:val="24"/>
                <w:szCs w:val="24"/>
                <w:lang w:val="ro-RO"/>
              </w:rPr>
              <w:t xml:space="preserve">Atât postul de transformare, cât și </w:t>
            </w:r>
            <w:r>
              <w:rPr>
                <w:rFonts w:ascii="Times New Roman" w:hAnsi="Times New Roman" w:cs="Times New Roman"/>
                <w:noProof/>
                <w:sz w:val="24"/>
                <w:szCs w:val="24"/>
                <w:lang w:val="ro-RO"/>
              </w:rPr>
              <w:t>bateria pentru compensarea factorului de putere,</w:t>
            </w:r>
            <w:r>
              <w:rPr>
                <w:rFonts w:ascii="Times New Roman" w:hAnsi="Times New Roman" w:cs="Times New Roman"/>
                <w:bCs/>
                <w:noProof/>
                <w:sz w:val="24"/>
                <w:szCs w:val="24"/>
                <w:lang w:val="ro-RO"/>
              </w:rPr>
              <w:t xml:space="preserve"> nu fac parte din obiectul prezentei licitații, întrucât soluţia de alimentare cu energie electrică aparţine furnizorului local de energie.</w:t>
            </w:r>
          </w:p>
        </w:tc>
      </w:tr>
      <w:tr w:rsidR="004B562C" w:rsidRPr="00CF4DC7" w14:paraId="0592530F" w14:textId="77777777" w:rsidTr="000E22E3">
        <w:trPr>
          <w:gridAfter w:val="1"/>
          <w:wAfter w:w="7" w:type="dxa"/>
        </w:trPr>
        <w:tc>
          <w:tcPr>
            <w:tcW w:w="909" w:type="dxa"/>
          </w:tcPr>
          <w:p w14:paraId="2F617054" w14:textId="4768C759" w:rsidR="004B562C" w:rsidRPr="00CF4DC7" w:rsidRDefault="004B562C"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14</w:t>
            </w:r>
          </w:p>
        </w:tc>
        <w:tc>
          <w:tcPr>
            <w:tcW w:w="4331" w:type="dxa"/>
          </w:tcPr>
          <w:p w14:paraId="688F6653" w14:textId="77777777" w:rsidR="004B562C" w:rsidRPr="00210B50" w:rsidRDefault="004B562C" w:rsidP="004B562C">
            <w:pPr>
              <w:jc w:val="both"/>
              <w:rPr>
                <w:rFonts w:ascii="Times New Roman" w:hAnsi="Times New Roman" w:cs="Times New Roman"/>
                <w:noProof/>
                <w:sz w:val="24"/>
                <w:szCs w:val="24"/>
                <w:lang w:val="ro-RO"/>
              </w:rPr>
            </w:pPr>
            <w:r w:rsidRPr="00210B50">
              <w:rPr>
                <w:rFonts w:ascii="Times New Roman" w:hAnsi="Times New Roman" w:cs="Times New Roman"/>
                <w:noProof/>
                <w:sz w:val="24"/>
                <w:szCs w:val="24"/>
                <w:u w:val="single"/>
                <w:lang w:val="ro-RO"/>
              </w:rPr>
              <w:t>Deviz F3- Electrice ext</w:t>
            </w:r>
            <w:r w:rsidRPr="00210B50">
              <w:rPr>
                <w:rFonts w:ascii="Times New Roman" w:hAnsi="Times New Roman" w:cs="Times New Roman"/>
                <w:noProof/>
                <w:sz w:val="24"/>
                <w:szCs w:val="24"/>
                <w:lang w:val="ro-RO"/>
              </w:rPr>
              <w:t xml:space="preserve">:  </w:t>
            </w:r>
          </w:p>
          <w:p w14:paraId="60555BE3" w14:textId="77777777" w:rsidR="004B562C" w:rsidRPr="00210B50" w:rsidRDefault="004B562C" w:rsidP="004B562C">
            <w:pPr>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 xml:space="preserve">Art. 16-W2G01F- 120 m -CYY F 3x95+50 mmp; </w:t>
            </w:r>
          </w:p>
          <w:p w14:paraId="481F19B0" w14:textId="35694361" w:rsidR="004B562C" w:rsidRPr="00CF4DC7" w:rsidRDefault="004B562C" w:rsidP="004B562C">
            <w:pPr>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in plan E-24- Schema monofilar</w:t>
            </w:r>
            <w:r>
              <w:rPr>
                <w:rFonts w:ascii="Times New Roman" w:hAnsi="Times New Roman" w:cs="Times New Roman"/>
                <w:noProof/>
                <w:sz w:val="24"/>
                <w:szCs w:val="24"/>
                <w:lang w:val="ro-RO"/>
              </w:rPr>
              <w:t>ă</w:t>
            </w:r>
            <w:r w:rsidRPr="00210B50">
              <w:rPr>
                <w:rFonts w:ascii="Times New Roman" w:hAnsi="Times New Roman" w:cs="Times New Roman"/>
                <w:noProof/>
                <w:sz w:val="24"/>
                <w:szCs w:val="24"/>
                <w:lang w:val="ro-RO"/>
              </w:rPr>
              <w:t xml:space="preserve"> TGD alimentarea de baz</w:t>
            </w:r>
            <w:r>
              <w:rPr>
                <w:rFonts w:ascii="Times New Roman" w:hAnsi="Times New Roman" w:cs="Times New Roman"/>
                <w:noProof/>
                <w:sz w:val="24"/>
                <w:szCs w:val="24"/>
                <w:lang w:val="ro-RO"/>
              </w:rPr>
              <w:t>ă</w:t>
            </w:r>
            <w:r w:rsidRPr="00210B50">
              <w:rPr>
                <w:rFonts w:ascii="Times New Roman" w:hAnsi="Times New Roman" w:cs="Times New Roman"/>
                <w:noProof/>
                <w:sz w:val="24"/>
                <w:szCs w:val="24"/>
                <w:lang w:val="ro-RO"/>
              </w:rPr>
              <w:t xml:space="preserve"> a tabloului TGD este dat</w:t>
            </w:r>
            <w:r>
              <w:rPr>
                <w:rFonts w:ascii="Times New Roman" w:hAnsi="Times New Roman" w:cs="Times New Roman"/>
                <w:noProof/>
                <w:sz w:val="24"/>
                <w:szCs w:val="24"/>
                <w:lang w:val="ro-RO"/>
              </w:rPr>
              <w:t>ă</w:t>
            </w:r>
            <w:r w:rsidRPr="00210B50">
              <w:rPr>
                <w:rFonts w:ascii="Times New Roman" w:hAnsi="Times New Roman" w:cs="Times New Roman"/>
                <w:noProof/>
                <w:sz w:val="24"/>
                <w:szCs w:val="24"/>
                <w:lang w:val="ro-RO"/>
              </w:rPr>
              <w:t xml:space="preserve"> cu CYY F 3x95+50mmp+VLPY 1x50 mmp. Din liste lipse</w:t>
            </w:r>
            <w:r>
              <w:rPr>
                <w:rFonts w:ascii="Times New Roman" w:hAnsi="Times New Roman" w:cs="Times New Roman"/>
                <w:noProof/>
                <w:sz w:val="24"/>
                <w:szCs w:val="24"/>
                <w:lang w:val="ro-RO"/>
              </w:rPr>
              <w:t>ș</w:t>
            </w:r>
            <w:r w:rsidRPr="00210B50">
              <w:rPr>
                <w:rFonts w:ascii="Times New Roman" w:hAnsi="Times New Roman" w:cs="Times New Roman"/>
                <w:noProof/>
                <w:sz w:val="24"/>
                <w:szCs w:val="24"/>
                <w:lang w:val="ro-RO"/>
              </w:rPr>
              <w:t>te VLPY 1 x 50 mmp- 120m</w:t>
            </w:r>
            <w:r>
              <w:rPr>
                <w:rFonts w:ascii="Times New Roman" w:hAnsi="Times New Roman" w:cs="Times New Roman"/>
                <w:noProof/>
                <w:sz w:val="24"/>
                <w:szCs w:val="24"/>
                <w:lang w:val="ro-RO"/>
              </w:rPr>
              <w:t>.</w:t>
            </w:r>
          </w:p>
        </w:tc>
        <w:tc>
          <w:tcPr>
            <w:tcW w:w="4493" w:type="dxa"/>
          </w:tcPr>
          <w:p w14:paraId="735072E1" w14:textId="77777777" w:rsidR="004B562C" w:rsidRPr="00210B50" w:rsidRDefault="004B562C" w:rsidP="004B562C">
            <w:pPr>
              <w:jc w:val="both"/>
              <w:rPr>
                <w:rFonts w:ascii="Times New Roman" w:hAnsi="Times New Roman" w:cs="Times New Roman"/>
                <w:noProof/>
                <w:sz w:val="24"/>
                <w:szCs w:val="24"/>
                <w:lang w:val="ro-RO"/>
              </w:rPr>
            </w:pPr>
            <w:r w:rsidRPr="00E42839">
              <w:rPr>
                <w:rFonts w:ascii="Times New Roman" w:hAnsi="Times New Roman" w:cs="Times New Roman"/>
                <w:i/>
                <w:iCs/>
                <w:noProof/>
                <w:sz w:val="24"/>
                <w:szCs w:val="24"/>
                <w:lang w:val="ro-RO"/>
              </w:rPr>
              <w:t>În</w:t>
            </w:r>
            <w:r>
              <w:rPr>
                <w:rFonts w:ascii="Times New Roman" w:hAnsi="Times New Roman" w:cs="Times New Roman"/>
                <w:i/>
                <w:iCs/>
                <w:noProof/>
                <w:sz w:val="24"/>
                <w:szCs w:val="24"/>
                <w:u w:val="single"/>
                <w:lang w:val="ro-RO"/>
              </w:rPr>
              <w:t xml:space="preserve"> </w:t>
            </w:r>
            <w:r w:rsidRPr="00E42839">
              <w:rPr>
                <w:rFonts w:ascii="Times New Roman" w:hAnsi="Times New Roman" w:cs="Times New Roman"/>
                <w:i/>
                <w:iCs/>
                <w:noProof/>
                <w:sz w:val="24"/>
                <w:szCs w:val="24"/>
                <w:lang w:val="ro-RO"/>
              </w:rPr>
              <w:t>Formular F3- Rețele electrice exterioare</w:t>
            </w:r>
            <w:r w:rsidRPr="00210B50">
              <w:rPr>
                <w:rFonts w:ascii="Times New Roman" w:hAnsi="Times New Roman" w:cs="Times New Roman"/>
                <w:noProof/>
                <w:sz w:val="24"/>
                <w:szCs w:val="24"/>
                <w:lang w:val="ro-RO"/>
              </w:rPr>
              <w:t xml:space="preserve"> Art. 16-W2G01F- 120 m -CYY F 3x95+50 mmp; </w:t>
            </w:r>
          </w:p>
          <w:p w14:paraId="6C29403D" w14:textId="63DB2C93" w:rsidR="004B562C" w:rsidRPr="00CF4DC7" w:rsidRDefault="004B562C" w:rsidP="004B562C">
            <w:pPr>
              <w:jc w:val="both"/>
              <w:rPr>
                <w:rFonts w:ascii="Times New Roman" w:hAnsi="Times New Roman" w:cs="Times New Roman"/>
                <w:noProof/>
                <w:sz w:val="24"/>
                <w:szCs w:val="24"/>
                <w:lang w:val="ro-RO"/>
              </w:rPr>
            </w:pPr>
            <w:r w:rsidRPr="00210B50">
              <w:rPr>
                <w:rFonts w:ascii="Times New Roman" w:hAnsi="Times New Roman" w:cs="Times New Roman"/>
                <w:noProof/>
                <w:sz w:val="24"/>
                <w:szCs w:val="24"/>
                <w:lang w:val="ro-RO"/>
              </w:rPr>
              <w:t xml:space="preserve">În </w:t>
            </w:r>
            <w:r w:rsidRPr="00210B50">
              <w:rPr>
                <w:rFonts w:ascii="Times New Roman" w:hAnsi="Times New Roman" w:cs="Times New Roman"/>
                <w:noProof/>
                <w:sz w:val="24"/>
                <w:szCs w:val="24"/>
                <w:u w:val="single"/>
                <w:lang w:val="ro-RO"/>
              </w:rPr>
              <w:t>plan E-24</w:t>
            </w:r>
            <w:r w:rsidRPr="00210B50">
              <w:rPr>
                <w:rFonts w:ascii="Times New Roman" w:hAnsi="Times New Roman" w:cs="Times New Roman"/>
                <w:noProof/>
                <w:sz w:val="24"/>
                <w:szCs w:val="24"/>
                <w:lang w:val="ro-RO"/>
              </w:rPr>
              <w:t xml:space="preserve">- Schema monofilară TGD alimentarea de bază a tabloului TGD este dată cu CYY F 3x95+50mmp+VLPY 1x50 mmp. </w:t>
            </w:r>
            <w:r w:rsidRPr="00156A16">
              <w:rPr>
                <w:rFonts w:ascii="Times New Roman" w:hAnsi="Times New Roman" w:cs="Times New Roman"/>
                <w:noProof/>
                <w:sz w:val="24"/>
                <w:szCs w:val="24"/>
                <w:lang w:val="ro-RO"/>
              </w:rPr>
              <w:t>Cantitatea necesară pentru VLPY 1x50 mmp este 10m.</w:t>
            </w:r>
          </w:p>
        </w:tc>
      </w:tr>
      <w:tr w:rsidR="004B562C" w:rsidRPr="00CF4DC7" w14:paraId="0A375377" w14:textId="77777777" w:rsidTr="000E22E3">
        <w:trPr>
          <w:gridAfter w:val="1"/>
          <w:wAfter w:w="7" w:type="dxa"/>
        </w:trPr>
        <w:tc>
          <w:tcPr>
            <w:tcW w:w="909" w:type="dxa"/>
          </w:tcPr>
          <w:p w14:paraId="2D492A2B" w14:textId="77777777" w:rsidR="004B562C" w:rsidRDefault="004B562C" w:rsidP="004B562C">
            <w:pPr>
              <w:jc w:val="center"/>
              <w:rPr>
                <w:rFonts w:ascii="Times New Roman" w:hAnsi="Times New Roman" w:cs="Times New Roman"/>
                <w:noProof/>
                <w:sz w:val="24"/>
                <w:szCs w:val="24"/>
                <w:lang w:val="ro-RO"/>
              </w:rPr>
            </w:pPr>
          </w:p>
          <w:p w14:paraId="59891354" w14:textId="3984B413" w:rsidR="004B562C" w:rsidRPr="00CF4DC7" w:rsidRDefault="004B562C"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15</w:t>
            </w:r>
          </w:p>
        </w:tc>
        <w:tc>
          <w:tcPr>
            <w:tcW w:w="4331" w:type="dxa"/>
          </w:tcPr>
          <w:p w14:paraId="7703115F" w14:textId="77777777" w:rsidR="004B562C" w:rsidRDefault="004B562C" w:rsidP="004B562C">
            <w:pPr>
              <w:rPr>
                <w:rFonts w:ascii="Times New Roman" w:hAnsi="Times New Roman" w:cs="Times New Roman"/>
                <w:noProof/>
                <w:sz w:val="24"/>
                <w:szCs w:val="24"/>
                <w:u w:val="single"/>
                <w:lang w:val="ro-RO"/>
              </w:rPr>
            </w:pPr>
            <w:r>
              <w:rPr>
                <w:rFonts w:ascii="Times New Roman" w:hAnsi="Times New Roman" w:cs="Times New Roman"/>
                <w:noProof/>
                <w:sz w:val="24"/>
                <w:szCs w:val="24"/>
                <w:u w:val="single"/>
                <w:lang w:val="ro-RO"/>
              </w:rPr>
              <w:t>Instalatii curenti slabi</w:t>
            </w:r>
          </w:p>
          <w:p w14:paraId="7AB77626" w14:textId="708113BD"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color w:val="000000"/>
                <w:sz w:val="24"/>
                <w:szCs w:val="24"/>
                <w:lang w:val="ro-RO"/>
              </w:rPr>
              <w:t>Sistemul de avertizare la efractie trebuie ofertat obligatoriu cu o centrala de 64 partitii (conform cerere oferta) ?</w:t>
            </w:r>
          </w:p>
        </w:tc>
        <w:tc>
          <w:tcPr>
            <w:tcW w:w="4493" w:type="dxa"/>
          </w:tcPr>
          <w:p w14:paraId="0E17892B" w14:textId="77777777" w:rsidR="00A930F3" w:rsidRDefault="00A930F3" w:rsidP="004B562C">
            <w:pPr>
              <w:jc w:val="both"/>
              <w:rPr>
                <w:rFonts w:ascii="Times New Roman" w:hAnsi="Times New Roman" w:cs="Times New Roman"/>
                <w:noProof/>
                <w:sz w:val="24"/>
                <w:szCs w:val="24"/>
                <w:lang w:val="ro-RO"/>
              </w:rPr>
            </w:pPr>
          </w:p>
          <w:p w14:paraId="6B3C7A93" w14:textId="0C497B51" w:rsidR="004B562C" w:rsidRPr="00CF4DC7" w:rsidRDefault="00A930F3"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S-a modificat poz.1 din </w:t>
            </w:r>
            <w:r w:rsidRPr="00A930F3">
              <w:rPr>
                <w:rFonts w:ascii="Times New Roman" w:hAnsi="Times New Roman" w:cs="Times New Roman"/>
                <w:i/>
                <w:iCs/>
                <w:noProof/>
                <w:sz w:val="24"/>
                <w:szCs w:val="24"/>
                <w:lang w:val="ro-RO"/>
              </w:rPr>
              <w:t>Formularul F4- Antiefracție</w:t>
            </w:r>
            <w:r>
              <w:rPr>
                <w:rFonts w:ascii="Times New Roman" w:hAnsi="Times New Roman" w:cs="Times New Roman"/>
                <w:noProof/>
                <w:sz w:val="24"/>
                <w:szCs w:val="24"/>
                <w:lang w:val="ro-RO"/>
              </w:rPr>
              <w:t xml:space="preserve"> prin </w:t>
            </w:r>
            <w:r w:rsidRPr="00A930F3">
              <w:rPr>
                <w:rFonts w:ascii="Times New Roman" w:hAnsi="Times New Roman" w:cs="Times New Roman"/>
                <w:b/>
                <w:bCs/>
                <w:noProof/>
                <w:sz w:val="24"/>
                <w:szCs w:val="24"/>
                <w:lang w:val="ro-RO"/>
              </w:rPr>
              <w:t>Amendament nr.1.</w:t>
            </w:r>
          </w:p>
        </w:tc>
      </w:tr>
      <w:tr w:rsidR="004B562C" w:rsidRPr="00CF4DC7" w14:paraId="29392730" w14:textId="77777777" w:rsidTr="000E22E3">
        <w:trPr>
          <w:gridAfter w:val="1"/>
          <w:wAfter w:w="7" w:type="dxa"/>
        </w:trPr>
        <w:tc>
          <w:tcPr>
            <w:tcW w:w="909" w:type="dxa"/>
          </w:tcPr>
          <w:p w14:paraId="0789ABAA" w14:textId="30FF9879" w:rsidR="004B562C" w:rsidRPr="00CF4DC7" w:rsidRDefault="004B562C"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16</w:t>
            </w:r>
          </w:p>
        </w:tc>
        <w:tc>
          <w:tcPr>
            <w:tcW w:w="4331" w:type="dxa"/>
          </w:tcPr>
          <w:p w14:paraId="269F4A44" w14:textId="74967F0E" w:rsidR="004B562C" w:rsidRDefault="004B562C" w:rsidP="004B562C">
            <w:pPr>
              <w:rPr>
                <w:rFonts w:ascii="Times New Roman" w:eastAsia="Times New Roman" w:hAnsi="Times New Roman" w:cs="Times New Roman"/>
                <w:noProof/>
                <w:color w:val="000000"/>
                <w:sz w:val="24"/>
                <w:szCs w:val="24"/>
                <w:lang w:val="ro-RO"/>
              </w:rPr>
            </w:pPr>
            <w:bookmarkStart w:id="6" w:name="_Hlk82443228"/>
            <w:r>
              <w:rPr>
                <w:rFonts w:ascii="Times New Roman" w:eastAsia="Times New Roman" w:hAnsi="Times New Roman" w:cs="Times New Roman"/>
                <w:noProof/>
                <w:color w:val="000000"/>
                <w:sz w:val="24"/>
                <w:szCs w:val="24"/>
                <w:lang w:val="ro-RO"/>
              </w:rPr>
              <w:t>La sistemul de detecție semnalizare și alarmare la incendiu lipsesc :</w:t>
            </w:r>
          </w:p>
          <w:p w14:paraId="47F0D923" w14:textId="512E3C41" w:rsidR="004B562C" w:rsidRDefault="004B562C" w:rsidP="004B562C">
            <w:pPr>
              <w:pStyle w:val="ListParagraph"/>
              <w:numPr>
                <w:ilvl w:val="0"/>
                <w:numId w:val="13"/>
              </w:numPr>
              <w:spacing w:line="256" w:lineRule="auto"/>
              <w:rPr>
                <w:rFonts w:ascii="Times New Roman" w:eastAsia="Times New Roman" w:hAnsi="Times New Roman" w:cs="Times New Roman"/>
                <w:noProof/>
                <w:color w:val="000000"/>
                <w:sz w:val="24"/>
                <w:szCs w:val="24"/>
                <w:lang w:val="ro-RO"/>
              </w:rPr>
            </w:pPr>
            <w:r>
              <w:rPr>
                <w:rFonts w:ascii="Times New Roman" w:eastAsia="Times New Roman" w:hAnsi="Times New Roman" w:cs="Times New Roman"/>
                <w:noProof/>
                <w:color w:val="000000"/>
                <w:sz w:val="24"/>
                <w:szCs w:val="24"/>
                <w:lang w:val="ro-RO"/>
              </w:rPr>
              <w:t xml:space="preserve">Fișa tehnică detector de aspiratie </w:t>
            </w:r>
          </w:p>
          <w:p w14:paraId="7DC6E3A9" w14:textId="741BFF5B" w:rsidR="004B562C" w:rsidRDefault="004B562C" w:rsidP="004B562C">
            <w:pPr>
              <w:pStyle w:val="ListParagraph"/>
              <w:numPr>
                <w:ilvl w:val="0"/>
                <w:numId w:val="13"/>
              </w:numPr>
              <w:spacing w:line="256" w:lineRule="auto"/>
              <w:rPr>
                <w:rFonts w:ascii="Times New Roman" w:eastAsia="Times New Roman" w:hAnsi="Times New Roman" w:cs="Times New Roman"/>
                <w:noProof/>
                <w:color w:val="000000"/>
                <w:sz w:val="24"/>
                <w:szCs w:val="24"/>
                <w:lang w:val="ro-RO"/>
              </w:rPr>
            </w:pPr>
            <w:r>
              <w:rPr>
                <w:rFonts w:ascii="Times New Roman" w:eastAsia="Times New Roman" w:hAnsi="Times New Roman" w:cs="Times New Roman"/>
                <w:noProof/>
                <w:color w:val="000000"/>
                <w:sz w:val="24"/>
                <w:szCs w:val="24"/>
                <w:lang w:val="ro-RO"/>
              </w:rPr>
              <w:t xml:space="preserve">Fișa tehnică detector monoxid de carbon </w:t>
            </w:r>
          </w:p>
          <w:p w14:paraId="478B4B69" w14:textId="42BC7B2C"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color w:val="000000"/>
                <w:sz w:val="24"/>
                <w:szCs w:val="24"/>
                <w:lang w:val="ro-RO"/>
              </w:rPr>
              <w:t>Nu este dimensionată tubulatura sistem de aspirație (tub si accesorii)</w:t>
            </w:r>
            <w:bookmarkEnd w:id="6"/>
            <w:r>
              <w:rPr>
                <w:rFonts w:ascii="Times New Roman" w:eastAsia="Times New Roman" w:hAnsi="Times New Roman" w:cs="Times New Roman"/>
                <w:noProof/>
                <w:color w:val="000000"/>
                <w:sz w:val="24"/>
                <w:szCs w:val="24"/>
                <w:lang w:val="ro-RO"/>
              </w:rPr>
              <w:t>.</w:t>
            </w:r>
          </w:p>
        </w:tc>
        <w:tc>
          <w:tcPr>
            <w:tcW w:w="4493" w:type="dxa"/>
          </w:tcPr>
          <w:p w14:paraId="29715E73" w14:textId="31950068" w:rsidR="00C26BBB" w:rsidRPr="00C26BBB" w:rsidRDefault="00C26BBB" w:rsidP="00C26BBB">
            <w:pPr>
              <w:spacing w:line="256" w:lineRule="auto"/>
              <w:rPr>
                <w:rFonts w:ascii="Times New Roman" w:eastAsia="Times New Roman" w:hAnsi="Times New Roman" w:cs="Times New Roman"/>
                <w:noProof/>
                <w:color w:val="000000"/>
                <w:sz w:val="24"/>
                <w:szCs w:val="24"/>
                <w:lang w:val="ro-RO"/>
              </w:rPr>
            </w:pPr>
            <w:r w:rsidRPr="00C26BBB">
              <w:rPr>
                <w:rFonts w:ascii="Times New Roman" w:eastAsia="Times New Roman" w:hAnsi="Times New Roman" w:cs="Times New Roman"/>
                <w:noProof/>
                <w:color w:val="000000"/>
                <w:sz w:val="24"/>
                <w:szCs w:val="24"/>
                <w:lang w:val="ro-RO"/>
              </w:rPr>
              <w:t xml:space="preserve">Fișa tehnică detector de aspiratie </w:t>
            </w:r>
            <w:r>
              <w:rPr>
                <w:rFonts w:ascii="Times New Roman" w:eastAsia="Times New Roman" w:hAnsi="Times New Roman" w:cs="Times New Roman"/>
                <w:noProof/>
                <w:color w:val="000000"/>
                <w:sz w:val="24"/>
                <w:szCs w:val="24"/>
                <w:lang w:val="ro-RO"/>
              </w:rPr>
              <w:t>, respectiv</w:t>
            </w:r>
          </w:p>
          <w:p w14:paraId="7D4135B2" w14:textId="26793FDE" w:rsidR="00C26BBB" w:rsidRPr="00C26BBB" w:rsidRDefault="00C26BBB" w:rsidP="00C26BBB">
            <w:pPr>
              <w:spacing w:line="256" w:lineRule="auto"/>
              <w:rPr>
                <w:rFonts w:ascii="Times New Roman" w:eastAsia="Times New Roman" w:hAnsi="Times New Roman" w:cs="Times New Roman"/>
                <w:noProof/>
                <w:color w:val="000000"/>
                <w:sz w:val="24"/>
                <w:szCs w:val="24"/>
                <w:lang w:val="ro-RO"/>
              </w:rPr>
            </w:pPr>
            <w:r w:rsidRPr="00C26BBB">
              <w:rPr>
                <w:rFonts w:ascii="Times New Roman" w:eastAsia="Times New Roman" w:hAnsi="Times New Roman" w:cs="Times New Roman"/>
                <w:noProof/>
                <w:color w:val="000000"/>
                <w:sz w:val="24"/>
                <w:szCs w:val="24"/>
                <w:lang w:val="ro-RO"/>
              </w:rPr>
              <w:t xml:space="preserve">Fișa tehnică detector monoxid de carbon </w:t>
            </w:r>
            <w:r>
              <w:rPr>
                <w:rFonts w:ascii="Times New Roman" w:eastAsia="Times New Roman" w:hAnsi="Times New Roman" w:cs="Times New Roman"/>
                <w:noProof/>
                <w:color w:val="000000"/>
                <w:sz w:val="24"/>
                <w:szCs w:val="24"/>
                <w:lang w:val="ro-RO"/>
              </w:rPr>
              <w:t xml:space="preserve">sunt adăugate prin </w:t>
            </w:r>
            <w:r w:rsidRPr="00A930F3">
              <w:rPr>
                <w:rFonts w:ascii="Times New Roman" w:hAnsi="Times New Roman" w:cs="Times New Roman"/>
                <w:b/>
                <w:bCs/>
                <w:noProof/>
                <w:sz w:val="24"/>
                <w:szCs w:val="24"/>
                <w:lang w:val="ro-RO"/>
              </w:rPr>
              <w:t>Amendament nr.1.</w:t>
            </w:r>
            <w:r>
              <w:rPr>
                <w:rFonts w:ascii="Times New Roman" w:hAnsi="Times New Roman" w:cs="Times New Roman"/>
                <w:b/>
                <w:bCs/>
                <w:noProof/>
                <w:sz w:val="24"/>
                <w:szCs w:val="24"/>
                <w:lang w:val="ro-RO"/>
              </w:rPr>
              <w:t xml:space="preserve"> </w:t>
            </w:r>
          </w:p>
          <w:p w14:paraId="0EEB7D0B" w14:textId="77777777" w:rsidR="00C26BBB" w:rsidRDefault="00C26BBB" w:rsidP="00A930F3">
            <w:pPr>
              <w:rPr>
                <w:rFonts w:ascii="Times New Roman" w:eastAsia="Times New Roman" w:hAnsi="Times New Roman" w:cs="Times New Roman"/>
                <w:i/>
                <w:iCs/>
                <w:sz w:val="24"/>
                <w:szCs w:val="24"/>
              </w:rPr>
            </w:pPr>
          </w:p>
          <w:p w14:paraId="4BBB0C2A" w14:textId="77777777" w:rsidR="00C26BBB" w:rsidRDefault="00C26BBB" w:rsidP="00A930F3">
            <w:pPr>
              <w:rPr>
                <w:rFonts w:ascii="Times New Roman" w:eastAsia="Times New Roman" w:hAnsi="Times New Roman" w:cs="Times New Roman"/>
                <w:i/>
                <w:iCs/>
                <w:sz w:val="24"/>
                <w:szCs w:val="24"/>
              </w:rPr>
            </w:pPr>
          </w:p>
          <w:p w14:paraId="45D8CCE4" w14:textId="093171A4" w:rsidR="004B562C" w:rsidRPr="00CF4DC7" w:rsidRDefault="00A930F3" w:rsidP="00CD63D6">
            <w:pPr>
              <w:rPr>
                <w:rFonts w:ascii="Times New Roman" w:hAnsi="Times New Roman" w:cs="Times New Roman"/>
                <w:noProof/>
                <w:sz w:val="24"/>
                <w:szCs w:val="24"/>
                <w:lang w:val="ro-RO"/>
              </w:rPr>
            </w:pPr>
            <w:r w:rsidRPr="00A930F3">
              <w:rPr>
                <w:rFonts w:ascii="Times New Roman" w:eastAsia="Times New Roman" w:hAnsi="Times New Roman" w:cs="Times New Roman"/>
                <w:i/>
                <w:iCs/>
                <w:sz w:val="24"/>
                <w:szCs w:val="24"/>
              </w:rPr>
              <w:t>Plansa IT02</w:t>
            </w:r>
            <w:r w:rsidRPr="00F54460">
              <w:rPr>
                <w:rFonts w:ascii="Times New Roman" w:eastAsia="Times New Roman" w:hAnsi="Times New Roman" w:cs="Times New Roman"/>
                <w:sz w:val="24"/>
                <w:szCs w:val="24"/>
              </w:rPr>
              <w:t xml:space="preserve"> con</w:t>
            </w:r>
            <w:r>
              <w:rPr>
                <w:rFonts w:ascii="Times New Roman" w:eastAsia="Times New Roman" w:hAnsi="Times New Roman" w:cs="Times New Roman"/>
                <w:sz w:val="24"/>
                <w:szCs w:val="24"/>
              </w:rPr>
              <w:t>ț</w:t>
            </w:r>
            <w:r w:rsidRPr="00F54460">
              <w:rPr>
                <w:rFonts w:ascii="Times New Roman" w:eastAsia="Times New Roman" w:hAnsi="Times New Roman" w:cs="Times New Roman"/>
                <w:sz w:val="24"/>
                <w:szCs w:val="24"/>
              </w:rPr>
              <w:t>ine sec</w:t>
            </w:r>
            <w:r>
              <w:rPr>
                <w:rFonts w:ascii="Times New Roman" w:eastAsia="Times New Roman" w:hAnsi="Times New Roman" w:cs="Times New Roman"/>
                <w:sz w:val="24"/>
                <w:szCs w:val="24"/>
              </w:rPr>
              <w:t>ț</w:t>
            </w:r>
            <w:r w:rsidRPr="00F54460">
              <w:rPr>
                <w:rFonts w:ascii="Times New Roman" w:eastAsia="Times New Roman" w:hAnsi="Times New Roman" w:cs="Times New Roman"/>
                <w:sz w:val="24"/>
                <w:szCs w:val="24"/>
              </w:rPr>
              <w:t xml:space="preserve">iunile tubulaturii folosite, precum </w:t>
            </w:r>
            <w:r>
              <w:rPr>
                <w:rFonts w:ascii="Times New Roman" w:eastAsia="Times New Roman" w:hAnsi="Times New Roman" w:cs="Times New Roman"/>
                <w:sz w:val="24"/>
                <w:szCs w:val="24"/>
              </w:rPr>
              <w:t>ș</w:t>
            </w:r>
            <w:r w:rsidRPr="00F54460">
              <w:rPr>
                <w:rFonts w:ascii="Times New Roman" w:eastAsia="Times New Roman" w:hAnsi="Times New Roman" w:cs="Times New Roman"/>
                <w:sz w:val="24"/>
                <w:szCs w:val="24"/>
              </w:rPr>
              <w:t>i debitele si vitezele de circulatie aer.</w:t>
            </w:r>
          </w:p>
        </w:tc>
      </w:tr>
      <w:tr w:rsidR="004B562C" w:rsidRPr="00CF4DC7" w14:paraId="77A5F867" w14:textId="77777777" w:rsidTr="000E22E3">
        <w:trPr>
          <w:gridAfter w:val="1"/>
          <w:wAfter w:w="7" w:type="dxa"/>
        </w:trPr>
        <w:tc>
          <w:tcPr>
            <w:tcW w:w="909" w:type="dxa"/>
          </w:tcPr>
          <w:p w14:paraId="10A1268B" w14:textId="231EE493" w:rsidR="004B562C" w:rsidRPr="00CF4DC7" w:rsidRDefault="004B562C"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17</w:t>
            </w:r>
          </w:p>
        </w:tc>
        <w:tc>
          <w:tcPr>
            <w:tcW w:w="4331" w:type="dxa"/>
          </w:tcPr>
          <w:p w14:paraId="4FB6DCE4" w14:textId="1A0BF573" w:rsidR="004B562C" w:rsidRDefault="004B562C" w:rsidP="004B562C">
            <w:pPr>
              <w:rPr>
                <w:rFonts w:ascii="Times New Roman" w:eastAsia="Times New Roman" w:hAnsi="Times New Roman" w:cs="Times New Roman"/>
                <w:noProof/>
                <w:color w:val="000000"/>
                <w:sz w:val="24"/>
                <w:szCs w:val="24"/>
                <w:lang w:val="ro-RO"/>
              </w:rPr>
            </w:pPr>
            <w:bookmarkStart w:id="7" w:name="_Hlk82443293"/>
            <w:r>
              <w:rPr>
                <w:rFonts w:ascii="Times New Roman" w:eastAsia="Times New Roman" w:hAnsi="Times New Roman" w:cs="Times New Roman"/>
                <w:noProof/>
                <w:color w:val="000000"/>
                <w:sz w:val="24"/>
                <w:szCs w:val="24"/>
                <w:lang w:val="ro-RO"/>
              </w:rPr>
              <w:t>In garaj se dorește instalat un sistem de aspirație ?</w:t>
            </w:r>
          </w:p>
          <w:p w14:paraId="3544FDEE" w14:textId="4C9535B2" w:rsidR="004B562C" w:rsidRDefault="004B562C" w:rsidP="004B562C">
            <w:pPr>
              <w:pStyle w:val="ListParagraph"/>
              <w:numPr>
                <w:ilvl w:val="0"/>
                <w:numId w:val="14"/>
              </w:numPr>
              <w:spacing w:line="256" w:lineRule="auto"/>
              <w:jc w:val="both"/>
              <w:rPr>
                <w:rFonts w:ascii="Times New Roman" w:eastAsia="Times New Roman" w:hAnsi="Times New Roman" w:cs="Times New Roman"/>
                <w:noProof/>
                <w:color w:val="000000"/>
                <w:sz w:val="24"/>
                <w:szCs w:val="24"/>
                <w:lang w:val="ro-RO"/>
              </w:rPr>
            </w:pPr>
            <w:r>
              <w:rPr>
                <w:rFonts w:ascii="Times New Roman" w:eastAsia="Times New Roman" w:hAnsi="Times New Roman" w:cs="Times New Roman"/>
                <w:noProof/>
                <w:color w:val="000000"/>
                <w:sz w:val="24"/>
                <w:szCs w:val="24"/>
                <w:lang w:val="ro-RO"/>
              </w:rPr>
              <w:t xml:space="preserve">Detectoarele de monoxid de carbon din garaj sunt detectoare adresabile instalate pe bucla de detectie și nu se va </w:t>
            </w:r>
            <w:r>
              <w:rPr>
                <w:rFonts w:ascii="Times New Roman" w:eastAsia="Times New Roman" w:hAnsi="Times New Roman" w:cs="Times New Roman"/>
                <w:noProof/>
                <w:color w:val="000000"/>
                <w:sz w:val="24"/>
                <w:szCs w:val="24"/>
                <w:lang w:val="ro-RO"/>
              </w:rPr>
              <w:lastRenderedPageBreak/>
              <w:t>putea detecta nivelul de concentrație cum se specifică in memoriul tehnic. </w:t>
            </w:r>
          </w:p>
          <w:p w14:paraId="11506EA0" w14:textId="5CF92776"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color w:val="000000"/>
                <w:sz w:val="24"/>
                <w:szCs w:val="24"/>
                <w:lang w:val="ro-RO"/>
              </w:rPr>
              <w:t>Pentru detecție cu nivelel de concentrație trebuie montată o centrală dedicată pentru detecție gaze cu detectoare dedicate cu buclă de curent</w:t>
            </w:r>
            <w:bookmarkEnd w:id="7"/>
            <w:r>
              <w:rPr>
                <w:rFonts w:ascii="Times New Roman" w:eastAsia="Times New Roman" w:hAnsi="Times New Roman" w:cs="Times New Roman"/>
                <w:noProof/>
                <w:color w:val="000000"/>
                <w:sz w:val="24"/>
                <w:szCs w:val="24"/>
                <w:lang w:val="ro-RO"/>
              </w:rPr>
              <w:t>.</w:t>
            </w:r>
          </w:p>
        </w:tc>
        <w:tc>
          <w:tcPr>
            <w:tcW w:w="4493" w:type="dxa"/>
          </w:tcPr>
          <w:p w14:paraId="55B0B894" w14:textId="438EFB6D" w:rsidR="004B562C" w:rsidRPr="00CF4DC7" w:rsidRDefault="004B562C" w:rsidP="004B562C">
            <w:pPr>
              <w:jc w:val="both"/>
              <w:rPr>
                <w:rFonts w:ascii="Times New Roman" w:hAnsi="Times New Roman" w:cs="Times New Roman"/>
                <w:noProof/>
                <w:sz w:val="24"/>
                <w:szCs w:val="24"/>
                <w:lang w:val="ro-RO"/>
              </w:rPr>
            </w:pPr>
            <w:bookmarkStart w:id="8" w:name="_Hlk82443332"/>
            <w:r>
              <w:rPr>
                <w:rFonts w:ascii="Times New Roman" w:hAnsi="Times New Roman" w:cs="Times New Roman"/>
                <w:noProof/>
                <w:sz w:val="24"/>
                <w:szCs w:val="24"/>
                <w:lang w:val="ro-RO"/>
              </w:rPr>
              <w:lastRenderedPageBreak/>
              <w:t>Sistemul de evacuare a fumului prin trapele de fum propuse va folosi și pentru evacuarea noxelor, prin montare de detectoare de fum la partea inferioară.</w:t>
            </w:r>
            <w:bookmarkEnd w:id="8"/>
          </w:p>
        </w:tc>
      </w:tr>
      <w:tr w:rsidR="004B562C" w:rsidRPr="00CF4DC7" w14:paraId="18604E51" w14:textId="77777777" w:rsidTr="004E0E2B">
        <w:trPr>
          <w:gridAfter w:val="1"/>
          <w:wAfter w:w="7" w:type="dxa"/>
          <w:trHeight w:val="1467"/>
        </w:trPr>
        <w:tc>
          <w:tcPr>
            <w:tcW w:w="909" w:type="dxa"/>
          </w:tcPr>
          <w:p w14:paraId="2792ACB9" w14:textId="20C5A852" w:rsidR="004B562C" w:rsidRDefault="004B562C"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18</w:t>
            </w:r>
          </w:p>
        </w:tc>
        <w:tc>
          <w:tcPr>
            <w:tcW w:w="4331" w:type="dxa"/>
          </w:tcPr>
          <w:p w14:paraId="40F8F86B" w14:textId="6223C828" w:rsidR="004B562C" w:rsidRDefault="004B562C" w:rsidP="004B562C">
            <w:pPr>
              <w:jc w:val="both"/>
              <w:rPr>
                <w:rFonts w:ascii="Times New Roman" w:eastAsia="Times New Roman" w:hAnsi="Times New Roman" w:cs="Times New Roman"/>
                <w:noProof/>
                <w:color w:val="000000"/>
                <w:sz w:val="24"/>
                <w:szCs w:val="24"/>
                <w:lang w:val="ro-RO"/>
              </w:rPr>
            </w:pPr>
            <w:r>
              <w:rPr>
                <w:rFonts w:ascii="Times New Roman" w:hAnsi="Times New Roman" w:cs="Times New Roman"/>
                <w:noProof/>
                <w:sz w:val="24"/>
                <w:szCs w:val="24"/>
                <w:lang w:val="ro-RO"/>
              </w:rPr>
              <w:t>In Memoriul Tehnic- cap. 4.7 Sistem Alarmă Grup Sanitar Persoane cu dizabilități, vă rugăm să ne transmiteți dacă se va oferta acest sistem, și dacă da, în ce deviz se va oferta.</w:t>
            </w:r>
          </w:p>
        </w:tc>
        <w:tc>
          <w:tcPr>
            <w:tcW w:w="4493" w:type="dxa"/>
          </w:tcPr>
          <w:p w14:paraId="2A5EF817" w14:textId="332706A4" w:rsidR="004B562C" w:rsidRDefault="004B562C" w:rsidP="004B562C">
            <w:pPr>
              <w:jc w:val="both"/>
              <w:rPr>
                <w:rFonts w:ascii="Times New Roman" w:hAnsi="Times New Roman" w:cs="Times New Roman"/>
                <w:noProof/>
                <w:sz w:val="24"/>
                <w:szCs w:val="24"/>
                <w:lang w:val="ro-RO"/>
              </w:rPr>
            </w:pPr>
            <w:r w:rsidRPr="00E42839">
              <w:rPr>
                <w:rFonts w:ascii="Times New Roman" w:hAnsi="Times New Roman" w:cs="Times New Roman"/>
                <w:i/>
                <w:iCs/>
                <w:noProof/>
                <w:sz w:val="24"/>
                <w:szCs w:val="24"/>
                <w:lang w:val="ro-RO"/>
              </w:rPr>
              <w:t>În</w:t>
            </w:r>
            <w:r>
              <w:rPr>
                <w:rFonts w:ascii="Times New Roman" w:hAnsi="Times New Roman" w:cs="Times New Roman"/>
                <w:i/>
                <w:iCs/>
                <w:noProof/>
                <w:sz w:val="24"/>
                <w:szCs w:val="24"/>
                <w:u w:val="single"/>
                <w:lang w:val="ro-RO"/>
              </w:rPr>
              <w:t xml:space="preserve"> </w:t>
            </w:r>
            <w:r w:rsidRPr="00E42839">
              <w:rPr>
                <w:rFonts w:ascii="Times New Roman" w:hAnsi="Times New Roman" w:cs="Times New Roman"/>
                <w:i/>
                <w:iCs/>
                <w:noProof/>
                <w:sz w:val="24"/>
                <w:szCs w:val="24"/>
                <w:lang w:val="ro-RO"/>
              </w:rPr>
              <w:t xml:space="preserve">Formular F3- </w:t>
            </w:r>
            <w:r w:rsidRPr="00156A16">
              <w:rPr>
                <w:rFonts w:ascii="Times New Roman" w:hAnsi="Times New Roman" w:cs="Times New Roman"/>
                <w:i/>
                <w:iCs/>
                <w:noProof/>
                <w:sz w:val="24"/>
                <w:szCs w:val="24"/>
                <w:lang w:val="ro-RO"/>
              </w:rPr>
              <w:t>Instalaţii electrice curenți slabi</w:t>
            </w:r>
            <w:r>
              <w:rPr>
                <w:rFonts w:ascii="Times New Roman" w:hAnsi="Times New Roman" w:cs="Times New Roman"/>
                <w:i/>
                <w:iCs/>
                <w:noProof/>
                <w:sz w:val="24"/>
                <w:szCs w:val="24"/>
                <w:lang w:val="ro-RO"/>
              </w:rPr>
              <w:t xml:space="preserve">, </w:t>
            </w:r>
            <w:r>
              <w:rPr>
                <w:rFonts w:ascii="Times New Roman" w:hAnsi="Times New Roman" w:cs="Times New Roman"/>
                <w:noProof/>
                <w:sz w:val="24"/>
                <w:szCs w:val="24"/>
                <w:lang w:val="ro-RO"/>
              </w:rPr>
              <w:t xml:space="preserve">se regăsește </w:t>
            </w:r>
            <w:r>
              <w:rPr>
                <w:rFonts w:ascii="Times New Roman" w:hAnsi="Times New Roman" w:cs="Times New Roman"/>
                <w:noProof/>
                <w:sz w:val="24"/>
                <w:szCs w:val="24"/>
              </w:rPr>
              <w:t>Sistemul alarmă grup sanitar persoane cu dizabilităţi (poz</w:t>
            </w:r>
            <w:r w:rsidRPr="00210B50">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 xml:space="preserve">41, </w:t>
            </w:r>
            <w:r>
              <w:rPr>
                <w:rFonts w:ascii="Times New Roman" w:hAnsi="Times New Roman" w:cs="Times New Roman"/>
                <w:noProof/>
                <w:sz w:val="24"/>
                <w:szCs w:val="24"/>
              </w:rPr>
              <w:t>(sub-titlu care nu se cotează) şi poziţiile 42-48 (elemente componente – care se cotează).</w:t>
            </w:r>
          </w:p>
        </w:tc>
      </w:tr>
      <w:tr w:rsidR="00485B2C" w:rsidRPr="00CF4DC7" w14:paraId="3264A4AF" w14:textId="77777777" w:rsidTr="004E0E2B">
        <w:trPr>
          <w:gridAfter w:val="1"/>
          <w:wAfter w:w="7" w:type="dxa"/>
          <w:trHeight w:val="1467"/>
        </w:trPr>
        <w:tc>
          <w:tcPr>
            <w:tcW w:w="909" w:type="dxa"/>
          </w:tcPr>
          <w:p w14:paraId="0B3F6B58" w14:textId="32FA757A" w:rsidR="00485B2C" w:rsidRDefault="00485B2C"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18’</w:t>
            </w:r>
          </w:p>
        </w:tc>
        <w:tc>
          <w:tcPr>
            <w:tcW w:w="4331" w:type="dxa"/>
          </w:tcPr>
          <w:p w14:paraId="1C4581D7" w14:textId="77777777" w:rsidR="00485B2C" w:rsidRPr="00485B2C" w:rsidRDefault="00485B2C" w:rsidP="00485B2C">
            <w:pPr>
              <w:jc w:val="both"/>
              <w:rPr>
                <w:rFonts w:ascii="Times New Roman" w:hAnsi="Times New Roman" w:cs="Times New Roman"/>
                <w:noProof/>
                <w:sz w:val="24"/>
                <w:szCs w:val="24"/>
                <w:lang w:val="ro-RO"/>
              </w:rPr>
            </w:pPr>
            <w:r w:rsidRPr="00485B2C">
              <w:rPr>
                <w:rFonts w:ascii="Times New Roman" w:hAnsi="Times New Roman" w:cs="Times New Roman"/>
                <w:noProof/>
                <w:sz w:val="24"/>
                <w:szCs w:val="24"/>
                <w:lang w:val="ro-RO"/>
              </w:rPr>
              <w:t>In schema monofilara pentru T.CS nu apare alimentarea centralei detectie incendiu.</w:t>
            </w:r>
          </w:p>
          <w:p w14:paraId="1B05CA77" w14:textId="3192C86F" w:rsidR="00485B2C" w:rsidRDefault="00485B2C" w:rsidP="00485B2C">
            <w:pPr>
              <w:jc w:val="both"/>
              <w:rPr>
                <w:rFonts w:ascii="Times New Roman" w:hAnsi="Times New Roman" w:cs="Times New Roman"/>
                <w:noProof/>
                <w:sz w:val="24"/>
                <w:szCs w:val="24"/>
                <w:lang w:val="ro-RO"/>
              </w:rPr>
            </w:pPr>
            <w:r w:rsidRPr="00485B2C">
              <w:rPr>
                <w:rFonts w:ascii="Times New Roman" w:hAnsi="Times New Roman" w:cs="Times New Roman"/>
                <w:noProof/>
                <w:sz w:val="24"/>
                <w:szCs w:val="24"/>
                <w:lang w:val="ro-RO"/>
              </w:rPr>
              <w:t>Va rugam sa ne comunicati de unde se alimenteaza centrala de detectie incendiu IDSAI si daca in lista de cantitati de lucrari este prins cablul de alimentare</w:t>
            </w:r>
          </w:p>
        </w:tc>
        <w:tc>
          <w:tcPr>
            <w:tcW w:w="4493" w:type="dxa"/>
          </w:tcPr>
          <w:p w14:paraId="0760C80A" w14:textId="77777777" w:rsidR="00485B2C" w:rsidRPr="00485B2C" w:rsidRDefault="00485B2C" w:rsidP="00485B2C">
            <w:pPr>
              <w:jc w:val="both"/>
              <w:rPr>
                <w:rFonts w:ascii="Times New Roman" w:hAnsi="Times New Roman" w:cs="Times New Roman"/>
                <w:i/>
                <w:iCs/>
                <w:noProof/>
                <w:sz w:val="24"/>
                <w:szCs w:val="24"/>
                <w:lang w:val="ro-RO"/>
              </w:rPr>
            </w:pPr>
            <w:r w:rsidRPr="00485B2C">
              <w:rPr>
                <w:rFonts w:ascii="Times New Roman" w:hAnsi="Times New Roman" w:cs="Times New Roman"/>
                <w:i/>
                <w:iCs/>
                <w:noProof/>
                <w:sz w:val="24"/>
                <w:szCs w:val="24"/>
                <w:lang w:val="ro-RO"/>
              </w:rPr>
              <w:t>Proiect tehnic-Instalatii electrice curenti slabi:</w:t>
            </w:r>
          </w:p>
          <w:p w14:paraId="4834F33F" w14:textId="26E6DAE3" w:rsidR="00485B2C" w:rsidRPr="00485B2C" w:rsidRDefault="00485B2C" w:rsidP="00485B2C">
            <w:pPr>
              <w:jc w:val="both"/>
              <w:rPr>
                <w:rFonts w:ascii="Times New Roman" w:hAnsi="Times New Roman" w:cs="Times New Roman"/>
                <w:noProof/>
                <w:sz w:val="24"/>
                <w:szCs w:val="24"/>
                <w:lang w:val="ro-RO"/>
              </w:rPr>
            </w:pPr>
            <w:r w:rsidRPr="00485B2C">
              <w:rPr>
                <w:rFonts w:ascii="Times New Roman" w:hAnsi="Times New Roman" w:cs="Times New Roman"/>
                <w:noProof/>
                <w:sz w:val="24"/>
                <w:szCs w:val="24"/>
                <w:lang w:val="ro-RO"/>
              </w:rPr>
              <w:t>Alimentarea centralei de detecţie IDSAI se va realiza dintr-un circuit prevăzut de rezervă în tabloul TCS, iar cotația în Ofertă va include și costurile privind cablul de alimentare (care este prevăzut în documentația tehnică).</w:t>
            </w:r>
          </w:p>
        </w:tc>
      </w:tr>
      <w:tr w:rsidR="004B562C" w:rsidRPr="00CF4DC7" w14:paraId="15E2960A" w14:textId="77777777" w:rsidTr="000E22E3">
        <w:trPr>
          <w:gridAfter w:val="1"/>
          <w:wAfter w:w="7" w:type="dxa"/>
        </w:trPr>
        <w:tc>
          <w:tcPr>
            <w:tcW w:w="909" w:type="dxa"/>
          </w:tcPr>
          <w:p w14:paraId="0F2091C6" w14:textId="17D8161C" w:rsidR="004B562C" w:rsidRDefault="004B562C"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19</w:t>
            </w:r>
          </w:p>
        </w:tc>
        <w:tc>
          <w:tcPr>
            <w:tcW w:w="4331" w:type="dxa"/>
          </w:tcPr>
          <w:p w14:paraId="6F851E9C" w14:textId="57D4DDCD" w:rsidR="004B562C" w:rsidRDefault="004B562C" w:rsidP="004B562C">
            <w:pPr>
              <w:spacing w:line="256" w:lineRule="auto"/>
              <w:jc w:val="both"/>
              <w:rPr>
                <w:rFonts w:ascii="Times New Roman" w:eastAsia="Times New Roman" w:hAnsi="Times New Roman" w:cs="Times New Roman"/>
                <w:noProof/>
                <w:color w:val="000000"/>
                <w:sz w:val="24"/>
                <w:szCs w:val="24"/>
                <w:lang w:val="ro-RO"/>
              </w:rPr>
            </w:pPr>
            <w:r>
              <w:rPr>
                <w:rFonts w:ascii="Times New Roman" w:hAnsi="Times New Roman" w:cs="Times New Roman"/>
                <w:noProof/>
                <w:sz w:val="24"/>
                <w:szCs w:val="24"/>
                <w:lang w:val="ro-RO"/>
              </w:rPr>
              <w:t>Î</w:t>
            </w:r>
            <w:r w:rsidRPr="00156A16">
              <w:rPr>
                <w:rFonts w:ascii="Times New Roman" w:hAnsi="Times New Roman" w:cs="Times New Roman"/>
                <w:noProof/>
                <w:sz w:val="24"/>
                <w:szCs w:val="24"/>
                <w:lang w:val="ro-RO"/>
              </w:rPr>
              <w:t>n Memoriul Tehnic se precizeaz</w:t>
            </w:r>
            <w:r>
              <w:rPr>
                <w:rFonts w:ascii="Times New Roman" w:hAnsi="Times New Roman" w:cs="Times New Roman"/>
                <w:noProof/>
                <w:sz w:val="24"/>
                <w:szCs w:val="24"/>
                <w:lang w:val="ro-RO"/>
              </w:rPr>
              <w:t>ă</w:t>
            </w:r>
            <w:r w:rsidRPr="00156A16">
              <w:rPr>
                <w:rFonts w:ascii="Times New Roman" w:hAnsi="Times New Roman" w:cs="Times New Roman"/>
                <w:noProof/>
                <w:sz w:val="24"/>
                <w:szCs w:val="24"/>
                <w:lang w:val="ro-RO"/>
              </w:rPr>
              <w:t>: „Alimentarea cu energie electric</w:t>
            </w:r>
            <w:r>
              <w:rPr>
                <w:rFonts w:ascii="Times New Roman" w:hAnsi="Times New Roman" w:cs="Times New Roman"/>
                <w:noProof/>
                <w:sz w:val="24"/>
                <w:szCs w:val="24"/>
                <w:lang w:val="ro-RO"/>
              </w:rPr>
              <w:t>ă</w:t>
            </w:r>
            <w:r w:rsidRPr="00156A16">
              <w:rPr>
                <w:rFonts w:ascii="Times New Roman" w:hAnsi="Times New Roman" w:cs="Times New Roman"/>
                <w:noProof/>
                <w:sz w:val="24"/>
                <w:szCs w:val="24"/>
                <w:lang w:val="ro-RO"/>
              </w:rPr>
              <w:t xml:space="preserve"> a echipamentelor se va realiza prin cablu electric cu conductoare electrice de cupru, rezistente la foc 90 minute, de tip NHXH FE180/E90”</w:t>
            </w:r>
            <w:r>
              <w:rPr>
                <w:rFonts w:ascii="Times New Roman" w:hAnsi="Times New Roman" w:cs="Times New Roman"/>
                <w:noProof/>
                <w:sz w:val="24"/>
                <w:szCs w:val="24"/>
                <w:lang w:val="ro-RO"/>
              </w:rPr>
              <w:t>.In planul E-29 schema monofilară T.DSF alimentarea este cu cablu NHXH E90 5x6 mm</w:t>
            </w:r>
            <w:r>
              <w:rPr>
                <w:rFonts w:ascii="Times New Roman" w:hAnsi="Times New Roman" w:cs="Times New Roman"/>
                <w:noProof/>
                <w:sz w:val="24"/>
                <w:szCs w:val="24"/>
                <w:vertAlign w:val="superscript"/>
                <w:lang w:val="ro-RO"/>
              </w:rPr>
              <w:t>2</w:t>
            </w:r>
            <w:r>
              <w:rPr>
                <w:rFonts w:ascii="Times New Roman" w:hAnsi="Times New Roman" w:cs="Times New Roman"/>
                <w:noProof/>
                <w:sz w:val="24"/>
                <w:szCs w:val="24"/>
                <w:lang w:val="ro-RO"/>
              </w:rPr>
              <w:t>, dar in planul E-28 schema monofilară T.CS alimentarea tabloului se face cu cablu CYY-F 5x6 mm</w:t>
            </w:r>
            <w:r>
              <w:rPr>
                <w:rFonts w:ascii="Times New Roman" w:hAnsi="Times New Roman" w:cs="Times New Roman"/>
                <w:noProof/>
                <w:sz w:val="24"/>
                <w:szCs w:val="24"/>
                <w:vertAlign w:val="superscript"/>
                <w:lang w:val="ro-RO"/>
              </w:rPr>
              <w:t xml:space="preserve">2  </w:t>
            </w:r>
          </w:p>
        </w:tc>
        <w:tc>
          <w:tcPr>
            <w:tcW w:w="4493" w:type="dxa"/>
          </w:tcPr>
          <w:p w14:paraId="547B61FA" w14:textId="11C29055" w:rsidR="004B562C" w:rsidRDefault="004B562C" w:rsidP="004B562C">
            <w:pPr>
              <w:jc w:val="both"/>
              <w:rPr>
                <w:rFonts w:ascii="Times New Roman" w:hAnsi="Times New Roman" w:cs="Times New Roman"/>
                <w:noProof/>
                <w:sz w:val="24"/>
                <w:szCs w:val="24"/>
              </w:rPr>
            </w:pPr>
            <w:r>
              <w:rPr>
                <w:rFonts w:ascii="Times New Roman" w:hAnsi="Times New Roman" w:cs="Times New Roman"/>
                <w:noProof/>
                <w:sz w:val="24"/>
                <w:szCs w:val="24"/>
              </w:rPr>
              <w:t>Alimentarea receptoarelor normale se va face conform documentații proiect tehnic, instalații electrice cu cablu normal de tip CYY-F, în timp ce echipamentele cu rol de Securitate la incendiu cu cablu rezistent la foc NHXH. TCS (tabloul curenți slabi) este un tablou considerat normal fără a fi necesară alimentarea cu cablu RF.</w:t>
            </w:r>
            <w:r>
              <w:rPr>
                <w:rFonts w:ascii="Times New Roman" w:hAnsi="Times New Roman" w:cs="Times New Roman"/>
                <w:noProof/>
                <w:sz w:val="24"/>
                <w:szCs w:val="24"/>
                <w:lang w:val="ro-RO"/>
              </w:rPr>
              <w:t xml:space="preserve"> </w:t>
            </w:r>
          </w:p>
          <w:p w14:paraId="60F44406" w14:textId="77777777" w:rsidR="004B562C" w:rsidRDefault="004B562C" w:rsidP="004B562C">
            <w:pPr>
              <w:jc w:val="both"/>
              <w:rPr>
                <w:rFonts w:ascii="Times New Roman" w:hAnsi="Times New Roman" w:cs="Times New Roman"/>
                <w:noProof/>
                <w:sz w:val="24"/>
                <w:szCs w:val="24"/>
                <w:lang w:val="ro-RO"/>
              </w:rPr>
            </w:pPr>
          </w:p>
        </w:tc>
      </w:tr>
      <w:tr w:rsidR="004B562C" w:rsidRPr="00CF4DC7" w14:paraId="54D41A45" w14:textId="77777777" w:rsidTr="00C243D3">
        <w:trPr>
          <w:gridAfter w:val="1"/>
          <w:wAfter w:w="7" w:type="dxa"/>
        </w:trPr>
        <w:tc>
          <w:tcPr>
            <w:tcW w:w="9733" w:type="dxa"/>
            <w:gridSpan w:val="3"/>
            <w:shd w:val="clear" w:color="auto" w:fill="FFF2CC" w:themeFill="accent4" w:themeFillTint="33"/>
          </w:tcPr>
          <w:p w14:paraId="178B449E" w14:textId="39D8F5E1" w:rsidR="004B562C" w:rsidRPr="00CF4DC7" w:rsidRDefault="004B562C" w:rsidP="004B562C">
            <w:pPr>
              <w:jc w:val="both"/>
              <w:rPr>
                <w:rFonts w:ascii="Times New Roman" w:hAnsi="Times New Roman" w:cs="Times New Roman"/>
                <w:noProof/>
                <w:sz w:val="24"/>
                <w:szCs w:val="24"/>
                <w:lang w:val="ro-RO"/>
              </w:rPr>
            </w:pPr>
            <w:r w:rsidRPr="000E22E3">
              <w:rPr>
                <w:rFonts w:ascii="Times New Roman" w:hAnsi="Times New Roman" w:cs="Times New Roman"/>
                <w:b/>
                <w:bCs/>
                <w:noProof/>
                <w:sz w:val="24"/>
                <w:szCs w:val="24"/>
                <w:lang w:val="ro-RO"/>
              </w:rPr>
              <w:t xml:space="preserve">Instalații </w:t>
            </w:r>
            <w:r>
              <w:rPr>
                <w:rFonts w:ascii="Times New Roman" w:hAnsi="Times New Roman" w:cs="Times New Roman"/>
                <w:b/>
                <w:bCs/>
                <w:noProof/>
                <w:sz w:val="24"/>
                <w:szCs w:val="24"/>
                <w:lang w:val="ro-RO"/>
              </w:rPr>
              <w:t>sanitare</w:t>
            </w:r>
          </w:p>
        </w:tc>
      </w:tr>
      <w:tr w:rsidR="004B562C" w:rsidRPr="00CF4DC7" w14:paraId="1F1C0C25" w14:textId="77777777" w:rsidTr="000E22E3">
        <w:trPr>
          <w:gridAfter w:val="1"/>
          <w:wAfter w:w="7" w:type="dxa"/>
        </w:trPr>
        <w:tc>
          <w:tcPr>
            <w:tcW w:w="909" w:type="dxa"/>
          </w:tcPr>
          <w:p w14:paraId="68009DBC" w14:textId="081A667C"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20</w:t>
            </w:r>
          </w:p>
        </w:tc>
        <w:tc>
          <w:tcPr>
            <w:tcW w:w="4331" w:type="dxa"/>
          </w:tcPr>
          <w:p w14:paraId="7AB018E0" w14:textId="757294BC"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Din </w:t>
            </w:r>
            <w:r w:rsidRPr="008816BA">
              <w:rPr>
                <w:rFonts w:ascii="Times New Roman" w:hAnsi="Times New Roman" w:cs="Times New Roman"/>
                <w:noProof/>
                <w:sz w:val="24"/>
                <w:szCs w:val="24"/>
                <w:lang w:val="ro-RO"/>
              </w:rPr>
              <w:t>lista de cantit</w:t>
            </w:r>
            <w:r>
              <w:rPr>
                <w:rFonts w:ascii="Times New Roman" w:hAnsi="Times New Roman" w:cs="Times New Roman"/>
                <w:noProof/>
                <w:sz w:val="24"/>
                <w:szCs w:val="24"/>
                <w:lang w:val="ro-RO"/>
              </w:rPr>
              <w:t>ăț</w:t>
            </w:r>
            <w:r w:rsidRPr="008816BA">
              <w:rPr>
                <w:rFonts w:ascii="Times New Roman" w:hAnsi="Times New Roman" w:cs="Times New Roman"/>
                <w:noProof/>
                <w:sz w:val="24"/>
                <w:szCs w:val="24"/>
                <w:lang w:val="ro-RO"/>
              </w:rPr>
              <w:t>i de lucr</w:t>
            </w:r>
            <w:r>
              <w:rPr>
                <w:rFonts w:ascii="Times New Roman" w:hAnsi="Times New Roman" w:cs="Times New Roman"/>
                <w:noProof/>
                <w:sz w:val="24"/>
                <w:szCs w:val="24"/>
                <w:lang w:val="ro-RO"/>
              </w:rPr>
              <w:t>ă</w:t>
            </w:r>
            <w:r w:rsidRPr="008816BA">
              <w:rPr>
                <w:rFonts w:ascii="Times New Roman" w:hAnsi="Times New Roman" w:cs="Times New Roman"/>
                <w:noProof/>
                <w:sz w:val="24"/>
                <w:szCs w:val="24"/>
                <w:lang w:val="ro-RO"/>
              </w:rPr>
              <w:t xml:space="preserve">ri </w:t>
            </w:r>
            <w:r>
              <w:rPr>
                <w:rFonts w:ascii="Times New Roman" w:hAnsi="Times New Roman" w:cs="Times New Roman"/>
                <w:noProof/>
                <w:sz w:val="24"/>
                <w:szCs w:val="24"/>
                <w:lang w:val="ro-RO"/>
              </w:rPr>
              <w:t>lipsesc brățările de susținere, piesele de curățire și căciulile de ventilații pentru canalizare.</w:t>
            </w:r>
          </w:p>
        </w:tc>
        <w:tc>
          <w:tcPr>
            <w:tcW w:w="4493" w:type="dxa"/>
          </w:tcPr>
          <w:p w14:paraId="33314CD5" w14:textId="7F90438D" w:rsidR="004B562C"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Conform </w:t>
            </w:r>
            <w:r w:rsidRPr="00763203">
              <w:rPr>
                <w:rFonts w:ascii="Times New Roman" w:hAnsi="Times New Roman" w:cs="Times New Roman"/>
                <w:i/>
                <w:iCs/>
                <w:noProof/>
                <w:sz w:val="24"/>
                <w:szCs w:val="24"/>
                <w:lang w:val="ro-RO"/>
              </w:rPr>
              <w:t>Formular F3- Instalaţii sanitare interioare</w:t>
            </w:r>
            <w:r>
              <w:rPr>
                <w:rFonts w:ascii="Times New Roman" w:hAnsi="Times New Roman" w:cs="Times New Roman"/>
                <w:i/>
                <w:iCs/>
                <w:noProof/>
                <w:sz w:val="24"/>
                <w:szCs w:val="24"/>
                <w:lang w:val="ro-RO"/>
              </w:rPr>
              <w:t xml:space="preserve">: </w:t>
            </w:r>
            <w:r>
              <w:rPr>
                <w:rFonts w:ascii="Times New Roman" w:hAnsi="Times New Roman" w:cs="Times New Roman"/>
                <w:noProof/>
                <w:sz w:val="24"/>
                <w:szCs w:val="24"/>
                <w:lang w:val="ro-RO"/>
              </w:rPr>
              <w:t>Brăţările de susţinere la fel ca si fitingurile vor fi cotate în articolele de ţeavă.</w:t>
            </w:r>
          </w:p>
          <w:p w14:paraId="50B73293" w14:textId="5C7C761A"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Piesele de curăţire -în număr de 8 bucăţi, respectiv căciulile de ventilație- în număr de 4 bucăți, se vor cota în prețul articolelor de țeavă.</w:t>
            </w:r>
          </w:p>
        </w:tc>
      </w:tr>
      <w:tr w:rsidR="004B562C" w:rsidRPr="00CF4DC7" w14:paraId="750986BD" w14:textId="77777777" w:rsidTr="000E22E3">
        <w:trPr>
          <w:gridAfter w:val="1"/>
          <w:wAfter w:w="7" w:type="dxa"/>
        </w:trPr>
        <w:tc>
          <w:tcPr>
            <w:tcW w:w="909" w:type="dxa"/>
          </w:tcPr>
          <w:p w14:paraId="120A99A6" w14:textId="0EDCDCDB"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21</w:t>
            </w:r>
          </w:p>
        </w:tc>
        <w:tc>
          <w:tcPr>
            <w:tcW w:w="4331" w:type="dxa"/>
          </w:tcPr>
          <w:p w14:paraId="3BB51D3E" w14:textId="715CF83A"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Î</w:t>
            </w:r>
            <w:r w:rsidRPr="008816BA">
              <w:rPr>
                <w:rFonts w:ascii="Times New Roman" w:hAnsi="Times New Roman" w:cs="Times New Roman"/>
                <w:noProof/>
                <w:sz w:val="24"/>
                <w:szCs w:val="24"/>
                <w:lang w:val="ro-RO"/>
              </w:rPr>
              <w:t>n lista de cantit</w:t>
            </w:r>
            <w:r>
              <w:rPr>
                <w:rFonts w:ascii="Times New Roman" w:hAnsi="Times New Roman" w:cs="Times New Roman"/>
                <w:noProof/>
                <w:sz w:val="24"/>
                <w:szCs w:val="24"/>
                <w:lang w:val="ro-RO"/>
              </w:rPr>
              <w:t>ăț</w:t>
            </w:r>
            <w:r w:rsidRPr="008816BA">
              <w:rPr>
                <w:rFonts w:ascii="Times New Roman" w:hAnsi="Times New Roman" w:cs="Times New Roman"/>
                <w:noProof/>
                <w:sz w:val="24"/>
                <w:szCs w:val="24"/>
                <w:lang w:val="ro-RO"/>
              </w:rPr>
              <w:t>i de lucr</w:t>
            </w:r>
            <w:r>
              <w:rPr>
                <w:rFonts w:ascii="Times New Roman" w:hAnsi="Times New Roman" w:cs="Times New Roman"/>
                <w:noProof/>
                <w:sz w:val="24"/>
                <w:szCs w:val="24"/>
                <w:lang w:val="ro-RO"/>
              </w:rPr>
              <w:t>ă</w:t>
            </w:r>
            <w:r w:rsidRPr="008816BA">
              <w:rPr>
                <w:rFonts w:ascii="Times New Roman" w:hAnsi="Times New Roman" w:cs="Times New Roman"/>
                <w:noProof/>
                <w:sz w:val="24"/>
                <w:szCs w:val="24"/>
                <w:lang w:val="ro-RO"/>
              </w:rPr>
              <w:t>ri la articolele 4,5 nu sunt specificate dimensiunile robine</w:t>
            </w:r>
            <w:r>
              <w:rPr>
                <w:rFonts w:ascii="Times New Roman" w:hAnsi="Times New Roman" w:cs="Times New Roman"/>
                <w:noProof/>
                <w:sz w:val="24"/>
                <w:szCs w:val="24"/>
                <w:lang w:val="ro-RO"/>
              </w:rPr>
              <w:t>ț</w:t>
            </w:r>
            <w:r w:rsidRPr="008816BA">
              <w:rPr>
                <w:rFonts w:ascii="Times New Roman" w:hAnsi="Times New Roman" w:cs="Times New Roman"/>
                <w:noProof/>
                <w:sz w:val="24"/>
                <w:szCs w:val="24"/>
                <w:lang w:val="ro-RO"/>
              </w:rPr>
              <w:t>ilor de re</w:t>
            </w:r>
            <w:r>
              <w:rPr>
                <w:rFonts w:ascii="Times New Roman" w:hAnsi="Times New Roman" w:cs="Times New Roman"/>
                <w:noProof/>
                <w:sz w:val="24"/>
                <w:szCs w:val="24"/>
                <w:lang w:val="ro-RO"/>
              </w:rPr>
              <w:t>ț</w:t>
            </w:r>
            <w:r w:rsidRPr="008816BA">
              <w:rPr>
                <w:rFonts w:ascii="Times New Roman" w:hAnsi="Times New Roman" w:cs="Times New Roman"/>
                <w:noProof/>
                <w:sz w:val="24"/>
                <w:szCs w:val="24"/>
                <w:lang w:val="ro-RO"/>
              </w:rPr>
              <w:t>inere. V</w:t>
            </w:r>
            <w:r>
              <w:rPr>
                <w:rFonts w:ascii="Times New Roman" w:hAnsi="Times New Roman" w:cs="Times New Roman"/>
                <w:noProof/>
                <w:sz w:val="24"/>
                <w:szCs w:val="24"/>
                <w:lang w:val="ro-RO"/>
              </w:rPr>
              <w:t>ă</w:t>
            </w:r>
            <w:r w:rsidRPr="008816BA">
              <w:rPr>
                <w:rFonts w:ascii="Times New Roman" w:hAnsi="Times New Roman" w:cs="Times New Roman"/>
                <w:noProof/>
                <w:sz w:val="24"/>
                <w:szCs w:val="24"/>
                <w:lang w:val="ro-RO"/>
              </w:rPr>
              <w:t xml:space="preserve"> rug</w:t>
            </w:r>
            <w:r>
              <w:rPr>
                <w:rFonts w:ascii="Times New Roman" w:hAnsi="Times New Roman" w:cs="Times New Roman"/>
                <w:noProof/>
                <w:sz w:val="24"/>
                <w:szCs w:val="24"/>
                <w:lang w:val="ro-RO"/>
              </w:rPr>
              <w:t>ă</w:t>
            </w:r>
            <w:r w:rsidRPr="008816BA">
              <w:rPr>
                <w:rFonts w:ascii="Times New Roman" w:hAnsi="Times New Roman" w:cs="Times New Roman"/>
                <w:noProof/>
                <w:sz w:val="24"/>
                <w:szCs w:val="24"/>
                <w:lang w:val="ro-RO"/>
              </w:rPr>
              <w:t>m s</w:t>
            </w:r>
            <w:r>
              <w:rPr>
                <w:rFonts w:ascii="Times New Roman" w:hAnsi="Times New Roman" w:cs="Times New Roman"/>
                <w:noProof/>
                <w:sz w:val="24"/>
                <w:szCs w:val="24"/>
                <w:lang w:val="ro-RO"/>
              </w:rPr>
              <w:t>ă</w:t>
            </w:r>
            <w:r w:rsidRPr="008816BA">
              <w:rPr>
                <w:rFonts w:ascii="Times New Roman" w:hAnsi="Times New Roman" w:cs="Times New Roman"/>
                <w:noProof/>
                <w:sz w:val="24"/>
                <w:szCs w:val="24"/>
                <w:lang w:val="ro-RO"/>
              </w:rPr>
              <w:t xml:space="preserve"> preciza</w:t>
            </w:r>
            <w:r>
              <w:rPr>
                <w:rFonts w:ascii="Times New Roman" w:hAnsi="Times New Roman" w:cs="Times New Roman"/>
                <w:noProof/>
                <w:sz w:val="24"/>
                <w:szCs w:val="24"/>
                <w:lang w:val="ro-RO"/>
              </w:rPr>
              <w:t>ț</w:t>
            </w:r>
            <w:r w:rsidRPr="008816BA">
              <w:rPr>
                <w:rFonts w:ascii="Times New Roman" w:hAnsi="Times New Roman" w:cs="Times New Roman"/>
                <w:noProof/>
                <w:sz w:val="24"/>
                <w:szCs w:val="24"/>
                <w:lang w:val="ro-RO"/>
              </w:rPr>
              <w:t>i dac</w:t>
            </w:r>
            <w:r>
              <w:rPr>
                <w:rFonts w:ascii="Times New Roman" w:hAnsi="Times New Roman" w:cs="Times New Roman"/>
                <w:noProof/>
                <w:sz w:val="24"/>
                <w:szCs w:val="24"/>
                <w:lang w:val="ro-RO"/>
              </w:rPr>
              <w:t>ă</w:t>
            </w:r>
            <w:r w:rsidRPr="008816BA">
              <w:rPr>
                <w:rFonts w:ascii="Times New Roman" w:hAnsi="Times New Roman" w:cs="Times New Roman"/>
                <w:noProof/>
                <w:sz w:val="24"/>
                <w:szCs w:val="24"/>
                <w:lang w:val="ro-RO"/>
              </w:rPr>
              <w:t xml:space="preserve"> este vorba de robine</w:t>
            </w:r>
            <w:r>
              <w:rPr>
                <w:rFonts w:ascii="Times New Roman" w:hAnsi="Times New Roman" w:cs="Times New Roman"/>
                <w:noProof/>
                <w:sz w:val="24"/>
                <w:szCs w:val="24"/>
                <w:lang w:val="ro-RO"/>
              </w:rPr>
              <w:t>ț</w:t>
            </w:r>
            <w:r w:rsidRPr="008816BA">
              <w:rPr>
                <w:rFonts w:ascii="Times New Roman" w:hAnsi="Times New Roman" w:cs="Times New Roman"/>
                <w:noProof/>
                <w:sz w:val="24"/>
                <w:szCs w:val="24"/>
                <w:lang w:val="ro-RO"/>
              </w:rPr>
              <w:t>i de re</w:t>
            </w:r>
            <w:r>
              <w:rPr>
                <w:rFonts w:ascii="Times New Roman" w:hAnsi="Times New Roman" w:cs="Times New Roman"/>
                <w:noProof/>
                <w:sz w:val="24"/>
                <w:szCs w:val="24"/>
                <w:lang w:val="ro-RO"/>
              </w:rPr>
              <w:t>ț</w:t>
            </w:r>
            <w:r w:rsidRPr="008816BA">
              <w:rPr>
                <w:rFonts w:ascii="Times New Roman" w:hAnsi="Times New Roman" w:cs="Times New Roman"/>
                <w:noProof/>
                <w:sz w:val="24"/>
                <w:szCs w:val="24"/>
                <w:lang w:val="ro-RO"/>
              </w:rPr>
              <w:t xml:space="preserve">inere sau de trecere </w:t>
            </w:r>
            <w:r>
              <w:rPr>
                <w:rFonts w:ascii="Times New Roman" w:hAnsi="Times New Roman" w:cs="Times New Roman"/>
                <w:noProof/>
                <w:sz w:val="24"/>
                <w:szCs w:val="24"/>
                <w:lang w:val="ro-RO"/>
              </w:rPr>
              <w:t>ș</w:t>
            </w:r>
            <w:r w:rsidRPr="008816BA">
              <w:rPr>
                <w:rFonts w:ascii="Times New Roman" w:hAnsi="Times New Roman" w:cs="Times New Roman"/>
                <w:noProof/>
                <w:sz w:val="24"/>
                <w:szCs w:val="24"/>
                <w:lang w:val="ro-RO"/>
              </w:rPr>
              <w:t>i completa</w:t>
            </w:r>
            <w:r>
              <w:rPr>
                <w:rFonts w:ascii="Times New Roman" w:hAnsi="Times New Roman" w:cs="Times New Roman"/>
                <w:noProof/>
                <w:sz w:val="24"/>
                <w:szCs w:val="24"/>
                <w:lang w:val="ro-RO"/>
              </w:rPr>
              <w:t>ț</w:t>
            </w:r>
            <w:r w:rsidRPr="008816BA">
              <w:rPr>
                <w:rFonts w:ascii="Times New Roman" w:hAnsi="Times New Roman" w:cs="Times New Roman"/>
                <w:noProof/>
                <w:sz w:val="24"/>
                <w:szCs w:val="24"/>
                <w:lang w:val="ro-RO"/>
              </w:rPr>
              <w:t>i dimensiunile lor</w:t>
            </w:r>
            <w:r>
              <w:rPr>
                <w:rFonts w:ascii="Times New Roman" w:hAnsi="Times New Roman" w:cs="Times New Roman"/>
                <w:noProof/>
                <w:sz w:val="24"/>
                <w:szCs w:val="24"/>
                <w:lang w:val="ro-RO"/>
              </w:rPr>
              <w:t>.</w:t>
            </w:r>
          </w:p>
        </w:tc>
        <w:tc>
          <w:tcPr>
            <w:tcW w:w="4493" w:type="dxa"/>
          </w:tcPr>
          <w:p w14:paraId="0FAB4FF0" w14:textId="6C237D18" w:rsidR="004B562C" w:rsidRPr="00763203" w:rsidRDefault="004B562C" w:rsidP="004B562C">
            <w:pPr>
              <w:jc w:val="both"/>
              <w:rPr>
                <w:rFonts w:ascii="Times New Roman" w:hAnsi="Times New Roman" w:cs="Times New Roman"/>
                <w:b/>
                <w:bCs/>
                <w:i/>
                <w:iCs/>
                <w:noProof/>
                <w:sz w:val="24"/>
                <w:szCs w:val="24"/>
                <w:lang w:val="ro-RO"/>
              </w:rPr>
            </w:pPr>
            <w:r>
              <w:rPr>
                <w:rFonts w:ascii="Times New Roman" w:hAnsi="Times New Roman" w:cs="Times New Roman"/>
                <w:noProof/>
                <w:sz w:val="24"/>
                <w:szCs w:val="24"/>
                <w:lang w:val="ro-RO"/>
              </w:rPr>
              <w:t xml:space="preserve">Conform </w:t>
            </w:r>
            <w:r w:rsidRPr="00763203">
              <w:rPr>
                <w:rFonts w:ascii="Times New Roman" w:hAnsi="Times New Roman" w:cs="Times New Roman"/>
                <w:i/>
                <w:iCs/>
                <w:noProof/>
                <w:sz w:val="24"/>
                <w:szCs w:val="24"/>
                <w:lang w:val="ro-RO"/>
              </w:rPr>
              <w:t>Formular F3- Instalaţii sanitare interioare</w:t>
            </w:r>
            <w:r>
              <w:rPr>
                <w:rFonts w:ascii="Times New Roman" w:hAnsi="Times New Roman" w:cs="Times New Roman"/>
                <w:i/>
                <w:iCs/>
                <w:noProof/>
                <w:sz w:val="24"/>
                <w:szCs w:val="24"/>
                <w:lang w:val="ro-RO"/>
              </w:rPr>
              <w:t>:</w:t>
            </w:r>
          </w:p>
          <w:p w14:paraId="2E2FA63F" w14:textId="3A2658A5"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rPr>
              <w:t>Robineții de la art. 4 si 5 sunt de trecere și au dimensiunile precizate, respectiv D20’ și D32’</w:t>
            </w:r>
            <w:r>
              <w:rPr>
                <w:rFonts w:ascii="Times New Roman" w:hAnsi="Times New Roman" w:cs="Times New Roman"/>
                <w:noProof/>
                <w:sz w:val="24"/>
                <w:szCs w:val="24"/>
                <w:lang w:val="ro-RO"/>
              </w:rPr>
              <w:t>.</w:t>
            </w:r>
          </w:p>
        </w:tc>
      </w:tr>
      <w:tr w:rsidR="00485B2C" w:rsidRPr="00CF4DC7" w14:paraId="46343538" w14:textId="77777777" w:rsidTr="000E22E3">
        <w:trPr>
          <w:gridAfter w:val="1"/>
          <w:wAfter w:w="7" w:type="dxa"/>
        </w:trPr>
        <w:tc>
          <w:tcPr>
            <w:tcW w:w="909" w:type="dxa"/>
          </w:tcPr>
          <w:p w14:paraId="16C4C8CB" w14:textId="6EA0823B" w:rsidR="00485B2C" w:rsidRDefault="00485B2C"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21’</w:t>
            </w:r>
          </w:p>
        </w:tc>
        <w:tc>
          <w:tcPr>
            <w:tcW w:w="4331" w:type="dxa"/>
          </w:tcPr>
          <w:p w14:paraId="09EC7852" w14:textId="77777777" w:rsidR="00485B2C" w:rsidRDefault="00485B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Retele exterioare sanitare</w:t>
            </w:r>
          </w:p>
          <w:p w14:paraId="1657BF48" w14:textId="28FCEBBD" w:rsidR="00485B2C" w:rsidRDefault="00485B2C" w:rsidP="004B562C">
            <w:pPr>
              <w:jc w:val="both"/>
              <w:rPr>
                <w:rFonts w:ascii="Times New Roman" w:hAnsi="Times New Roman" w:cs="Times New Roman"/>
                <w:noProof/>
                <w:sz w:val="24"/>
                <w:szCs w:val="24"/>
                <w:lang w:val="ro-RO"/>
              </w:rPr>
            </w:pPr>
            <w:r w:rsidRPr="001F39BE">
              <w:rPr>
                <w:rFonts w:ascii="Times New Roman" w:hAnsi="Times New Roman" w:cs="Times New Roman"/>
                <w:noProof/>
                <w:sz w:val="24"/>
                <w:szCs w:val="24"/>
                <w:lang w:val="ro-RO"/>
              </w:rPr>
              <w:t>Pentru art. 1 – Camin bransament gata echipat – solicitam detaliu de echipare</w:t>
            </w:r>
          </w:p>
        </w:tc>
        <w:tc>
          <w:tcPr>
            <w:tcW w:w="4493" w:type="dxa"/>
          </w:tcPr>
          <w:p w14:paraId="34ADD28C" w14:textId="77777777" w:rsidR="00485B2C" w:rsidRDefault="00485B2C" w:rsidP="00485B2C">
            <w:pPr>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Cu referire la </w:t>
            </w:r>
            <w:r w:rsidRPr="00485B2C">
              <w:rPr>
                <w:rFonts w:ascii="Times New Roman" w:hAnsi="Times New Roman" w:cs="Times New Roman"/>
                <w:i/>
                <w:iCs/>
                <w:noProof/>
                <w:sz w:val="24"/>
                <w:szCs w:val="24"/>
                <w:lang w:val="ro-RO"/>
              </w:rPr>
              <w:t>Formularul F3- Sanitare exterioare,</w:t>
            </w:r>
          </w:p>
          <w:p w14:paraId="0B731F87" w14:textId="53432729" w:rsidR="00485B2C" w:rsidRDefault="00485B2C" w:rsidP="00485B2C">
            <w:pPr>
              <w:rPr>
                <w:rFonts w:ascii="Times New Roman" w:hAnsi="Times New Roman" w:cs="Times New Roman"/>
                <w:noProof/>
                <w:sz w:val="24"/>
                <w:szCs w:val="24"/>
                <w:lang w:val="ro-RO"/>
              </w:rPr>
            </w:pPr>
            <w:r w:rsidRPr="001F39BE">
              <w:rPr>
                <w:rFonts w:ascii="Times New Roman" w:hAnsi="Times New Roman" w:cs="Times New Roman"/>
                <w:noProof/>
                <w:sz w:val="24"/>
                <w:szCs w:val="24"/>
                <w:lang w:val="ro-RO"/>
              </w:rPr>
              <w:t>art. 1 – C</w:t>
            </w:r>
            <w:r>
              <w:rPr>
                <w:rFonts w:ascii="Times New Roman" w:hAnsi="Times New Roman" w:cs="Times New Roman"/>
                <w:noProof/>
                <w:sz w:val="24"/>
                <w:szCs w:val="24"/>
                <w:lang w:val="ro-RO"/>
              </w:rPr>
              <w:t>ă</w:t>
            </w:r>
            <w:r w:rsidRPr="001F39BE">
              <w:rPr>
                <w:rFonts w:ascii="Times New Roman" w:hAnsi="Times New Roman" w:cs="Times New Roman"/>
                <w:noProof/>
                <w:sz w:val="24"/>
                <w:szCs w:val="24"/>
                <w:lang w:val="ro-RO"/>
              </w:rPr>
              <w:t>min bran</w:t>
            </w:r>
            <w:r>
              <w:rPr>
                <w:rFonts w:ascii="Times New Roman" w:hAnsi="Times New Roman" w:cs="Times New Roman"/>
                <w:noProof/>
                <w:sz w:val="24"/>
                <w:szCs w:val="24"/>
                <w:lang w:val="ro-RO"/>
              </w:rPr>
              <w:t>ș</w:t>
            </w:r>
            <w:r w:rsidRPr="001F39BE">
              <w:rPr>
                <w:rFonts w:ascii="Times New Roman" w:hAnsi="Times New Roman" w:cs="Times New Roman"/>
                <w:noProof/>
                <w:sz w:val="24"/>
                <w:szCs w:val="24"/>
                <w:lang w:val="ro-RO"/>
              </w:rPr>
              <w:t>ament</w:t>
            </w:r>
            <w:r>
              <w:rPr>
                <w:rFonts w:ascii="Times New Roman" w:hAnsi="Times New Roman" w:cs="Times New Roman"/>
                <w:noProof/>
                <w:sz w:val="24"/>
                <w:szCs w:val="24"/>
                <w:lang w:val="ro-RO"/>
              </w:rPr>
              <w:t xml:space="preserve"> gata echipat se referă la un cămin standard, în care furnizorul local de apă-canal va monta contorul. </w:t>
            </w:r>
          </w:p>
          <w:p w14:paraId="3F51F516" w14:textId="5A8D2946" w:rsidR="00485B2C" w:rsidRDefault="00485B2C" w:rsidP="004B562C">
            <w:pPr>
              <w:jc w:val="both"/>
              <w:rPr>
                <w:rFonts w:ascii="Times New Roman" w:hAnsi="Times New Roman" w:cs="Times New Roman"/>
                <w:noProof/>
                <w:sz w:val="24"/>
                <w:szCs w:val="24"/>
                <w:lang w:val="ro-RO"/>
              </w:rPr>
            </w:pPr>
          </w:p>
        </w:tc>
      </w:tr>
      <w:tr w:rsidR="004B562C" w:rsidRPr="00CF4DC7" w14:paraId="139FBFC7" w14:textId="77777777" w:rsidTr="000E22E3">
        <w:trPr>
          <w:gridAfter w:val="1"/>
          <w:wAfter w:w="7" w:type="dxa"/>
        </w:trPr>
        <w:tc>
          <w:tcPr>
            <w:tcW w:w="909" w:type="dxa"/>
          </w:tcPr>
          <w:p w14:paraId="66479FA2" w14:textId="77777777" w:rsidR="00CD63D6" w:rsidRDefault="00CD63D6" w:rsidP="004B562C">
            <w:pPr>
              <w:jc w:val="center"/>
              <w:rPr>
                <w:rFonts w:ascii="Times New Roman" w:hAnsi="Times New Roman" w:cs="Times New Roman"/>
                <w:noProof/>
                <w:sz w:val="24"/>
                <w:szCs w:val="24"/>
                <w:lang w:val="ro-RO"/>
              </w:rPr>
            </w:pPr>
          </w:p>
          <w:p w14:paraId="09830849" w14:textId="7695A77F"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22</w:t>
            </w:r>
          </w:p>
        </w:tc>
        <w:tc>
          <w:tcPr>
            <w:tcW w:w="4331" w:type="dxa"/>
          </w:tcPr>
          <w:p w14:paraId="5540F899" w14:textId="10F0C452" w:rsidR="004B562C" w:rsidRPr="004E0E2B" w:rsidRDefault="004B562C" w:rsidP="004B562C">
            <w:pPr>
              <w:jc w:val="both"/>
              <w:rPr>
                <w:rFonts w:ascii="Times New Roman" w:eastAsia="Times New Roman" w:hAnsi="Times New Roman" w:cs="Times New Roman"/>
                <w:noProof/>
                <w:sz w:val="24"/>
                <w:szCs w:val="24"/>
                <w:u w:val="single"/>
                <w:lang w:val="ro-RO"/>
              </w:rPr>
            </w:pPr>
            <w:r w:rsidRPr="004E0E2B">
              <w:rPr>
                <w:rFonts w:ascii="Times New Roman" w:eastAsia="Times New Roman" w:hAnsi="Times New Roman" w:cs="Times New Roman"/>
                <w:noProof/>
                <w:sz w:val="24"/>
                <w:szCs w:val="24"/>
                <w:u w:val="single"/>
                <w:lang w:val="ro-RO"/>
              </w:rPr>
              <w:t>Deviz F3- Sanitare</w:t>
            </w:r>
          </w:p>
          <w:p w14:paraId="713D7D78" w14:textId="245C0AF0" w:rsidR="004B562C" w:rsidRDefault="004B562C" w:rsidP="004B562C">
            <w:pPr>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Art.4 – Robinete de reținere Dn15-20, sunt robinete de închidere cu sferă?</w:t>
            </w:r>
          </w:p>
          <w:p w14:paraId="02E1834F" w14:textId="4F785497"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5 - Robinete de retinere Dn25-40 - 16 buc.  Sunt robinete de inchidere cu sferă ?</w:t>
            </w:r>
          </w:p>
        </w:tc>
        <w:tc>
          <w:tcPr>
            <w:tcW w:w="4493" w:type="dxa"/>
          </w:tcPr>
          <w:p w14:paraId="5CF7F00B" w14:textId="77777777" w:rsidR="004B562C" w:rsidRDefault="004B562C" w:rsidP="004B562C">
            <w:pPr>
              <w:jc w:val="both"/>
              <w:rPr>
                <w:rFonts w:ascii="Times New Roman" w:hAnsi="Times New Roman" w:cs="Times New Roman"/>
                <w:noProof/>
                <w:sz w:val="24"/>
                <w:szCs w:val="24"/>
                <w:lang w:val="ro-RO"/>
              </w:rPr>
            </w:pPr>
          </w:p>
          <w:p w14:paraId="33E0F6FD" w14:textId="16B82B5C" w:rsidR="004B562C"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Art.4 se referă la robineți cu sferă montați pe conducte (cantitate= 28 buc,  a se vedea </w:t>
            </w:r>
            <w:r w:rsidRPr="004E0E2B">
              <w:rPr>
                <w:rFonts w:ascii="Times New Roman" w:hAnsi="Times New Roman" w:cs="Times New Roman"/>
                <w:b/>
                <w:bCs/>
                <w:noProof/>
                <w:sz w:val="24"/>
                <w:szCs w:val="24"/>
                <w:lang w:val="ro-RO"/>
              </w:rPr>
              <w:t>Amendament nr.1</w:t>
            </w:r>
            <w:r>
              <w:rPr>
                <w:rFonts w:ascii="Times New Roman" w:hAnsi="Times New Roman" w:cs="Times New Roman"/>
                <w:noProof/>
                <w:sz w:val="24"/>
                <w:szCs w:val="24"/>
                <w:lang w:val="ro-RO"/>
              </w:rPr>
              <w:t>).</w:t>
            </w:r>
          </w:p>
          <w:p w14:paraId="20771650" w14:textId="08674A67"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Art.5 se referă la robineți cu sferă montați pe conducte</w:t>
            </w:r>
            <w:r w:rsidR="00C26BBB">
              <w:rPr>
                <w:rFonts w:ascii="Times New Roman" w:hAnsi="Times New Roman" w:cs="Times New Roman"/>
                <w:noProof/>
                <w:sz w:val="24"/>
                <w:szCs w:val="24"/>
                <w:lang w:val="ro-RO"/>
              </w:rPr>
              <w:t xml:space="preserve"> – 16 buc</w:t>
            </w:r>
            <w:r>
              <w:rPr>
                <w:rFonts w:ascii="Times New Roman" w:hAnsi="Times New Roman" w:cs="Times New Roman"/>
                <w:noProof/>
                <w:sz w:val="24"/>
                <w:szCs w:val="24"/>
                <w:lang w:val="ro-RO"/>
              </w:rPr>
              <w:t>.</w:t>
            </w:r>
          </w:p>
        </w:tc>
      </w:tr>
      <w:tr w:rsidR="004B562C" w:rsidRPr="00CF4DC7" w14:paraId="534853E9" w14:textId="77777777" w:rsidTr="000E22E3">
        <w:trPr>
          <w:gridAfter w:val="1"/>
          <w:wAfter w:w="7" w:type="dxa"/>
        </w:trPr>
        <w:tc>
          <w:tcPr>
            <w:tcW w:w="909" w:type="dxa"/>
          </w:tcPr>
          <w:p w14:paraId="1A041DB7" w14:textId="4A19CDF0"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23</w:t>
            </w:r>
          </w:p>
        </w:tc>
        <w:tc>
          <w:tcPr>
            <w:tcW w:w="4331" w:type="dxa"/>
          </w:tcPr>
          <w:p w14:paraId="2AF4A92F" w14:textId="2115A254"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8 - Baterii pentru lavoare 28buc - dar lavoare sunt 22buc (art.34)?</w:t>
            </w:r>
          </w:p>
        </w:tc>
        <w:tc>
          <w:tcPr>
            <w:tcW w:w="4493" w:type="dxa"/>
          </w:tcPr>
          <w:p w14:paraId="070B304B" w14:textId="31F75C55"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Cantitatea Art.8 include atât bateriile pentru lavoar (22 buc) cât și bateriile pentru cădițele de duș (6 buc). Se va oferta corespunzător.</w:t>
            </w:r>
          </w:p>
        </w:tc>
      </w:tr>
      <w:tr w:rsidR="004B562C" w:rsidRPr="00CF4DC7" w14:paraId="1B85D8A3" w14:textId="77777777" w:rsidTr="000E22E3">
        <w:trPr>
          <w:gridAfter w:val="1"/>
          <w:wAfter w:w="7" w:type="dxa"/>
        </w:trPr>
        <w:tc>
          <w:tcPr>
            <w:tcW w:w="909" w:type="dxa"/>
          </w:tcPr>
          <w:p w14:paraId="18C7E0FF" w14:textId="692877AD"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24</w:t>
            </w:r>
          </w:p>
        </w:tc>
        <w:tc>
          <w:tcPr>
            <w:tcW w:w="4331" w:type="dxa"/>
          </w:tcPr>
          <w:p w14:paraId="470F57D3" w14:textId="024B366E"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9 – Bateria pentru lavoar persoane cu dizabilități să fie cu sensor sau specială, cu manetă lungă ?</w:t>
            </w:r>
          </w:p>
        </w:tc>
        <w:tc>
          <w:tcPr>
            <w:tcW w:w="4493" w:type="dxa"/>
          </w:tcPr>
          <w:p w14:paraId="32A9148B" w14:textId="3B56FA73"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Art.9- B</w:t>
            </w:r>
            <w:r>
              <w:rPr>
                <w:rFonts w:ascii="Times New Roman" w:eastAsia="Times New Roman" w:hAnsi="Times New Roman" w:cs="Times New Roman"/>
                <w:noProof/>
                <w:sz w:val="24"/>
                <w:szCs w:val="24"/>
                <w:lang w:val="ro-RO"/>
              </w:rPr>
              <w:t>ateria pentru lavoar persoane cu dizabilitățti trebuie să fie specială, cu maneta lungă</w:t>
            </w:r>
          </w:p>
        </w:tc>
      </w:tr>
      <w:tr w:rsidR="004B562C" w:rsidRPr="00CF4DC7" w14:paraId="2174F116" w14:textId="77777777" w:rsidTr="000E22E3">
        <w:trPr>
          <w:gridAfter w:val="1"/>
          <w:wAfter w:w="7" w:type="dxa"/>
        </w:trPr>
        <w:tc>
          <w:tcPr>
            <w:tcW w:w="909" w:type="dxa"/>
          </w:tcPr>
          <w:p w14:paraId="78D4AB45" w14:textId="786BD31E"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25</w:t>
            </w:r>
          </w:p>
        </w:tc>
        <w:tc>
          <w:tcPr>
            <w:tcW w:w="4331" w:type="dxa"/>
          </w:tcPr>
          <w:p w14:paraId="11BB6FE7" w14:textId="5754D318"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11 – Sistem microfiltrare apă – unde se montează ? Ce caracteristici tehnice trebuie sa aibă ?</w:t>
            </w:r>
          </w:p>
        </w:tc>
        <w:tc>
          <w:tcPr>
            <w:tcW w:w="4493" w:type="dxa"/>
          </w:tcPr>
          <w:p w14:paraId="20E31451" w14:textId="37594D18" w:rsidR="004B562C"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Sistemul respectiv este din gama purificator apă tip osmoza inversă cu microfiltrare și remineralizare și pompa booster. Se va monta sub spălător sala de mese și punctul  de consum apa potabilă și va fi instalat lângă bateria spalatorului.</w:t>
            </w:r>
          </w:p>
          <w:p w14:paraId="5EC0B1E1" w14:textId="27A511CA"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Setul va include 3 schimburi de filtre, cartuș membrană osmoză.</w:t>
            </w:r>
          </w:p>
        </w:tc>
      </w:tr>
      <w:tr w:rsidR="004B562C" w:rsidRPr="00CF4DC7" w14:paraId="22DBC53E" w14:textId="77777777" w:rsidTr="000E22E3">
        <w:trPr>
          <w:gridAfter w:val="1"/>
          <w:wAfter w:w="7" w:type="dxa"/>
        </w:trPr>
        <w:tc>
          <w:tcPr>
            <w:tcW w:w="909" w:type="dxa"/>
          </w:tcPr>
          <w:p w14:paraId="3974CB37" w14:textId="1B42E163"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26</w:t>
            </w:r>
          </w:p>
        </w:tc>
        <w:tc>
          <w:tcPr>
            <w:tcW w:w="4331" w:type="dxa"/>
          </w:tcPr>
          <w:p w14:paraId="50A4D88B" w14:textId="7D54CB5B"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12 – Accesorii montaj - reprezintă susținerile pentru țevi ?</w:t>
            </w:r>
          </w:p>
        </w:tc>
        <w:tc>
          <w:tcPr>
            <w:tcW w:w="4493" w:type="dxa"/>
          </w:tcPr>
          <w:p w14:paraId="5F1424FC" w14:textId="22419DA2"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Da, aceste accesorii includ orice accesoriu sau material necesar montajului.</w:t>
            </w:r>
          </w:p>
        </w:tc>
      </w:tr>
      <w:tr w:rsidR="004B562C" w:rsidRPr="00CF4DC7" w14:paraId="71D2AACF" w14:textId="77777777" w:rsidTr="000E22E3">
        <w:trPr>
          <w:gridAfter w:val="1"/>
          <w:wAfter w:w="7" w:type="dxa"/>
        </w:trPr>
        <w:tc>
          <w:tcPr>
            <w:tcW w:w="909" w:type="dxa"/>
          </w:tcPr>
          <w:p w14:paraId="4EE74FB7" w14:textId="347567CC"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27</w:t>
            </w:r>
          </w:p>
        </w:tc>
        <w:tc>
          <w:tcPr>
            <w:tcW w:w="4331" w:type="dxa"/>
          </w:tcPr>
          <w:p w14:paraId="1AEA0C21" w14:textId="5B4D94A9"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14 – Filtru apa BIG BLUE 3buc. – unde se monteaza?</w:t>
            </w:r>
          </w:p>
        </w:tc>
        <w:tc>
          <w:tcPr>
            <w:tcW w:w="4493" w:type="dxa"/>
          </w:tcPr>
          <w:p w14:paraId="06933B04" w14:textId="2EF52DDD" w:rsidR="004B562C"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Se recomandă consultarea </w:t>
            </w:r>
            <w:r w:rsidRPr="00AC5B8B">
              <w:rPr>
                <w:rFonts w:ascii="Times New Roman" w:hAnsi="Times New Roman" w:cs="Times New Roman"/>
                <w:i/>
                <w:iCs/>
                <w:noProof/>
                <w:sz w:val="24"/>
                <w:szCs w:val="24"/>
                <w:lang w:val="ro-RO"/>
              </w:rPr>
              <w:t>planșei IT06</w:t>
            </w:r>
            <w:r>
              <w:rPr>
                <w:rFonts w:ascii="Times New Roman" w:hAnsi="Times New Roman" w:cs="Times New Roman"/>
                <w:noProof/>
                <w:sz w:val="24"/>
                <w:szCs w:val="24"/>
                <w:lang w:val="ro-RO"/>
              </w:rPr>
              <w:t xml:space="preserve">, indicat cu F. De asemenea, se va considera filtru apă </w:t>
            </w:r>
            <w:r w:rsidRPr="00AC5B8B">
              <w:rPr>
                <w:rFonts w:ascii="Times New Roman" w:hAnsi="Times New Roman" w:cs="Times New Roman"/>
                <w:i/>
                <w:iCs/>
                <w:noProof/>
                <w:sz w:val="24"/>
                <w:szCs w:val="24"/>
                <w:lang w:val="ro-RO"/>
              </w:rPr>
              <w:t>BIG BLUE sau echivalent</w:t>
            </w:r>
            <w:r>
              <w:rPr>
                <w:rFonts w:ascii="Times New Roman" w:hAnsi="Times New Roman" w:cs="Times New Roman"/>
                <w:noProof/>
                <w:sz w:val="24"/>
                <w:szCs w:val="24"/>
                <w:lang w:val="ro-RO"/>
              </w:rPr>
              <w:t xml:space="preserve"> (</w:t>
            </w:r>
            <w:r w:rsidRPr="00AC5B8B">
              <w:rPr>
                <w:rFonts w:ascii="Times New Roman" w:hAnsi="Times New Roman" w:cs="Times New Roman"/>
                <w:b/>
                <w:bCs/>
                <w:noProof/>
                <w:sz w:val="24"/>
                <w:szCs w:val="24"/>
                <w:lang w:val="ro-RO"/>
              </w:rPr>
              <w:t>conform Amendament nr.1</w:t>
            </w:r>
            <w:r>
              <w:rPr>
                <w:rFonts w:ascii="Times New Roman" w:hAnsi="Times New Roman" w:cs="Times New Roman"/>
                <w:noProof/>
                <w:sz w:val="24"/>
                <w:szCs w:val="24"/>
                <w:lang w:val="ro-RO"/>
              </w:rPr>
              <w:t>)</w:t>
            </w:r>
          </w:p>
          <w:p w14:paraId="1FE01001" w14:textId="4590E5FD" w:rsidR="004B562C" w:rsidRPr="00CF4DC7" w:rsidRDefault="004B562C" w:rsidP="004B562C">
            <w:pPr>
              <w:jc w:val="both"/>
              <w:rPr>
                <w:rFonts w:ascii="Times New Roman" w:hAnsi="Times New Roman" w:cs="Times New Roman"/>
                <w:noProof/>
                <w:sz w:val="24"/>
                <w:szCs w:val="24"/>
                <w:lang w:val="ro-RO"/>
              </w:rPr>
            </w:pPr>
            <w:r>
              <w:rPr>
                <w:noProof/>
              </w:rPr>
              <w:drawing>
                <wp:inline distT="0" distB="0" distL="0" distR="0" wp14:anchorId="62D3F319" wp14:editId="7821FE44">
                  <wp:extent cx="1866900" cy="23526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cstate="print">
                            <a:extLst>
                              <a:ext uri="{28A0092B-C50C-407E-A947-70E740481C1C}">
                                <a14:useLocalDpi xmlns:a14="http://schemas.microsoft.com/office/drawing/2010/main" val="0"/>
                              </a:ext>
                            </a:extLst>
                          </a:blip>
                          <a:srcRect l="39584" t="20000" r="32852" b="23846"/>
                          <a:stretch/>
                        </pic:blipFill>
                        <pic:spPr bwMode="auto">
                          <a:xfrm>
                            <a:off x="0" y="0"/>
                            <a:ext cx="1866900" cy="2352675"/>
                          </a:xfrm>
                          <a:prstGeom prst="rect">
                            <a:avLst/>
                          </a:prstGeom>
                          <a:ln>
                            <a:noFill/>
                          </a:ln>
                          <a:extLst>
                            <a:ext uri="{53640926-AAD7-44D8-BBD7-CCE9431645EC}">
                              <a14:shadowObscured xmlns:a14="http://schemas.microsoft.com/office/drawing/2010/main"/>
                            </a:ext>
                          </a:extLst>
                        </pic:spPr>
                      </pic:pic>
                    </a:graphicData>
                  </a:graphic>
                </wp:inline>
              </w:drawing>
            </w:r>
          </w:p>
        </w:tc>
      </w:tr>
      <w:tr w:rsidR="004B562C" w:rsidRPr="00CF4DC7" w14:paraId="41702805" w14:textId="77777777" w:rsidTr="000E22E3">
        <w:trPr>
          <w:gridAfter w:val="1"/>
          <w:wAfter w:w="7" w:type="dxa"/>
        </w:trPr>
        <w:tc>
          <w:tcPr>
            <w:tcW w:w="909" w:type="dxa"/>
          </w:tcPr>
          <w:p w14:paraId="7C6DE64D" w14:textId="201810B6"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28</w:t>
            </w:r>
          </w:p>
        </w:tc>
        <w:tc>
          <w:tcPr>
            <w:tcW w:w="4331" w:type="dxa"/>
          </w:tcPr>
          <w:p w14:paraId="1F2923DE" w14:textId="1B799559"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18 si 23, 24 –Teava de scurgere de la obiecte sanitare din PVC, in memoriu si desene este din PP, numai traseele orizontale sau ingropate sunt din PVC – cum se coteaza ? </w:t>
            </w:r>
          </w:p>
        </w:tc>
        <w:tc>
          <w:tcPr>
            <w:tcW w:w="4493" w:type="dxa"/>
          </w:tcPr>
          <w:p w14:paraId="0851B3EC" w14:textId="65B066D0"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Conductele &gt;= D 110 mm vor fi din PVC. Conductele &lt;110mm vor fi din PP.</w:t>
            </w:r>
          </w:p>
        </w:tc>
      </w:tr>
      <w:tr w:rsidR="004B562C" w:rsidRPr="00CF4DC7" w14:paraId="1C2BCBBF" w14:textId="77777777" w:rsidTr="000E22E3">
        <w:trPr>
          <w:gridAfter w:val="1"/>
          <w:wAfter w:w="7" w:type="dxa"/>
        </w:trPr>
        <w:tc>
          <w:tcPr>
            <w:tcW w:w="909" w:type="dxa"/>
          </w:tcPr>
          <w:p w14:paraId="11255C17" w14:textId="537822A9"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29</w:t>
            </w:r>
          </w:p>
        </w:tc>
        <w:tc>
          <w:tcPr>
            <w:tcW w:w="4331" w:type="dxa"/>
          </w:tcPr>
          <w:p w14:paraId="614A9E6B" w14:textId="23C9ED38"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19 – Supapa de siguranta – pentru ce ?</w:t>
            </w:r>
          </w:p>
        </w:tc>
        <w:tc>
          <w:tcPr>
            <w:tcW w:w="4493" w:type="dxa"/>
          </w:tcPr>
          <w:p w14:paraId="06AC5454" w14:textId="5A11E759"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19 – Supapa de siguranță este prevăzută pentru boiler/stocator.</w:t>
            </w:r>
          </w:p>
        </w:tc>
      </w:tr>
      <w:tr w:rsidR="004B562C" w:rsidRPr="00CF4DC7" w14:paraId="0F43318D" w14:textId="77777777" w:rsidTr="000E22E3">
        <w:trPr>
          <w:gridAfter w:val="1"/>
          <w:wAfter w:w="7" w:type="dxa"/>
        </w:trPr>
        <w:tc>
          <w:tcPr>
            <w:tcW w:w="909" w:type="dxa"/>
          </w:tcPr>
          <w:p w14:paraId="07DF7000" w14:textId="39D86870"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30</w:t>
            </w:r>
          </w:p>
        </w:tc>
        <w:tc>
          <w:tcPr>
            <w:tcW w:w="4331" w:type="dxa"/>
          </w:tcPr>
          <w:p w14:paraId="21D859F6" w14:textId="61D92C7D"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Art. 26 – In planuri sunt sifoane din PEHD cu 2-3 intrari, nu simple</w:t>
            </w:r>
          </w:p>
        </w:tc>
        <w:tc>
          <w:tcPr>
            <w:tcW w:w="4493" w:type="dxa"/>
          </w:tcPr>
          <w:p w14:paraId="0400016C" w14:textId="7D9E0E1B"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Se recomandă consultarea planurilor instalații sanitare</w:t>
            </w:r>
            <w:r w:rsidR="00C26BBB">
              <w:rPr>
                <w:rFonts w:ascii="Times New Roman" w:hAnsi="Times New Roman" w:cs="Times New Roman"/>
                <w:noProof/>
                <w:sz w:val="24"/>
                <w:szCs w:val="24"/>
                <w:lang w:val="ro-RO"/>
              </w:rPr>
              <w:t>.</w:t>
            </w:r>
          </w:p>
        </w:tc>
      </w:tr>
      <w:tr w:rsidR="004B562C" w:rsidRPr="00CF4DC7" w14:paraId="21DE8B8C" w14:textId="77777777" w:rsidTr="000E22E3">
        <w:trPr>
          <w:gridAfter w:val="1"/>
          <w:wAfter w:w="7" w:type="dxa"/>
        </w:trPr>
        <w:tc>
          <w:tcPr>
            <w:tcW w:w="909" w:type="dxa"/>
          </w:tcPr>
          <w:p w14:paraId="1FD0B33C" w14:textId="2046E9E0"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lastRenderedPageBreak/>
              <w:t>31</w:t>
            </w:r>
          </w:p>
        </w:tc>
        <w:tc>
          <w:tcPr>
            <w:tcW w:w="4331" w:type="dxa"/>
          </w:tcPr>
          <w:p w14:paraId="2478C370" w14:textId="5DE47554"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Art. 27 – Este vorba de sifoane de scurgere de la obiecte sanitare?</w:t>
            </w:r>
          </w:p>
        </w:tc>
        <w:tc>
          <w:tcPr>
            <w:tcW w:w="4493" w:type="dxa"/>
          </w:tcPr>
          <w:p w14:paraId="47EE73D5" w14:textId="1B8AB5DD"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Acestea sunt racorduri flexibile pentru scurgere lavoar/spălător/cadă duș.</w:t>
            </w:r>
          </w:p>
        </w:tc>
      </w:tr>
      <w:tr w:rsidR="004B562C" w:rsidRPr="00CF4DC7" w14:paraId="47C23434" w14:textId="77777777" w:rsidTr="000E22E3">
        <w:trPr>
          <w:gridAfter w:val="1"/>
          <w:wAfter w:w="7" w:type="dxa"/>
        </w:trPr>
        <w:tc>
          <w:tcPr>
            <w:tcW w:w="909" w:type="dxa"/>
          </w:tcPr>
          <w:p w14:paraId="22244E21" w14:textId="64EAFDA7"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32</w:t>
            </w:r>
          </w:p>
        </w:tc>
        <w:tc>
          <w:tcPr>
            <w:tcW w:w="4331" w:type="dxa"/>
          </w:tcPr>
          <w:p w14:paraId="65D60521" w14:textId="4EBC6523"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Art. 32, 22 - Etansarea trecerilor prin peretii rezistenti la foc, pentru a putea cota, trebuie specificat care sunt peretii RF.</w:t>
            </w:r>
          </w:p>
        </w:tc>
        <w:tc>
          <w:tcPr>
            <w:tcW w:w="4493" w:type="dxa"/>
          </w:tcPr>
          <w:p w14:paraId="5E8FA538" w14:textId="51B638AE"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Conform planuri desenate - Sistem de etanșare treceri la foc pentru pereți EI 180, EI 120  si EI 60.</w:t>
            </w:r>
          </w:p>
        </w:tc>
      </w:tr>
      <w:tr w:rsidR="004B562C" w:rsidRPr="00CF4DC7" w14:paraId="6EE80A01" w14:textId="77777777" w:rsidTr="000E22E3">
        <w:trPr>
          <w:gridAfter w:val="1"/>
          <w:wAfter w:w="7" w:type="dxa"/>
        </w:trPr>
        <w:tc>
          <w:tcPr>
            <w:tcW w:w="909" w:type="dxa"/>
          </w:tcPr>
          <w:p w14:paraId="40F49031" w14:textId="18A7D5A3"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33</w:t>
            </w:r>
          </w:p>
        </w:tc>
        <w:tc>
          <w:tcPr>
            <w:tcW w:w="4331" w:type="dxa"/>
          </w:tcPr>
          <w:p w14:paraId="014C9127" w14:textId="65983A17"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33 – Lavoarele cu ce tip de sustinere : cadru metalic pentru perete gipscarton sau console ? Ce marime au lavoarele, cu picior, semipicior sau fara ?</w:t>
            </w:r>
          </w:p>
        </w:tc>
        <w:tc>
          <w:tcPr>
            <w:tcW w:w="4493" w:type="dxa"/>
          </w:tcPr>
          <w:p w14:paraId="7169477A" w14:textId="7C3AE659"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Având in vedere ca pereții de compartimentare interioară sunt din zidărie de BCA, sistemul de susținere va fi cu consolă. Lavoarele vor avea dimensiunea  de 60 x 40 cm și  nu vor fi prevăzute cu picior</w:t>
            </w:r>
          </w:p>
        </w:tc>
      </w:tr>
      <w:tr w:rsidR="004B562C" w:rsidRPr="00CF4DC7" w14:paraId="617691ED" w14:textId="77777777" w:rsidTr="000E22E3">
        <w:trPr>
          <w:gridAfter w:val="1"/>
          <w:wAfter w:w="7" w:type="dxa"/>
        </w:trPr>
        <w:tc>
          <w:tcPr>
            <w:tcW w:w="909" w:type="dxa"/>
          </w:tcPr>
          <w:p w14:paraId="0616F403" w14:textId="2903B9A1"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34</w:t>
            </w:r>
          </w:p>
        </w:tc>
        <w:tc>
          <w:tcPr>
            <w:tcW w:w="4331" w:type="dxa"/>
          </w:tcPr>
          <w:p w14:paraId="399BCE8A" w14:textId="6C167609"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34 – Lavoarul cu ce tip de sustinere : cadru metalic pentru perete gipscarton sau console ?</w:t>
            </w:r>
          </w:p>
        </w:tc>
        <w:tc>
          <w:tcPr>
            <w:tcW w:w="4493" w:type="dxa"/>
          </w:tcPr>
          <w:p w14:paraId="294F477F" w14:textId="4B800C97"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Având in vedere ca pereții de compartimentare interioară sunt din zidărie de BCA, sistemul de susținere va fi cu consolă</w:t>
            </w:r>
          </w:p>
        </w:tc>
      </w:tr>
      <w:tr w:rsidR="004B562C" w:rsidRPr="00CF4DC7" w14:paraId="25F2AAAD" w14:textId="77777777" w:rsidTr="000E22E3">
        <w:trPr>
          <w:gridAfter w:val="1"/>
          <w:wAfter w:w="7" w:type="dxa"/>
        </w:trPr>
        <w:tc>
          <w:tcPr>
            <w:tcW w:w="909" w:type="dxa"/>
          </w:tcPr>
          <w:p w14:paraId="25406898" w14:textId="6E56847F"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35</w:t>
            </w:r>
          </w:p>
        </w:tc>
        <w:tc>
          <w:tcPr>
            <w:tcW w:w="4331" w:type="dxa"/>
          </w:tcPr>
          <w:p w14:paraId="32F9573A" w14:textId="0893285A"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36 si 37 – Rezervor WC –Rezervor ingropat sau aparent, semiinaltime sau inaltime? Ce capacitate?</w:t>
            </w:r>
          </w:p>
        </w:tc>
        <w:tc>
          <w:tcPr>
            <w:tcW w:w="4493" w:type="dxa"/>
          </w:tcPr>
          <w:p w14:paraId="229414E7" w14:textId="26C2F13F"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Rezervoarele WC vor fi îngropate aparent, cu montaj la semi-înălțime, capacitate 6-9l.</w:t>
            </w:r>
          </w:p>
        </w:tc>
      </w:tr>
      <w:tr w:rsidR="004B562C" w:rsidRPr="00CF4DC7" w14:paraId="670AD5F3" w14:textId="77777777" w:rsidTr="000E22E3">
        <w:trPr>
          <w:gridAfter w:val="1"/>
          <w:wAfter w:w="7" w:type="dxa"/>
        </w:trPr>
        <w:tc>
          <w:tcPr>
            <w:tcW w:w="909" w:type="dxa"/>
          </w:tcPr>
          <w:p w14:paraId="698A70A2" w14:textId="32B639B8"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36</w:t>
            </w:r>
          </w:p>
        </w:tc>
        <w:tc>
          <w:tcPr>
            <w:tcW w:w="4331" w:type="dxa"/>
          </w:tcPr>
          <w:p w14:paraId="7F0FE31F" w14:textId="11D9DEDC"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Lipsesc din lista de cantitati vasele de WC</w:t>
            </w:r>
          </w:p>
        </w:tc>
        <w:tc>
          <w:tcPr>
            <w:tcW w:w="4493" w:type="dxa"/>
          </w:tcPr>
          <w:p w14:paraId="1F890829" w14:textId="776309F1"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Conform </w:t>
            </w:r>
            <w:r w:rsidRPr="00CD63D6">
              <w:rPr>
                <w:rFonts w:ascii="Times New Roman" w:hAnsi="Times New Roman" w:cs="Times New Roman"/>
                <w:b/>
                <w:bCs/>
                <w:noProof/>
                <w:sz w:val="24"/>
                <w:szCs w:val="24"/>
                <w:lang w:val="ro-RO"/>
              </w:rPr>
              <w:t>Amendament nr.1</w:t>
            </w:r>
            <w:r>
              <w:rPr>
                <w:rFonts w:ascii="Times New Roman" w:hAnsi="Times New Roman" w:cs="Times New Roman"/>
                <w:noProof/>
                <w:sz w:val="24"/>
                <w:szCs w:val="24"/>
                <w:lang w:val="ro-RO"/>
              </w:rPr>
              <w:t>, în Formularul F3- Sanitare, art. 36 și 37, Vasele de WC au fost introduse în listele de cantități.</w:t>
            </w:r>
          </w:p>
        </w:tc>
      </w:tr>
      <w:tr w:rsidR="004B562C" w:rsidRPr="00CF4DC7" w14:paraId="6F58A7F1" w14:textId="77777777" w:rsidTr="000E22E3">
        <w:trPr>
          <w:gridAfter w:val="1"/>
          <w:wAfter w:w="7" w:type="dxa"/>
        </w:trPr>
        <w:tc>
          <w:tcPr>
            <w:tcW w:w="909" w:type="dxa"/>
          </w:tcPr>
          <w:p w14:paraId="207DCB14" w14:textId="55B60E65"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37</w:t>
            </w:r>
          </w:p>
        </w:tc>
        <w:tc>
          <w:tcPr>
            <w:tcW w:w="4331" w:type="dxa"/>
          </w:tcPr>
          <w:p w14:paraId="14E48DEB" w14:textId="57E6E1BD" w:rsidR="004B562C"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Art. 38 – Ce tip de pisoar, alimentare verticala sau orizontala, montat pe cadru metalic ?</w:t>
            </w:r>
          </w:p>
        </w:tc>
        <w:tc>
          <w:tcPr>
            <w:tcW w:w="4493" w:type="dxa"/>
          </w:tcPr>
          <w:p w14:paraId="1F252712" w14:textId="5636B6B6"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Pisoarele sunt cu alimentare orizontala, montate pe console</w:t>
            </w:r>
          </w:p>
        </w:tc>
      </w:tr>
      <w:tr w:rsidR="004B562C" w:rsidRPr="00CF4DC7" w14:paraId="72E99B14" w14:textId="77777777" w:rsidTr="000E22E3">
        <w:trPr>
          <w:gridAfter w:val="1"/>
          <w:wAfter w:w="7" w:type="dxa"/>
        </w:trPr>
        <w:tc>
          <w:tcPr>
            <w:tcW w:w="909" w:type="dxa"/>
          </w:tcPr>
          <w:p w14:paraId="16C0F8E4" w14:textId="45E03034"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38</w:t>
            </w:r>
          </w:p>
        </w:tc>
        <w:tc>
          <w:tcPr>
            <w:tcW w:w="4331" w:type="dxa"/>
          </w:tcPr>
          <w:p w14:paraId="0418F02A" w14:textId="606B1AE8" w:rsidR="004B562C"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Art. 39 - Cabina dus – Ce marime, cu panouri sticla sau plastic, cu cadita dus sau fara, cu sifon de pardoseala, ce fel de baterie ? Din planuri rezulta ca nu sunt necesare cabine, ci numai cadite.</w:t>
            </w:r>
          </w:p>
        </w:tc>
        <w:tc>
          <w:tcPr>
            <w:tcW w:w="4493" w:type="dxa"/>
          </w:tcPr>
          <w:p w14:paraId="4BC22A9D" w14:textId="12447A66"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Vor fi montate doar cădițe de duș cu sifon și baterie de duș</w:t>
            </w:r>
            <w:r w:rsidR="00CD63D6">
              <w:rPr>
                <w:rFonts w:ascii="Times New Roman" w:hAnsi="Times New Roman" w:cs="Times New Roman"/>
                <w:noProof/>
                <w:sz w:val="24"/>
                <w:szCs w:val="24"/>
                <w:lang w:val="ro-RO"/>
              </w:rPr>
              <w:t xml:space="preserve"> - standard</w:t>
            </w:r>
            <w:r>
              <w:rPr>
                <w:rFonts w:ascii="Times New Roman" w:hAnsi="Times New Roman" w:cs="Times New Roman"/>
                <w:noProof/>
                <w:sz w:val="24"/>
                <w:szCs w:val="24"/>
                <w:lang w:val="ro-RO"/>
              </w:rPr>
              <w:t>.</w:t>
            </w:r>
          </w:p>
        </w:tc>
      </w:tr>
      <w:tr w:rsidR="004B562C" w:rsidRPr="00CF4DC7" w14:paraId="42CBEF97" w14:textId="77777777" w:rsidTr="000E22E3">
        <w:trPr>
          <w:gridAfter w:val="1"/>
          <w:wAfter w:w="7" w:type="dxa"/>
        </w:trPr>
        <w:tc>
          <w:tcPr>
            <w:tcW w:w="909" w:type="dxa"/>
          </w:tcPr>
          <w:p w14:paraId="68CFBCFA" w14:textId="07220DBD"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39</w:t>
            </w:r>
          </w:p>
        </w:tc>
        <w:tc>
          <w:tcPr>
            <w:tcW w:w="4331" w:type="dxa"/>
          </w:tcPr>
          <w:p w14:paraId="6F948C57" w14:textId="33B7525A" w:rsidR="004B562C" w:rsidRDefault="004B562C" w:rsidP="004B562C">
            <w:pPr>
              <w:jc w:val="both"/>
              <w:rPr>
                <w:rFonts w:ascii="Times New Roman" w:hAnsi="Times New Roman"/>
                <w:noProof/>
                <w:lang w:val="ro-RO"/>
              </w:rPr>
            </w:pPr>
            <w:r w:rsidRPr="00821CB0">
              <w:rPr>
                <w:rFonts w:ascii="Times New Roman" w:eastAsia="Times New Roman" w:hAnsi="Times New Roman" w:cs="Times New Roman"/>
                <w:noProof/>
                <w:sz w:val="24"/>
                <w:szCs w:val="24"/>
                <w:lang w:val="ro-RO"/>
              </w:rPr>
              <w:t>Din lista de cantitati lipsesc probele</w:t>
            </w:r>
            <w:r>
              <w:rPr>
                <w:rFonts w:ascii="Times New Roman" w:eastAsia="Times New Roman" w:hAnsi="Times New Roman" w:cs="Times New Roman"/>
                <w:noProof/>
                <w:sz w:val="24"/>
                <w:szCs w:val="24"/>
                <w:lang w:val="ro-RO"/>
              </w:rPr>
              <w:t xml:space="preserve"> </w:t>
            </w:r>
          </w:p>
          <w:p w14:paraId="0491B085" w14:textId="77777777" w:rsidR="004B562C" w:rsidRDefault="004B562C" w:rsidP="004B562C">
            <w:pPr>
              <w:jc w:val="both"/>
              <w:rPr>
                <w:rFonts w:ascii="Times New Roman" w:hAnsi="Times New Roman" w:cs="Times New Roman"/>
                <w:noProof/>
                <w:sz w:val="24"/>
                <w:szCs w:val="24"/>
                <w:lang w:val="ro-RO"/>
              </w:rPr>
            </w:pPr>
          </w:p>
        </w:tc>
        <w:tc>
          <w:tcPr>
            <w:tcW w:w="4493" w:type="dxa"/>
          </w:tcPr>
          <w:p w14:paraId="642D8ECB" w14:textId="7FC1FCF0" w:rsidR="004B562C" w:rsidRPr="00CF4DC7" w:rsidRDefault="004B562C" w:rsidP="004B562C">
            <w:pPr>
              <w:rPr>
                <w:rFonts w:ascii="Times New Roman" w:hAnsi="Times New Roman" w:cs="Times New Roman"/>
                <w:noProof/>
                <w:sz w:val="24"/>
                <w:szCs w:val="24"/>
                <w:lang w:val="ro-RO"/>
              </w:rPr>
            </w:pPr>
            <w:r>
              <w:rPr>
                <w:rFonts w:ascii="Times New Roman" w:hAnsi="Times New Roman" w:cs="Times New Roman"/>
                <w:noProof/>
                <w:sz w:val="24"/>
                <w:szCs w:val="24"/>
                <w:lang w:val="ro-RO"/>
              </w:rPr>
              <w:t>Costurile aferente probelor se vor include în costurile articolelor ce alcătuiesc instalația care face obiectul respectivelor probe.</w:t>
            </w:r>
          </w:p>
        </w:tc>
      </w:tr>
      <w:tr w:rsidR="004B562C" w:rsidRPr="00CF4DC7" w14:paraId="659C8DAE" w14:textId="77777777" w:rsidTr="000E22E3">
        <w:trPr>
          <w:gridAfter w:val="1"/>
          <w:wAfter w:w="7" w:type="dxa"/>
        </w:trPr>
        <w:tc>
          <w:tcPr>
            <w:tcW w:w="909" w:type="dxa"/>
          </w:tcPr>
          <w:p w14:paraId="24B358A3" w14:textId="7F5DBCF4"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40</w:t>
            </w:r>
          </w:p>
        </w:tc>
        <w:tc>
          <w:tcPr>
            <w:tcW w:w="4331" w:type="dxa"/>
          </w:tcPr>
          <w:p w14:paraId="0F5C2475" w14:textId="7768E95E" w:rsidR="004B562C"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b/>
                <w:bCs/>
                <w:i/>
                <w:iCs/>
                <w:noProof/>
                <w:sz w:val="24"/>
                <w:szCs w:val="24"/>
                <w:u w:val="single"/>
                <w:lang w:val="ro-RO"/>
              </w:rPr>
              <w:t>Dotari grupuri sanitare –</w:t>
            </w:r>
            <w:r>
              <w:rPr>
                <w:rFonts w:ascii="Times New Roman" w:eastAsia="Times New Roman" w:hAnsi="Times New Roman" w:cs="Times New Roman"/>
                <w:noProof/>
                <w:sz w:val="24"/>
                <w:szCs w:val="24"/>
                <w:lang w:val="ro-RO"/>
              </w:rPr>
              <w:t xml:space="preserve"> exista o multitudine de variante, sunt necesare detalii (de exemplu : dozator sapun- ce capacitate, dispenser hartie igienica – din ce material, ce capacitate, rola mare sau mica )</w:t>
            </w:r>
          </w:p>
        </w:tc>
        <w:tc>
          <w:tcPr>
            <w:tcW w:w="4493" w:type="dxa"/>
          </w:tcPr>
          <w:p w14:paraId="5CEF5BAB" w14:textId="2A8BB1DB"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Toate dotările la care faceți referire sunt din clasa standard, cu mențiunea că dispenserul pentru hârtie igienică trebuie să aibă capacitatea pentru rolă standard (ca mărime).</w:t>
            </w:r>
          </w:p>
        </w:tc>
      </w:tr>
      <w:tr w:rsidR="004B562C" w:rsidRPr="00CF4DC7" w14:paraId="57FB5DAB" w14:textId="77777777" w:rsidTr="00DF36AB">
        <w:trPr>
          <w:gridAfter w:val="1"/>
          <w:wAfter w:w="7" w:type="dxa"/>
        </w:trPr>
        <w:tc>
          <w:tcPr>
            <w:tcW w:w="9733" w:type="dxa"/>
            <w:gridSpan w:val="3"/>
            <w:shd w:val="clear" w:color="auto" w:fill="FFF2CC" w:themeFill="accent4" w:themeFillTint="33"/>
          </w:tcPr>
          <w:p w14:paraId="5DF69693" w14:textId="6400A128" w:rsidR="004B562C" w:rsidRPr="00CF4DC7" w:rsidRDefault="004B562C" w:rsidP="004B562C">
            <w:pPr>
              <w:jc w:val="both"/>
              <w:rPr>
                <w:rFonts w:ascii="Times New Roman" w:hAnsi="Times New Roman" w:cs="Times New Roman"/>
                <w:noProof/>
                <w:sz w:val="24"/>
                <w:szCs w:val="24"/>
                <w:lang w:val="ro-RO"/>
              </w:rPr>
            </w:pPr>
            <w:r w:rsidRPr="000E22E3">
              <w:rPr>
                <w:rFonts w:ascii="Times New Roman" w:hAnsi="Times New Roman" w:cs="Times New Roman"/>
                <w:b/>
                <w:bCs/>
                <w:noProof/>
                <w:sz w:val="24"/>
                <w:szCs w:val="24"/>
                <w:lang w:val="ro-RO"/>
              </w:rPr>
              <w:t xml:space="preserve">Instalații </w:t>
            </w:r>
            <w:r>
              <w:rPr>
                <w:rFonts w:ascii="Times New Roman" w:hAnsi="Times New Roman" w:cs="Times New Roman"/>
                <w:b/>
                <w:bCs/>
                <w:noProof/>
                <w:sz w:val="24"/>
                <w:szCs w:val="24"/>
                <w:lang w:val="ro-RO"/>
              </w:rPr>
              <w:t>termice</w:t>
            </w:r>
          </w:p>
        </w:tc>
      </w:tr>
      <w:tr w:rsidR="004B562C" w:rsidRPr="00CF4DC7" w14:paraId="636D5790" w14:textId="77777777" w:rsidTr="000E22E3">
        <w:trPr>
          <w:gridAfter w:val="1"/>
          <w:wAfter w:w="7" w:type="dxa"/>
        </w:trPr>
        <w:tc>
          <w:tcPr>
            <w:tcW w:w="909" w:type="dxa"/>
          </w:tcPr>
          <w:p w14:paraId="614541E9" w14:textId="4F97205A"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41</w:t>
            </w:r>
          </w:p>
        </w:tc>
        <w:tc>
          <w:tcPr>
            <w:tcW w:w="4331" w:type="dxa"/>
          </w:tcPr>
          <w:p w14:paraId="38FE6ADA" w14:textId="668FCCC7"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În </w:t>
            </w:r>
            <w:r w:rsidRPr="008816BA">
              <w:rPr>
                <w:rFonts w:ascii="Times New Roman" w:hAnsi="Times New Roman" w:cs="Times New Roman"/>
                <w:noProof/>
                <w:sz w:val="24"/>
                <w:szCs w:val="24"/>
                <w:lang w:val="ro-RO"/>
              </w:rPr>
              <w:t>lista de cantit</w:t>
            </w:r>
            <w:r>
              <w:rPr>
                <w:rFonts w:ascii="Times New Roman" w:hAnsi="Times New Roman" w:cs="Times New Roman"/>
                <w:noProof/>
                <w:sz w:val="24"/>
                <w:szCs w:val="24"/>
                <w:lang w:val="ro-RO"/>
              </w:rPr>
              <w:t>ăț</w:t>
            </w:r>
            <w:r w:rsidRPr="008816BA">
              <w:rPr>
                <w:rFonts w:ascii="Times New Roman" w:hAnsi="Times New Roman" w:cs="Times New Roman"/>
                <w:noProof/>
                <w:sz w:val="24"/>
                <w:szCs w:val="24"/>
                <w:lang w:val="ro-RO"/>
              </w:rPr>
              <w:t>i de lucr</w:t>
            </w:r>
            <w:r>
              <w:rPr>
                <w:rFonts w:ascii="Times New Roman" w:hAnsi="Times New Roman" w:cs="Times New Roman"/>
                <w:noProof/>
                <w:sz w:val="24"/>
                <w:szCs w:val="24"/>
                <w:lang w:val="ro-RO"/>
              </w:rPr>
              <w:t>ă</w:t>
            </w:r>
            <w:r w:rsidRPr="008816BA">
              <w:rPr>
                <w:rFonts w:ascii="Times New Roman" w:hAnsi="Times New Roman" w:cs="Times New Roman"/>
                <w:noProof/>
                <w:sz w:val="24"/>
                <w:szCs w:val="24"/>
                <w:lang w:val="ro-RO"/>
              </w:rPr>
              <w:t>ri la poz.27- lipse</w:t>
            </w:r>
            <w:r>
              <w:rPr>
                <w:rFonts w:ascii="Times New Roman" w:hAnsi="Times New Roman" w:cs="Times New Roman"/>
                <w:noProof/>
                <w:sz w:val="24"/>
                <w:szCs w:val="24"/>
                <w:lang w:val="ro-RO"/>
              </w:rPr>
              <w:t>ș</w:t>
            </w:r>
            <w:r w:rsidRPr="008816BA">
              <w:rPr>
                <w:rFonts w:ascii="Times New Roman" w:hAnsi="Times New Roman" w:cs="Times New Roman"/>
                <w:noProof/>
                <w:sz w:val="24"/>
                <w:szCs w:val="24"/>
                <w:lang w:val="ro-RO"/>
              </w:rPr>
              <w:t xml:space="preserve">te dimensiunea </w:t>
            </w:r>
            <w:r>
              <w:rPr>
                <w:rFonts w:ascii="Times New Roman" w:hAnsi="Times New Roman" w:cs="Times New Roman"/>
                <w:noProof/>
                <w:sz w:val="24"/>
                <w:szCs w:val="24"/>
                <w:lang w:val="ro-RO"/>
              </w:rPr>
              <w:t>ț</w:t>
            </w:r>
            <w:r w:rsidRPr="008816BA">
              <w:rPr>
                <w:rFonts w:ascii="Times New Roman" w:hAnsi="Times New Roman" w:cs="Times New Roman"/>
                <w:noProof/>
                <w:sz w:val="24"/>
                <w:szCs w:val="24"/>
                <w:lang w:val="ro-RO"/>
              </w:rPr>
              <w:t>evii de cupru pentru leg</w:t>
            </w:r>
            <w:r>
              <w:rPr>
                <w:rFonts w:ascii="Times New Roman" w:hAnsi="Times New Roman" w:cs="Times New Roman"/>
                <w:noProof/>
                <w:sz w:val="24"/>
                <w:szCs w:val="24"/>
                <w:lang w:val="ro-RO"/>
              </w:rPr>
              <w:t>ă</w:t>
            </w:r>
            <w:r w:rsidRPr="008816BA">
              <w:rPr>
                <w:rFonts w:ascii="Times New Roman" w:hAnsi="Times New Roman" w:cs="Times New Roman"/>
                <w:noProof/>
                <w:sz w:val="24"/>
                <w:szCs w:val="24"/>
                <w:lang w:val="ro-RO"/>
              </w:rPr>
              <w:t xml:space="preserve">tura corpurilor de </w:t>
            </w:r>
            <w:r>
              <w:rPr>
                <w:rFonts w:ascii="Times New Roman" w:hAnsi="Times New Roman" w:cs="Times New Roman"/>
                <w:noProof/>
                <w:sz w:val="24"/>
                <w:szCs w:val="24"/>
                <w:lang w:val="ro-RO"/>
              </w:rPr>
              <w:t>î</w:t>
            </w:r>
            <w:r w:rsidRPr="008816BA">
              <w:rPr>
                <w:rFonts w:ascii="Times New Roman" w:hAnsi="Times New Roman" w:cs="Times New Roman"/>
                <w:noProof/>
                <w:sz w:val="24"/>
                <w:szCs w:val="24"/>
                <w:lang w:val="ro-RO"/>
              </w:rPr>
              <w:t>nc</w:t>
            </w:r>
            <w:r>
              <w:rPr>
                <w:rFonts w:ascii="Times New Roman" w:hAnsi="Times New Roman" w:cs="Times New Roman"/>
                <w:noProof/>
                <w:sz w:val="24"/>
                <w:szCs w:val="24"/>
                <w:lang w:val="ro-RO"/>
              </w:rPr>
              <w:t>ă</w:t>
            </w:r>
            <w:r w:rsidRPr="008816BA">
              <w:rPr>
                <w:rFonts w:ascii="Times New Roman" w:hAnsi="Times New Roman" w:cs="Times New Roman"/>
                <w:noProof/>
                <w:sz w:val="24"/>
                <w:szCs w:val="24"/>
                <w:lang w:val="ro-RO"/>
              </w:rPr>
              <w:t>lzire.</w:t>
            </w:r>
          </w:p>
        </w:tc>
        <w:tc>
          <w:tcPr>
            <w:tcW w:w="4493" w:type="dxa"/>
          </w:tcPr>
          <w:p w14:paraId="7E2F1F3F" w14:textId="77777777" w:rsidR="004B562C" w:rsidRDefault="004B562C" w:rsidP="004B562C">
            <w:pPr>
              <w:rPr>
                <w:rFonts w:ascii="Times New Roman" w:hAnsi="Times New Roman" w:cs="Times New Roman"/>
                <w:i/>
                <w:iCs/>
                <w:noProof/>
                <w:sz w:val="24"/>
                <w:szCs w:val="24"/>
                <w:lang w:val="ro-RO"/>
              </w:rPr>
            </w:pPr>
            <w:r>
              <w:rPr>
                <w:rFonts w:ascii="Times New Roman" w:hAnsi="Times New Roman" w:cs="Times New Roman"/>
                <w:noProof/>
                <w:sz w:val="24"/>
                <w:szCs w:val="24"/>
                <w:lang w:val="ro-RO"/>
              </w:rPr>
              <w:t>Vă rugăm consultați</w:t>
            </w:r>
            <w:r>
              <w:rPr>
                <w:rFonts w:ascii="Times New Roman" w:hAnsi="Times New Roman" w:cs="Times New Roman"/>
                <w:i/>
                <w:iCs/>
                <w:noProof/>
                <w:sz w:val="24"/>
                <w:szCs w:val="24"/>
                <w:lang w:val="ro-RO"/>
              </w:rPr>
              <w:t xml:space="preserve"> Formular F3- Instalaţii termice.</w:t>
            </w:r>
          </w:p>
          <w:p w14:paraId="1355F38E" w14:textId="70CEBAAE"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Conform documentații tehnice, legătura la radiatoare nu se face cu ţeavă de cupru. Radiatoarele sunt legate cu ţeavă PEX D20 mm – a se vedea art. 81 din </w:t>
            </w:r>
            <w:r w:rsidRPr="00830099">
              <w:rPr>
                <w:rFonts w:ascii="Times New Roman" w:hAnsi="Times New Roman" w:cs="Times New Roman"/>
                <w:i/>
                <w:iCs/>
                <w:noProof/>
                <w:sz w:val="24"/>
                <w:szCs w:val="24"/>
                <w:lang w:val="ro-RO"/>
              </w:rPr>
              <w:t>Formularul F3</w:t>
            </w:r>
            <w:r>
              <w:rPr>
                <w:rFonts w:ascii="Times New Roman" w:hAnsi="Times New Roman" w:cs="Times New Roman"/>
                <w:noProof/>
                <w:sz w:val="24"/>
                <w:szCs w:val="24"/>
                <w:lang w:val="ro-RO"/>
              </w:rPr>
              <w:t>-</w:t>
            </w:r>
            <w:r>
              <w:rPr>
                <w:rFonts w:ascii="Times New Roman" w:hAnsi="Times New Roman" w:cs="Times New Roman"/>
                <w:i/>
                <w:iCs/>
                <w:noProof/>
                <w:sz w:val="24"/>
                <w:szCs w:val="24"/>
                <w:lang w:val="ro-RO"/>
              </w:rPr>
              <w:t xml:space="preserve"> Instalaţii termice</w:t>
            </w:r>
            <w:r>
              <w:rPr>
                <w:rFonts w:ascii="Times New Roman" w:hAnsi="Times New Roman" w:cs="Times New Roman"/>
                <w:noProof/>
                <w:sz w:val="24"/>
                <w:szCs w:val="24"/>
                <w:lang w:val="ro-RO"/>
              </w:rPr>
              <w:t xml:space="preserve"> .</w:t>
            </w:r>
          </w:p>
        </w:tc>
      </w:tr>
      <w:tr w:rsidR="004B562C" w:rsidRPr="00CF4DC7" w14:paraId="7A6D20A9" w14:textId="77777777" w:rsidTr="000E22E3">
        <w:trPr>
          <w:gridAfter w:val="1"/>
          <w:wAfter w:w="7" w:type="dxa"/>
        </w:trPr>
        <w:tc>
          <w:tcPr>
            <w:tcW w:w="909" w:type="dxa"/>
          </w:tcPr>
          <w:p w14:paraId="74C52C5D" w14:textId="503CAF38"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42</w:t>
            </w:r>
          </w:p>
        </w:tc>
        <w:tc>
          <w:tcPr>
            <w:tcW w:w="4331" w:type="dxa"/>
          </w:tcPr>
          <w:p w14:paraId="4B43F20E" w14:textId="063C41D0"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34 - Kiturile de evacuare gaze de ardere de la centralele termice in condensatie (2buc) - ce traseu si ce lungime au ?</w:t>
            </w:r>
          </w:p>
        </w:tc>
        <w:tc>
          <w:tcPr>
            <w:tcW w:w="4493" w:type="dxa"/>
          </w:tcPr>
          <w:p w14:paraId="7BE327FE" w14:textId="081FE66D" w:rsidR="004B562C" w:rsidRDefault="004B562C" w:rsidP="004B562C">
            <w:pPr>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Vă rugăm să consultați plan </w:t>
            </w:r>
            <w:r w:rsidRPr="00901509">
              <w:rPr>
                <w:rFonts w:ascii="Times New Roman" w:hAnsi="Times New Roman" w:cs="Times New Roman"/>
                <w:i/>
                <w:iCs/>
                <w:noProof/>
                <w:sz w:val="24"/>
                <w:szCs w:val="24"/>
                <w:lang w:val="ro-RO"/>
              </w:rPr>
              <w:t>IT-06 plan centrală termică</w:t>
            </w:r>
            <w:r>
              <w:rPr>
                <w:rFonts w:ascii="Times New Roman" w:hAnsi="Times New Roman" w:cs="Times New Roman"/>
                <w:noProof/>
                <w:sz w:val="24"/>
                <w:szCs w:val="24"/>
                <w:lang w:val="ro-RO"/>
              </w:rPr>
              <w:t>.</w:t>
            </w:r>
          </w:p>
          <w:p w14:paraId="08A9F01C" w14:textId="54822838"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Evacuarea gazelor de ardere de la cele doua cazane functionand cu combustibil gaze naturale se face, prin tiraj forțat, direct in </w:t>
            </w:r>
            <w:r>
              <w:rPr>
                <w:rFonts w:ascii="Times New Roman" w:hAnsi="Times New Roman" w:cs="Times New Roman"/>
                <w:noProof/>
                <w:sz w:val="24"/>
                <w:szCs w:val="24"/>
                <w:lang w:val="ro-RO"/>
              </w:rPr>
              <w:lastRenderedPageBreak/>
              <w:t>atmosfera, prin tubulatura centralei (kit de evacuare - tub D200 mm), ce se va duce in plan orizontal  si se va scoate pe fatada, avand o lungime de 3.50m, respectiv 5.50 m.</w:t>
            </w:r>
          </w:p>
        </w:tc>
      </w:tr>
      <w:tr w:rsidR="004B562C" w:rsidRPr="00CF4DC7" w14:paraId="483E2684" w14:textId="77777777" w:rsidTr="000E22E3">
        <w:trPr>
          <w:gridAfter w:val="1"/>
          <w:wAfter w:w="7" w:type="dxa"/>
        </w:trPr>
        <w:tc>
          <w:tcPr>
            <w:tcW w:w="909" w:type="dxa"/>
          </w:tcPr>
          <w:p w14:paraId="4B7ADA5B" w14:textId="7A306334"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lastRenderedPageBreak/>
              <w:t>43</w:t>
            </w:r>
          </w:p>
        </w:tc>
        <w:tc>
          <w:tcPr>
            <w:tcW w:w="4331" w:type="dxa"/>
          </w:tcPr>
          <w:p w14:paraId="4317A335" w14:textId="50941D29"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41-46, 89-91 - Armaturile (robinete) pentru agentul termic trebuie sa fie din PPR ? Sau robinet metalic cu racorduri la teava PP-R ?</w:t>
            </w:r>
          </w:p>
        </w:tc>
        <w:tc>
          <w:tcPr>
            <w:tcW w:w="4493" w:type="dxa"/>
          </w:tcPr>
          <w:p w14:paraId="7CDD1366" w14:textId="43C29B38"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Ambele variante sunt acceptate.</w:t>
            </w:r>
          </w:p>
        </w:tc>
      </w:tr>
      <w:tr w:rsidR="004B562C" w:rsidRPr="00CF4DC7" w14:paraId="1F6334D1" w14:textId="77777777" w:rsidTr="000E22E3">
        <w:trPr>
          <w:gridAfter w:val="1"/>
          <w:wAfter w:w="7" w:type="dxa"/>
        </w:trPr>
        <w:tc>
          <w:tcPr>
            <w:tcW w:w="909" w:type="dxa"/>
          </w:tcPr>
          <w:p w14:paraId="1358768A" w14:textId="0DB26605"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44</w:t>
            </w:r>
          </w:p>
        </w:tc>
        <w:tc>
          <w:tcPr>
            <w:tcW w:w="4331" w:type="dxa"/>
          </w:tcPr>
          <w:p w14:paraId="43C844C7" w14:textId="44D36452"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50 - Dimensiunile prizei de aer sunt cele din planul de arhitectura : 600x300?</w:t>
            </w:r>
          </w:p>
        </w:tc>
        <w:tc>
          <w:tcPr>
            <w:tcW w:w="4493" w:type="dxa"/>
          </w:tcPr>
          <w:p w14:paraId="75036C6B" w14:textId="2646F83F"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Vă rugăm să consultați </w:t>
            </w:r>
            <w:r w:rsidRPr="00901509">
              <w:rPr>
                <w:rFonts w:ascii="Times New Roman" w:hAnsi="Times New Roman" w:cs="Times New Roman"/>
                <w:i/>
                <w:iCs/>
                <w:noProof/>
                <w:sz w:val="24"/>
                <w:szCs w:val="24"/>
                <w:lang w:val="ro-RO"/>
              </w:rPr>
              <w:t>plan IT01-Plan parter</w:t>
            </w:r>
            <w:r>
              <w:rPr>
                <w:rFonts w:ascii="Times New Roman" w:hAnsi="Times New Roman" w:cs="Times New Roman"/>
                <w:noProof/>
                <w:sz w:val="24"/>
                <w:szCs w:val="24"/>
                <w:lang w:val="ro-RO"/>
              </w:rPr>
              <w:t xml:space="preserve">  unde sunt trecute suprafețele efective minime ale grilelor. Atât timp cât secțiunea liberă este respectată nu conteaza forma acestora.</w:t>
            </w:r>
          </w:p>
        </w:tc>
      </w:tr>
      <w:tr w:rsidR="004B562C" w:rsidRPr="00CF4DC7" w14:paraId="0D4C698C" w14:textId="77777777" w:rsidTr="000E22E3">
        <w:trPr>
          <w:gridAfter w:val="1"/>
          <w:wAfter w:w="7" w:type="dxa"/>
        </w:trPr>
        <w:tc>
          <w:tcPr>
            <w:tcW w:w="909" w:type="dxa"/>
          </w:tcPr>
          <w:p w14:paraId="3BEDF7CA" w14:textId="01106D88"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45</w:t>
            </w:r>
          </w:p>
        </w:tc>
        <w:tc>
          <w:tcPr>
            <w:tcW w:w="4331" w:type="dxa"/>
          </w:tcPr>
          <w:p w14:paraId="3347CD43" w14:textId="0181DCE1"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55 - Ce dimensiuni au distribuitorul și colectorul din centrala termică ? Se execută din țeava de otel, PP-R 150 nu este uzual.</w:t>
            </w:r>
          </w:p>
        </w:tc>
        <w:tc>
          <w:tcPr>
            <w:tcW w:w="4493" w:type="dxa"/>
          </w:tcPr>
          <w:p w14:paraId="649A44C0" w14:textId="79285C61"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Distribuitorul și colectorul se pot executa și din țeavă de oțel Dn150.</w:t>
            </w:r>
          </w:p>
        </w:tc>
      </w:tr>
      <w:tr w:rsidR="004B562C" w:rsidRPr="00CF4DC7" w14:paraId="6F26454A" w14:textId="77777777" w:rsidTr="000E22E3">
        <w:trPr>
          <w:gridAfter w:val="1"/>
          <w:wAfter w:w="7" w:type="dxa"/>
        </w:trPr>
        <w:tc>
          <w:tcPr>
            <w:tcW w:w="909" w:type="dxa"/>
          </w:tcPr>
          <w:p w14:paraId="61681B22" w14:textId="2710F9B8"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46</w:t>
            </w:r>
          </w:p>
        </w:tc>
        <w:tc>
          <w:tcPr>
            <w:tcW w:w="4331" w:type="dxa"/>
          </w:tcPr>
          <w:p w14:paraId="71E5D319" w14:textId="3219083F"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58 - Susținerile sunt pentru conductele de agent termic? Cele pentru tubulatura sunt la art. 68?</w:t>
            </w:r>
          </w:p>
        </w:tc>
        <w:tc>
          <w:tcPr>
            <w:tcW w:w="4493" w:type="dxa"/>
          </w:tcPr>
          <w:p w14:paraId="10625AE5" w14:textId="39FC65EF" w:rsidR="004B562C" w:rsidRDefault="004B562C" w:rsidP="004B562C">
            <w:pPr>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Art. 58 - Susținerile sunt pentru conductele de agent termic;</w:t>
            </w:r>
          </w:p>
          <w:p w14:paraId="18E04791" w14:textId="6ECF0ECA"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68- Susținerile sunt pentru tubulatura de agent termic.</w:t>
            </w:r>
          </w:p>
        </w:tc>
      </w:tr>
      <w:tr w:rsidR="004B562C" w:rsidRPr="00CF4DC7" w14:paraId="54925095" w14:textId="77777777" w:rsidTr="000E22E3">
        <w:trPr>
          <w:gridAfter w:val="1"/>
          <w:wAfter w:w="7" w:type="dxa"/>
        </w:trPr>
        <w:tc>
          <w:tcPr>
            <w:tcW w:w="909" w:type="dxa"/>
          </w:tcPr>
          <w:p w14:paraId="51AFF251" w14:textId="705DB267"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47</w:t>
            </w:r>
          </w:p>
        </w:tc>
        <w:tc>
          <w:tcPr>
            <w:tcW w:w="4331" w:type="dxa"/>
          </w:tcPr>
          <w:p w14:paraId="65EFEFF4" w14:textId="19248C6D"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61 - In lista de cantitati este o singura pozitie cu tubulatura (160mp), care probabil reprezinta tubulatura la/de la recuperator. De ce trebuie izolata antifoc (vata minerala rezistenta la foc 1 ora)?</w:t>
            </w:r>
          </w:p>
        </w:tc>
        <w:tc>
          <w:tcPr>
            <w:tcW w:w="4493" w:type="dxa"/>
          </w:tcPr>
          <w:p w14:paraId="40D55E60" w14:textId="1DD2BD2C"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Această solicitare privind izolarea antifoc este făcută în conformitate cu cerințe specifice.</w:t>
            </w:r>
          </w:p>
        </w:tc>
      </w:tr>
      <w:tr w:rsidR="004B562C" w:rsidRPr="00CF4DC7" w14:paraId="419CFF7B" w14:textId="77777777" w:rsidTr="000E22E3">
        <w:trPr>
          <w:gridAfter w:val="1"/>
          <w:wAfter w:w="7" w:type="dxa"/>
        </w:trPr>
        <w:tc>
          <w:tcPr>
            <w:tcW w:w="909" w:type="dxa"/>
          </w:tcPr>
          <w:p w14:paraId="2A6B4AD1" w14:textId="60F939FD"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48</w:t>
            </w:r>
          </w:p>
        </w:tc>
        <w:tc>
          <w:tcPr>
            <w:tcW w:w="4331" w:type="dxa"/>
          </w:tcPr>
          <w:p w14:paraId="71220B37" w14:textId="60A6079E"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63 - Unde se montează clapetele de reglaj gravitaționale (30 buc) și ce dimensiuni au ? Sau sunt regiștrii de reglaj ?</w:t>
            </w:r>
          </w:p>
        </w:tc>
        <w:tc>
          <w:tcPr>
            <w:tcW w:w="4493" w:type="dxa"/>
          </w:tcPr>
          <w:p w14:paraId="42152E46" w14:textId="7F4DA63D" w:rsidR="004B562C" w:rsidRPr="00CF4DC7" w:rsidRDefault="004B562C" w:rsidP="004B562C">
            <w:pPr>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Clapetele respective se vor monta pe fiecare gură de introducere a aerului proaspăt, conform documentații desenate din proiect tehnic, instalații termice.  </w:t>
            </w:r>
          </w:p>
        </w:tc>
      </w:tr>
      <w:tr w:rsidR="004B562C" w:rsidRPr="00CF4DC7" w14:paraId="46523A30" w14:textId="77777777" w:rsidTr="000E22E3">
        <w:trPr>
          <w:gridAfter w:val="1"/>
          <w:wAfter w:w="7" w:type="dxa"/>
        </w:trPr>
        <w:tc>
          <w:tcPr>
            <w:tcW w:w="909" w:type="dxa"/>
          </w:tcPr>
          <w:p w14:paraId="7687C401" w14:textId="33909E69"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49</w:t>
            </w:r>
          </w:p>
        </w:tc>
        <w:tc>
          <w:tcPr>
            <w:tcW w:w="4331" w:type="dxa"/>
          </w:tcPr>
          <w:p w14:paraId="51774583" w14:textId="1678E02B"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67, 73, 95 - Etansarea trecerilor prin peretii rezistenti la foc, pentru a putea cota, trebuie specificat care sunt peretii RF.</w:t>
            </w:r>
          </w:p>
        </w:tc>
        <w:tc>
          <w:tcPr>
            <w:tcW w:w="4493" w:type="dxa"/>
          </w:tcPr>
          <w:p w14:paraId="67B282D6" w14:textId="08259BB8"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Conform planuri desenate - Sistem de etanșare treceri la foc pentru pereți EI 180, EI 120  si EI 60.</w:t>
            </w:r>
          </w:p>
        </w:tc>
      </w:tr>
      <w:tr w:rsidR="004B562C" w:rsidRPr="00CF4DC7" w14:paraId="163B4AE8" w14:textId="77777777" w:rsidTr="000E22E3">
        <w:trPr>
          <w:gridAfter w:val="1"/>
          <w:wAfter w:w="7" w:type="dxa"/>
        </w:trPr>
        <w:tc>
          <w:tcPr>
            <w:tcW w:w="909" w:type="dxa"/>
          </w:tcPr>
          <w:p w14:paraId="407BA48F" w14:textId="51BA5433"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50</w:t>
            </w:r>
          </w:p>
        </w:tc>
        <w:tc>
          <w:tcPr>
            <w:tcW w:w="4331" w:type="dxa"/>
          </w:tcPr>
          <w:p w14:paraId="6264E933" w14:textId="0F8DFE45"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69 - Pentru care tubulatură sunt necesare întărituri de rigidizare ? Conform dimensiunilor din planuri, tubulatura nu necesită întăriri de rigidizare.</w:t>
            </w:r>
          </w:p>
        </w:tc>
        <w:tc>
          <w:tcPr>
            <w:tcW w:w="4493" w:type="dxa"/>
          </w:tcPr>
          <w:p w14:paraId="54532EE8" w14:textId="327350AB"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Întariturile de rigidizare se vor face doar acolo unde este cazul.</w:t>
            </w:r>
          </w:p>
        </w:tc>
      </w:tr>
      <w:tr w:rsidR="004B562C" w:rsidRPr="00CF4DC7" w14:paraId="71BABA6F" w14:textId="77777777" w:rsidTr="000E22E3">
        <w:trPr>
          <w:gridAfter w:val="1"/>
          <w:wAfter w:w="7" w:type="dxa"/>
        </w:trPr>
        <w:tc>
          <w:tcPr>
            <w:tcW w:w="909" w:type="dxa"/>
          </w:tcPr>
          <w:p w14:paraId="7BB56AD6" w14:textId="62A7CC4B"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51</w:t>
            </w:r>
          </w:p>
        </w:tc>
        <w:tc>
          <w:tcPr>
            <w:tcW w:w="4331" w:type="dxa"/>
          </w:tcPr>
          <w:p w14:paraId="79D09BA9" w14:textId="1C6934D4"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70, 71 – Grilele exterioare sunt din aluminiu sau inox?</w:t>
            </w:r>
          </w:p>
        </w:tc>
        <w:tc>
          <w:tcPr>
            <w:tcW w:w="4493" w:type="dxa"/>
          </w:tcPr>
          <w:p w14:paraId="52F08F6A" w14:textId="7CC8DF51"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Grilele exterioare vor fi metalice, vopsite alb.</w:t>
            </w:r>
          </w:p>
        </w:tc>
      </w:tr>
      <w:tr w:rsidR="004B562C" w:rsidRPr="00CF4DC7" w14:paraId="312BFD70" w14:textId="77777777" w:rsidTr="000E22E3">
        <w:trPr>
          <w:gridAfter w:val="1"/>
          <w:wAfter w:w="7" w:type="dxa"/>
        </w:trPr>
        <w:tc>
          <w:tcPr>
            <w:tcW w:w="909" w:type="dxa"/>
          </w:tcPr>
          <w:p w14:paraId="37739BC0" w14:textId="158F36E3"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52</w:t>
            </w:r>
          </w:p>
        </w:tc>
        <w:tc>
          <w:tcPr>
            <w:tcW w:w="4331" w:type="dxa"/>
          </w:tcPr>
          <w:p w14:paraId="692AF4F5" w14:textId="013FFC68"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Art. 72 - Conducta ventilatie material plastic unde se monteaza si ce dimensiuni are – este pentru evacuari din grupuri sanitare ? Se poate inlocui cu tubulatura din tabla zn ? </w:t>
            </w:r>
          </w:p>
        </w:tc>
        <w:tc>
          <w:tcPr>
            <w:tcW w:w="4493" w:type="dxa"/>
          </w:tcPr>
          <w:p w14:paraId="3004548A" w14:textId="7A3BC032"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Se acceptă ambele variante, respectiv material plastic sau tablă zincată.</w:t>
            </w:r>
          </w:p>
        </w:tc>
      </w:tr>
      <w:tr w:rsidR="004B562C" w:rsidRPr="00CF4DC7" w14:paraId="05A4DCBB" w14:textId="77777777" w:rsidTr="000E22E3">
        <w:trPr>
          <w:gridAfter w:val="1"/>
          <w:wAfter w:w="7" w:type="dxa"/>
        </w:trPr>
        <w:tc>
          <w:tcPr>
            <w:tcW w:w="909" w:type="dxa"/>
          </w:tcPr>
          <w:p w14:paraId="00C8407D" w14:textId="5C6952CF"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53</w:t>
            </w:r>
          </w:p>
        </w:tc>
        <w:tc>
          <w:tcPr>
            <w:tcW w:w="4331" w:type="dxa"/>
          </w:tcPr>
          <w:p w14:paraId="1D5EA5E6" w14:textId="707075CB" w:rsidR="004B562C" w:rsidRDefault="004B562C" w:rsidP="004B562C">
            <w:pPr>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 xml:space="preserve"> Art. 74-80 - Clapetele antifoc (18buc) unde se montează și ce tip sunt ?</w:t>
            </w:r>
          </w:p>
        </w:tc>
        <w:tc>
          <w:tcPr>
            <w:tcW w:w="4493" w:type="dxa"/>
          </w:tcPr>
          <w:p w14:paraId="530F1BA8" w14:textId="27435DF5"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Se recomandă montarea clapetelor antifoc cu acționare electrică. Acestea se montează la trecerea tubulaturii dintr-un compartiment de incendiu în altul.</w:t>
            </w:r>
          </w:p>
        </w:tc>
      </w:tr>
      <w:tr w:rsidR="004B562C" w:rsidRPr="00CF4DC7" w14:paraId="4BDAEE45" w14:textId="77777777" w:rsidTr="000E22E3">
        <w:trPr>
          <w:gridAfter w:val="1"/>
          <w:wAfter w:w="7" w:type="dxa"/>
        </w:trPr>
        <w:tc>
          <w:tcPr>
            <w:tcW w:w="909" w:type="dxa"/>
          </w:tcPr>
          <w:p w14:paraId="7FA67A37" w14:textId="7C1CED40"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lastRenderedPageBreak/>
              <w:t>54</w:t>
            </w:r>
          </w:p>
        </w:tc>
        <w:tc>
          <w:tcPr>
            <w:tcW w:w="4331" w:type="dxa"/>
          </w:tcPr>
          <w:p w14:paraId="711B7B43" w14:textId="77777777" w:rsidR="004B562C" w:rsidRDefault="004B562C" w:rsidP="004B562C">
            <w:pPr>
              <w:spacing w:after="120"/>
              <w:ind w:left="68"/>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Din lista de cantitati lipsesc probele</w:t>
            </w:r>
          </w:p>
          <w:p w14:paraId="30AB8997" w14:textId="4654AF94"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i/>
                <w:iCs/>
                <w:noProof/>
                <w:sz w:val="24"/>
                <w:szCs w:val="24"/>
                <w:lang w:val="ro-RO"/>
              </w:rPr>
              <w:t>Lista echipamente - lipsa</w:t>
            </w:r>
          </w:p>
        </w:tc>
        <w:tc>
          <w:tcPr>
            <w:tcW w:w="4493" w:type="dxa"/>
          </w:tcPr>
          <w:p w14:paraId="568FB41E" w14:textId="77777777" w:rsidR="004B562C" w:rsidRDefault="004B562C" w:rsidP="004B562C">
            <w:pPr>
              <w:rPr>
                <w:rFonts w:ascii="Times New Roman" w:hAnsi="Times New Roman" w:cs="Times New Roman"/>
                <w:noProof/>
                <w:sz w:val="24"/>
                <w:szCs w:val="24"/>
                <w:lang w:val="ro-RO"/>
              </w:rPr>
            </w:pPr>
            <w:r>
              <w:rPr>
                <w:rFonts w:ascii="Times New Roman" w:hAnsi="Times New Roman" w:cs="Times New Roman"/>
                <w:noProof/>
                <w:sz w:val="24"/>
                <w:szCs w:val="24"/>
                <w:lang w:val="ro-RO"/>
              </w:rPr>
              <w:t>Costurile aferente probelor se vor include în costurile articolelor ce alcătuiesc instalația care face obiectul respectivelor probe.</w:t>
            </w:r>
          </w:p>
          <w:p w14:paraId="3FCA3834" w14:textId="61FDC534"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În documentațiile tehnice furnizate se regăsește lista de echipamente</w:t>
            </w:r>
          </w:p>
        </w:tc>
      </w:tr>
      <w:tr w:rsidR="004B562C" w:rsidRPr="00CF4DC7" w14:paraId="269A383E" w14:textId="77777777" w:rsidTr="000E22E3">
        <w:trPr>
          <w:gridAfter w:val="1"/>
          <w:wAfter w:w="7" w:type="dxa"/>
        </w:trPr>
        <w:tc>
          <w:tcPr>
            <w:tcW w:w="909" w:type="dxa"/>
          </w:tcPr>
          <w:p w14:paraId="4176C51F" w14:textId="6A5E4710"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55</w:t>
            </w:r>
          </w:p>
        </w:tc>
        <w:tc>
          <w:tcPr>
            <w:tcW w:w="4331" w:type="dxa"/>
          </w:tcPr>
          <w:p w14:paraId="04750E15" w14:textId="41F7F6AF"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Pompele de circulatie sunt simple sau duble ?</w:t>
            </w:r>
          </w:p>
        </w:tc>
        <w:tc>
          <w:tcPr>
            <w:tcW w:w="4493" w:type="dxa"/>
          </w:tcPr>
          <w:p w14:paraId="19A9EA9D" w14:textId="765FCC52"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Pompele de circulație sunt simple.</w:t>
            </w:r>
          </w:p>
        </w:tc>
      </w:tr>
      <w:tr w:rsidR="004B562C" w:rsidRPr="00CF4DC7" w14:paraId="52A8769D" w14:textId="77777777" w:rsidTr="000E22E3">
        <w:trPr>
          <w:gridAfter w:val="1"/>
          <w:wAfter w:w="7" w:type="dxa"/>
        </w:trPr>
        <w:tc>
          <w:tcPr>
            <w:tcW w:w="909" w:type="dxa"/>
          </w:tcPr>
          <w:p w14:paraId="056C66A3" w14:textId="4CB96079"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56</w:t>
            </w:r>
          </w:p>
        </w:tc>
        <w:tc>
          <w:tcPr>
            <w:tcW w:w="4331" w:type="dxa"/>
          </w:tcPr>
          <w:p w14:paraId="2AAA32F7" w14:textId="2F881C8D"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Pentru recuperatorul de caldură cu baterie in detenta directă, unitatea exterioară este cea din FT 12 - 7kW ?</w:t>
            </w:r>
          </w:p>
        </w:tc>
        <w:tc>
          <w:tcPr>
            <w:tcW w:w="4493" w:type="dxa"/>
          </w:tcPr>
          <w:p w14:paraId="5E71E699" w14:textId="68A9B768"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Da, </w:t>
            </w:r>
            <w:r>
              <w:rPr>
                <w:rFonts w:ascii="Times New Roman" w:eastAsia="Times New Roman" w:hAnsi="Times New Roman" w:cs="Times New Roman"/>
                <w:noProof/>
                <w:sz w:val="24"/>
                <w:szCs w:val="24"/>
                <w:lang w:val="ro-RO"/>
              </w:rPr>
              <w:t>unitatea exterioara este cea din FT 12.</w:t>
            </w:r>
          </w:p>
        </w:tc>
      </w:tr>
      <w:tr w:rsidR="004B562C" w:rsidRPr="00CF4DC7" w14:paraId="4A940D87" w14:textId="77777777" w:rsidTr="000E22E3">
        <w:trPr>
          <w:gridAfter w:val="1"/>
          <w:wAfter w:w="7" w:type="dxa"/>
        </w:trPr>
        <w:tc>
          <w:tcPr>
            <w:tcW w:w="909" w:type="dxa"/>
          </w:tcPr>
          <w:p w14:paraId="4738450A" w14:textId="4B00916A"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57</w:t>
            </w:r>
          </w:p>
        </w:tc>
        <w:tc>
          <w:tcPr>
            <w:tcW w:w="4331" w:type="dxa"/>
          </w:tcPr>
          <w:p w14:paraId="54BD606E" w14:textId="6AEB0E55" w:rsidR="004B562C" w:rsidRPr="00CF4DC7" w:rsidRDefault="004B562C" w:rsidP="004B562C">
            <w:pPr>
              <w:jc w:val="both"/>
              <w:rPr>
                <w:rFonts w:ascii="Times New Roman" w:hAnsi="Times New Roman" w:cs="Times New Roman"/>
                <w:noProof/>
                <w:sz w:val="24"/>
                <w:szCs w:val="24"/>
                <w:lang w:val="ro-RO"/>
              </w:rPr>
            </w:pPr>
            <w:r>
              <w:rPr>
                <w:rFonts w:ascii="Times New Roman" w:eastAsia="Times New Roman" w:hAnsi="Times New Roman" w:cs="Times New Roman"/>
                <w:noProof/>
                <w:sz w:val="24"/>
                <w:szCs w:val="24"/>
                <w:lang w:val="ro-RO"/>
              </w:rPr>
              <w:t>Pentru camera server este prevazut bisplit: 2xUI de 3,5kW + UE de 7kW ?</w:t>
            </w:r>
          </w:p>
        </w:tc>
        <w:tc>
          <w:tcPr>
            <w:tcW w:w="4493" w:type="dxa"/>
          </w:tcPr>
          <w:p w14:paraId="002946F6" w14:textId="0C20BAEA"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Pentru camera server este prevăzut un sistem cu 2 unități exterioare de 7Kw si 2 unități interioare de 7 Kw. Acest fapt este inclus în listele de cantități revizuite conform </w:t>
            </w:r>
            <w:r w:rsidRPr="00787DB1">
              <w:rPr>
                <w:rFonts w:ascii="Times New Roman" w:hAnsi="Times New Roman" w:cs="Times New Roman"/>
                <w:b/>
                <w:bCs/>
                <w:noProof/>
                <w:sz w:val="24"/>
                <w:szCs w:val="24"/>
                <w:lang w:val="ro-RO"/>
              </w:rPr>
              <w:t>Amendament nr.1</w:t>
            </w:r>
          </w:p>
        </w:tc>
      </w:tr>
      <w:tr w:rsidR="004B562C" w:rsidRPr="00CF4DC7" w14:paraId="2DBCCD18" w14:textId="77777777" w:rsidTr="007D5C55">
        <w:trPr>
          <w:gridAfter w:val="1"/>
          <w:wAfter w:w="7" w:type="dxa"/>
        </w:trPr>
        <w:tc>
          <w:tcPr>
            <w:tcW w:w="9733" w:type="dxa"/>
            <w:gridSpan w:val="3"/>
            <w:shd w:val="clear" w:color="auto" w:fill="FFF2CC" w:themeFill="accent4" w:themeFillTint="33"/>
          </w:tcPr>
          <w:p w14:paraId="79C5A0F5" w14:textId="2F6CA4F2" w:rsidR="004B562C" w:rsidRPr="00CF4DC7" w:rsidRDefault="004B562C" w:rsidP="004B562C">
            <w:pPr>
              <w:jc w:val="both"/>
              <w:rPr>
                <w:rFonts w:ascii="Times New Roman" w:hAnsi="Times New Roman" w:cs="Times New Roman"/>
                <w:noProof/>
                <w:sz w:val="24"/>
                <w:szCs w:val="24"/>
                <w:lang w:val="ro-RO"/>
              </w:rPr>
            </w:pPr>
            <w:r w:rsidRPr="000E22E3">
              <w:rPr>
                <w:rFonts w:ascii="Times New Roman" w:hAnsi="Times New Roman" w:cs="Times New Roman"/>
                <w:b/>
                <w:bCs/>
                <w:noProof/>
                <w:sz w:val="24"/>
                <w:szCs w:val="24"/>
                <w:lang w:val="ro-RO"/>
              </w:rPr>
              <w:t xml:space="preserve">Instalații </w:t>
            </w:r>
            <w:r>
              <w:rPr>
                <w:rFonts w:ascii="Times New Roman" w:hAnsi="Times New Roman" w:cs="Times New Roman"/>
                <w:b/>
                <w:bCs/>
                <w:noProof/>
                <w:sz w:val="24"/>
                <w:szCs w:val="24"/>
                <w:lang w:val="ro-RO"/>
              </w:rPr>
              <w:t>gaze</w:t>
            </w:r>
          </w:p>
        </w:tc>
      </w:tr>
      <w:tr w:rsidR="004B562C" w:rsidRPr="00CF4DC7" w14:paraId="6C64C127" w14:textId="77777777" w:rsidTr="000E22E3">
        <w:trPr>
          <w:gridAfter w:val="1"/>
          <w:wAfter w:w="7" w:type="dxa"/>
        </w:trPr>
        <w:tc>
          <w:tcPr>
            <w:tcW w:w="909" w:type="dxa"/>
          </w:tcPr>
          <w:p w14:paraId="3F14CF63" w14:textId="3783BAE6"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58</w:t>
            </w:r>
          </w:p>
        </w:tc>
        <w:tc>
          <w:tcPr>
            <w:tcW w:w="4331" w:type="dxa"/>
          </w:tcPr>
          <w:p w14:paraId="40E557DD" w14:textId="79C69311" w:rsidR="004B562C" w:rsidRPr="00830099" w:rsidRDefault="004B562C" w:rsidP="004B562C">
            <w:pPr>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În </w:t>
            </w:r>
            <w:r w:rsidRPr="008816BA">
              <w:rPr>
                <w:rFonts w:ascii="Times New Roman" w:hAnsi="Times New Roman" w:cs="Times New Roman"/>
                <w:noProof/>
                <w:sz w:val="24"/>
                <w:szCs w:val="24"/>
                <w:lang w:val="ro-RO"/>
              </w:rPr>
              <w:t>lista de cantit</w:t>
            </w:r>
            <w:r>
              <w:rPr>
                <w:rFonts w:ascii="Times New Roman" w:hAnsi="Times New Roman" w:cs="Times New Roman"/>
                <w:noProof/>
                <w:sz w:val="24"/>
                <w:szCs w:val="24"/>
                <w:lang w:val="ro-RO"/>
              </w:rPr>
              <w:t>ăț</w:t>
            </w:r>
            <w:r w:rsidRPr="008816BA">
              <w:rPr>
                <w:rFonts w:ascii="Times New Roman" w:hAnsi="Times New Roman" w:cs="Times New Roman"/>
                <w:noProof/>
                <w:sz w:val="24"/>
                <w:szCs w:val="24"/>
                <w:lang w:val="ro-RO"/>
              </w:rPr>
              <w:t>i de lucr</w:t>
            </w:r>
            <w:r>
              <w:rPr>
                <w:rFonts w:ascii="Times New Roman" w:hAnsi="Times New Roman" w:cs="Times New Roman"/>
                <w:noProof/>
                <w:sz w:val="24"/>
                <w:szCs w:val="24"/>
                <w:lang w:val="ro-RO"/>
              </w:rPr>
              <w:t>ă</w:t>
            </w:r>
            <w:r w:rsidRPr="008816BA">
              <w:rPr>
                <w:rFonts w:ascii="Times New Roman" w:hAnsi="Times New Roman" w:cs="Times New Roman"/>
                <w:noProof/>
                <w:sz w:val="24"/>
                <w:szCs w:val="24"/>
                <w:lang w:val="ro-RO"/>
              </w:rPr>
              <w:t xml:space="preserve">ri </w:t>
            </w:r>
            <w:r w:rsidRPr="00830099">
              <w:rPr>
                <w:rFonts w:ascii="Times New Roman" w:hAnsi="Times New Roman" w:cs="Times New Roman"/>
                <w:noProof/>
                <w:sz w:val="24"/>
                <w:szCs w:val="24"/>
                <w:lang w:val="ro-RO"/>
              </w:rPr>
              <w:t>poz.8-</w:t>
            </w:r>
            <w:r>
              <w:rPr>
                <w:rFonts w:ascii="Times New Roman" w:hAnsi="Times New Roman" w:cs="Times New Roman"/>
                <w:noProof/>
                <w:sz w:val="24"/>
                <w:szCs w:val="24"/>
                <w:lang w:val="ro-RO"/>
              </w:rPr>
              <w:t xml:space="preserve"> c</w:t>
            </w:r>
            <w:r w:rsidRPr="00830099">
              <w:rPr>
                <w:rFonts w:ascii="Times New Roman" w:hAnsi="Times New Roman" w:cs="Times New Roman"/>
                <w:noProof/>
                <w:sz w:val="24"/>
                <w:szCs w:val="24"/>
                <w:lang w:val="ro-RO"/>
              </w:rPr>
              <w:t>erin</w:t>
            </w:r>
            <w:r>
              <w:rPr>
                <w:rFonts w:ascii="Times New Roman" w:hAnsi="Times New Roman" w:cs="Times New Roman"/>
                <w:noProof/>
                <w:sz w:val="24"/>
                <w:szCs w:val="24"/>
                <w:lang w:val="ro-RO"/>
              </w:rPr>
              <w:t>ț</w:t>
            </w:r>
            <w:r w:rsidRPr="00830099">
              <w:rPr>
                <w:rFonts w:ascii="Times New Roman" w:hAnsi="Times New Roman" w:cs="Times New Roman"/>
                <w:noProof/>
                <w:sz w:val="24"/>
                <w:szCs w:val="24"/>
                <w:lang w:val="ro-RO"/>
              </w:rPr>
              <w:t xml:space="preserve">a este pentru </w:t>
            </w:r>
            <w:r>
              <w:rPr>
                <w:rFonts w:ascii="Times New Roman" w:hAnsi="Times New Roman" w:cs="Times New Roman"/>
                <w:noProof/>
                <w:sz w:val="24"/>
                <w:szCs w:val="24"/>
                <w:lang w:val="ro-RO"/>
              </w:rPr>
              <w:t>ț</w:t>
            </w:r>
            <w:r w:rsidRPr="00830099">
              <w:rPr>
                <w:rFonts w:ascii="Times New Roman" w:hAnsi="Times New Roman" w:cs="Times New Roman"/>
                <w:noProof/>
                <w:sz w:val="24"/>
                <w:szCs w:val="24"/>
                <w:lang w:val="ro-RO"/>
              </w:rPr>
              <w:t xml:space="preserve">eava de otel neagra 3/8 </w:t>
            </w:r>
            <w:r w:rsidRPr="00830099">
              <w:rPr>
                <w:rFonts w:ascii="Times New Roman" w:hAnsi="Times New Roman" w:cs="Times New Roman"/>
                <w:noProof/>
                <w:sz w:val="20"/>
                <w:szCs w:val="20"/>
                <w:lang w:val="ro-RO"/>
              </w:rPr>
              <w:t>½.</w:t>
            </w:r>
          </w:p>
          <w:p w14:paraId="1C64CF40" w14:textId="6A908C71" w:rsidR="004B562C" w:rsidRPr="00901509" w:rsidRDefault="004B562C" w:rsidP="004B562C">
            <w:pPr>
              <w:jc w:val="both"/>
              <w:rPr>
                <w:rFonts w:ascii="Times New Roman" w:hAnsi="Times New Roman" w:cs="Times New Roman"/>
                <w:noProof/>
                <w:sz w:val="24"/>
                <w:szCs w:val="24"/>
              </w:rPr>
            </w:pPr>
            <w:r w:rsidRPr="008816BA">
              <w:rPr>
                <w:rFonts w:ascii="Times New Roman" w:hAnsi="Times New Roman" w:cs="Times New Roman"/>
                <w:noProof/>
                <w:sz w:val="24"/>
                <w:szCs w:val="24"/>
                <w:lang w:val="ro-RO"/>
              </w:rPr>
              <w:t>V</w:t>
            </w:r>
            <w:r>
              <w:rPr>
                <w:rFonts w:ascii="Times New Roman" w:hAnsi="Times New Roman" w:cs="Times New Roman"/>
                <w:noProof/>
                <w:sz w:val="24"/>
                <w:szCs w:val="24"/>
                <w:lang w:val="ro-RO"/>
              </w:rPr>
              <w:t>ă</w:t>
            </w:r>
            <w:r w:rsidRPr="008816BA">
              <w:rPr>
                <w:rFonts w:ascii="Times New Roman" w:hAnsi="Times New Roman" w:cs="Times New Roman"/>
                <w:noProof/>
                <w:sz w:val="24"/>
                <w:szCs w:val="24"/>
                <w:lang w:val="ro-RO"/>
              </w:rPr>
              <w:t xml:space="preserve"> rug</w:t>
            </w:r>
            <w:r>
              <w:rPr>
                <w:rFonts w:ascii="Times New Roman" w:hAnsi="Times New Roman" w:cs="Times New Roman"/>
                <w:noProof/>
                <w:sz w:val="24"/>
                <w:szCs w:val="24"/>
                <w:lang w:val="ro-RO"/>
              </w:rPr>
              <w:t>ă</w:t>
            </w:r>
            <w:r w:rsidRPr="008816BA">
              <w:rPr>
                <w:rFonts w:ascii="Times New Roman" w:hAnsi="Times New Roman" w:cs="Times New Roman"/>
                <w:noProof/>
                <w:sz w:val="24"/>
                <w:szCs w:val="24"/>
                <w:lang w:val="ro-RO"/>
              </w:rPr>
              <w:t>m s</w:t>
            </w:r>
            <w:r>
              <w:rPr>
                <w:rFonts w:ascii="Times New Roman" w:hAnsi="Times New Roman" w:cs="Times New Roman"/>
                <w:noProof/>
                <w:sz w:val="24"/>
                <w:szCs w:val="24"/>
                <w:lang w:val="ro-RO"/>
              </w:rPr>
              <w:t>ă</w:t>
            </w:r>
            <w:r w:rsidRPr="008816BA">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ne comunicați ce dimensiune se va oferta.</w:t>
            </w:r>
          </w:p>
        </w:tc>
        <w:tc>
          <w:tcPr>
            <w:tcW w:w="4493" w:type="dxa"/>
          </w:tcPr>
          <w:p w14:paraId="626F8C43" w14:textId="660C3E21"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Vă rugăm consultați </w:t>
            </w:r>
            <w:r w:rsidRPr="00BC74F1">
              <w:rPr>
                <w:rFonts w:ascii="Times New Roman" w:hAnsi="Times New Roman" w:cs="Times New Roman"/>
                <w:i/>
                <w:iCs/>
                <w:noProof/>
                <w:sz w:val="24"/>
                <w:szCs w:val="24"/>
              </w:rPr>
              <w:t>planșa IG04- Instalații gaze–</w:t>
            </w:r>
            <w:r>
              <w:rPr>
                <w:rFonts w:ascii="Times New Roman" w:hAnsi="Times New Roman" w:cs="Times New Roman"/>
                <w:i/>
                <w:iCs/>
                <w:noProof/>
                <w:sz w:val="24"/>
                <w:szCs w:val="24"/>
              </w:rPr>
              <w:t xml:space="preserve"> </w:t>
            </w:r>
            <w:r w:rsidRPr="00BC74F1">
              <w:rPr>
                <w:rFonts w:ascii="Times New Roman" w:hAnsi="Times New Roman" w:cs="Times New Roman"/>
                <w:i/>
                <w:iCs/>
                <w:noProof/>
                <w:sz w:val="24"/>
                <w:szCs w:val="24"/>
              </w:rPr>
              <w:t>Schema izometrică</w:t>
            </w:r>
            <w:r>
              <w:rPr>
                <w:rFonts w:ascii="Times New Roman" w:hAnsi="Times New Roman" w:cs="Times New Roman"/>
                <w:noProof/>
                <w:sz w:val="24"/>
                <w:szCs w:val="24"/>
              </w:rPr>
              <w:t>, tabel dimensionare, unde se găsesc  toate informațiile solicitate de dumneavoastră.</w:t>
            </w:r>
          </w:p>
        </w:tc>
      </w:tr>
      <w:tr w:rsidR="004B562C" w:rsidRPr="00CF4DC7" w14:paraId="591BEFCF" w14:textId="77777777" w:rsidTr="000E22E3">
        <w:trPr>
          <w:gridAfter w:val="1"/>
          <w:wAfter w:w="7" w:type="dxa"/>
        </w:trPr>
        <w:tc>
          <w:tcPr>
            <w:tcW w:w="909" w:type="dxa"/>
          </w:tcPr>
          <w:p w14:paraId="7052D4B3" w14:textId="1DCC6E78"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59</w:t>
            </w:r>
          </w:p>
        </w:tc>
        <w:tc>
          <w:tcPr>
            <w:tcW w:w="4331" w:type="dxa"/>
          </w:tcPr>
          <w:p w14:paraId="1551990F" w14:textId="71ABC027" w:rsidR="004B562C" w:rsidRPr="00830099"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În </w:t>
            </w:r>
            <w:r w:rsidRPr="008816BA">
              <w:rPr>
                <w:rFonts w:ascii="Times New Roman" w:hAnsi="Times New Roman" w:cs="Times New Roman"/>
                <w:noProof/>
                <w:sz w:val="24"/>
                <w:szCs w:val="24"/>
                <w:lang w:val="ro-RO"/>
              </w:rPr>
              <w:t>lista de cantit</w:t>
            </w:r>
            <w:r>
              <w:rPr>
                <w:rFonts w:ascii="Times New Roman" w:hAnsi="Times New Roman" w:cs="Times New Roman"/>
                <w:noProof/>
                <w:sz w:val="24"/>
                <w:szCs w:val="24"/>
                <w:lang w:val="ro-RO"/>
              </w:rPr>
              <w:t>ăț</w:t>
            </w:r>
            <w:r w:rsidRPr="008816BA">
              <w:rPr>
                <w:rFonts w:ascii="Times New Roman" w:hAnsi="Times New Roman" w:cs="Times New Roman"/>
                <w:noProof/>
                <w:sz w:val="24"/>
                <w:szCs w:val="24"/>
                <w:lang w:val="ro-RO"/>
              </w:rPr>
              <w:t>i de lucr</w:t>
            </w:r>
            <w:r>
              <w:rPr>
                <w:rFonts w:ascii="Times New Roman" w:hAnsi="Times New Roman" w:cs="Times New Roman"/>
                <w:noProof/>
                <w:sz w:val="24"/>
                <w:szCs w:val="24"/>
                <w:lang w:val="ro-RO"/>
              </w:rPr>
              <w:t>ă</w:t>
            </w:r>
            <w:r w:rsidRPr="008816BA">
              <w:rPr>
                <w:rFonts w:ascii="Times New Roman" w:hAnsi="Times New Roman" w:cs="Times New Roman"/>
                <w:noProof/>
                <w:sz w:val="24"/>
                <w:szCs w:val="24"/>
                <w:lang w:val="ro-RO"/>
              </w:rPr>
              <w:t xml:space="preserve">ri </w:t>
            </w:r>
            <w:r w:rsidRPr="00830099">
              <w:rPr>
                <w:rFonts w:ascii="Times New Roman" w:hAnsi="Times New Roman" w:cs="Times New Roman"/>
                <w:noProof/>
                <w:sz w:val="24"/>
                <w:szCs w:val="24"/>
                <w:lang w:val="ro-RO"/>
              </w:rPr>
              <w:t xml:space="preserve">la poz.11- </w:t>
            </w:r>
            <w:r>
              <w:rPr>
                <w:rFonts w:ascii="Times New Roman" w:hAnsi="Times New Roman" w:cs="Times New Roman"/>
                <w:noProof/>
                <w:sz w:val="24"/>
                <w:szCs w:val="24"/>
                <w:lang w:val="ro-RO"/>
              </w:rPr>
              <w:t>c</w:t>
            </w:r>
            <w:r w:rsidRPr="00830099">
              <w:rPr>
                <w:rFonts w:ascii="Times New Roman" w:hAnsi="Times New Roman" w:cs="Times New Roman"/>
                <w:noProof/>
                <w:sz w:val="24"/>
                <w:szCs w:val="24"/>
                <w:lang w:val="ro-RO"/>
              </w:rPr>
              <w:t>erin</w:t>
            </w:r>
            <w:r>
              <w:rPr>
                <w:rFonts w:ascii="Times New Roman" w:hAnsi="Times New Roman" w:cs="Times New Roman"/>
                <w:noProof/>
                <w:sz w:val="24"/>
                <w:szCs w:val="24"/>
                <w:lang w:val="ro-RO"/>
              </w:rPr>
              <w:t>ț</w:t>
            </w:r>
            <w:r w:rsidRPr="00830099">
              <w:rPr>
                <w:rFonts w:ascii="Times New Roman" w:hAnsi="Times New Roman" w:cs="Times New Roman"/>
                <w:noProof/>
                <w:sz w:val="24"/>
                <w:szCs w:val="24"/>
                <w:lang w:val="ro-RO"/>
              </w:rPr>
              <w:t>a este pentru robinet cu cep cu diamentrul ¼”, 3/8”, ½”- 2buc.</w:t>
            </w:r>
          </w:p>
          <w:p w14:paraId="34B6C7A5" w14:textId="3A5C100A" w:rsidR="004B562C" w:rsidRPr="00CF4DC7" w:rsidRDefault="004B562C" w:rsidP="004B562C">
            <w:pPr>
              <w:jc w:val="both"/>
              <w:rPr>
                <w:rFonts w:ascii="Times New Roman" w:hAnsi="Times New Roman" w:cs="Times New Roman"/>
                <w:noProof/>
                <w:sz w:val="24"/>
                <w:szCs w:val="24"/>
                <w:lang w:val="ro-RO"/>
              </w:rPr>
            </w:pPr>
            <w:r w:rsidRPr="00830099">
              <w:rPr>
                <w:rFonts w:ascii="Times New Roman" w:hAnsi="Times New Roman" w:cs="Times New Roman"/>
                <w:noProof/>
                <w:sz w:val="24"/>
                <w:szCs w:val="24"/>
                <w:lang w:val="ro-RO"/>
              </w:rPr>
              <w:t>Va rugam sa ne comunica</w:t>
            </w:r>
            <w:r>
              <w:rPr>
                <w:rFonts w:ascii="Times New Roman" w:hAnsi="Times New Roman" w:cs="Times New Roman"/>
                <w:noProof/>
                <w:sz w:val="24"/>
                <w:szCs w:val="24"/>
                <w:lang w:val="ro-RO"/>
              </w:rPr>
              <w:t>ț</w:t>
            </w:r>
            <w:r w:rsidRPr="00830099">
              <w:rPr>
                <w:rFonts w:ascii="Times New Roman" w:hAnsi="Times New Roman" w:cs="Times New Roman"/>
                <w:noProof/>
                <w:sz w:val="24"/>
                <w:szCs w:val="24"/>
                <w:lang w:val="ro-RO"/>
              </w:rPr>
              <w:t>i ce dimensiune se va oferta</w:t>
            </w:r>
            <w:r>
              <w:rPr>
                <w:rFonts w:ascii="Times New Roman" w:hAnsi="Times New Roman" w:cs="Times New Roman"/>
                <w:noProof/>
                <w:sz w:val="24"/>
                <w:szCs w:val="24"/>
                <w:lang w:val="ro-RO"/>
              </w:rPr>
              <w:t>.</w:t>
            </w:r>
          </w:p>
        </w:tc>
        <w:tc>
          <w:tcPr>
            <w:tcW w:w="4493" w:type="dxa"/>
          </w:tcPr>
          <w:p w14:paraId="6315DF14" w14:textId="244DD289"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Vă rugăm consultați </w:t>
            </w:r>
            <w:r w:rsidRPr="00BC74F1">
              <w:rPr>
                <w:rFonts w:ascii="Times New Roman" w:hAnsi="Times New Roman" w:cs="Times New Roman"/>
                <w:i/>
                <w:iCs/>
                <w:noProof/>
                <w:sz w:val="24"/>
                <w:szCs w:val="24"/>
              </w:rPr>
              <w:t>planșa IG04- Instalații gaze – Schema izometrică</w:t>
            </w:r>
            <w:r>
              <w:rPr>
                <w:rFonts w:ascii="Times New Roman" w:hAnsi="Times New Roman" w:cs="Times New Roman"/>
                <w:noProof/>
                <w:sz w:val="24"/>
                <w:szCs w:val="24"/>
              </w:rPr>
              <w:t>, tabel dimensionare, unde se găsesc  toate informațiile solicitate de dumneavoastră</w:t>
            </w:r>
          </w:p>
        </w:tc>
      </w:tr>
      <w:tr w:rsidR="004B562C" w:rsidRPr="00CF4DC7" w14:paraId="1E12F72C" w14:textId="77777777" w:rsidTr="00821CB0">
        <w:trPr>
          <w:gridAfter w:val="1"/>
          <w:wAfter w:w="7" w:type="dxa"/>
        </w:trPr>
        <w:tc>
          <w:tcPr>
            <w:tcW w:w="9733" w:type="dxa"/>
            <w:gridSpan w:val="3"/>
            <w:shd w:val="clear" w:color="auto" w:fill="FFF2CC" w:themeFill="accent4" w:themeFillTint="33"/>
          </w:tcPr>
          <w:p w14:paraId="5E4527C1" w14:textId="721ACF14" w:rsidR="004B562C" w:rsidRPr="00821CB0" w:rsidRDefault="004B562C" w:rsidP="004B562C">
            <w:pPr>
              <w:rPr>
                <w:rFonts w:ascii="Times New Roman" w:hAnsi="Times New Roman" w:cs="Times New Roman"/>
                <w:b/>
                <w:bCs/>
                <w:noProof/>
                <w:sz w:val="24"/>
                <w:szCs w:val="24"/>
                <w:lang w:val="ro-RO"/>
              </w:rPr>
            </w:pPr>
            <w:r w:rsidRPr="00821CB0">
              <w:rPr>
                <w:rFonts w:ascii="Times New Roman" w:hAnsi="Times New Roman" w:cs="Times New Roman"/>
                <w:b/>
                <w:bCs/>
                <w:i/>
                <w:iCs/>
                <w:noProof/>
                <w:sz w:val="24"/>
                <w:szCs w:val="24"/>
              </w:rPr>
              <w:t>Branșamente la utilități</w:t>
            </w:r>
          </w:p>
        </w:tc>
      </w:tr>
      <w:tr w:rsidR="004B562C" w:rsidRPr="00CF4DC7" w14:paraId="6B630586" w14:textId="77777777" w:rsidTr="000E22E3">
        <w:trPr>
          <w:gridAfter w:val="1"/>
          <w:wAfter w:w="7" w:type="dxa"/>
        </w:trPr>
        <w:tc>
          <w:tcPr>
            <w:tcW w:w="909" w:type="dxa"/>
          </w:tcPr>
          <w:p w14:paraId="58A12794" w14:textId="6B290FB4"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60</w:t>
            </w:r>
          </w:p>
        </w:tc>
        <w:tc>
          <w:tcPr>
            <w:tcW w:w="4331" w:type="dxa"/>
          </w:tcPr>
          <w:p w14:paraId="26450C15" w14:textId="77777777" w:rsidR="004B562C" w:rsidRPr="0092770D" w:rsidRDefault="004B562C" w:rsidP="004B562C">
            <w:pPr>
              <w:pStyle w:val="ListParagraph"/>
              <w:numPr>
                <w:ilvl w:val="0"/>
                <w:numId w:val="8"/>
              </w:numPr>
              <w:ind w:left="0" w:firstLine="0"/>
              <w:jc w:val="both"/>
              <w:rPr>
                <w:rFonts w:ascii="Times New Roman" w:hAnsi="Times New Roman" w:cs="Times New Roman"/>
                <w:noProof/>
                <w:sz w:val="24"/>
                <w:szCs w:val="24"/>
                <w:lang w:val="ro-RO"/>
              </w:rPr>
            </w:pPr>
            <w:r w:rsidRPr="0092770D">
              <w:rPr>
                <w:rFonts w:ascii="Times New Roman" w:hAnsi="Times New Roman" w:cs="Times New Roman"/>
                <w:noProof/>
                <w:sz w:val="24"/>
                <w:szCs w:val="24"/>
                <w:lang w:val="ro-RO"/>
              </w:rPr>
              <w:t>Pentru toate utilitatile necesare noii locatii (electrice, gaze, apa, internet, canalizare, etc.)</w:t>
            </w:r>
          </w:p>
          <w:p w14:paraId="41ED35B4" w14:textId="77777777" w:rsidR="004B562C" w:rsidRDefault="004B562C" w:rsidP="004B562C">
            <w:pPr>
              <w:jc w:val="both"/>
              <w:rPr>
                <w:rFonts w:ascii="Times New Roman" w:hAnsi="Times New Roman" w:cs="Times New Roman"/>
                <w:noProof/>
                <w:sz w:val="24"/>
                <w:szCs w:val="24"/>
                <w:lang w:val="ro-RO"/>
              </w:rPr>
            </w:pPr>
            <w:r w:rsidRPr="0092770D">
              <w:rPr>
                <w:rFonts w:ascii="Times New Roman" w:hAnsi="Times New Roman" w:cs="Times New Roman"/>
                <w:noProof/>
                <w:sz w:val="24"/>
                <w:szCs w:val="24"/>
                <w:lang w:val="ro-RO"/>
              </w:rPr>
              <w:t>Sunt capacitati suficiente pe racordurile existente la vechea locatie ?</w:t>
            </w:r>
          </w:p>
          <w:p w14:paraId="14EFDEC1" w14:textId="77777777" w:rsidR="004B562C" w:rsidRPr="0092770D" w:rsidRDefault="004B562C" w:rsidP="004B562C">
            <w:pPr>
              <w:jc w:val="both"/>
              <w:rPr>
                <w:rFonts w:ascii="Times New Roman" w:hAnsi="Times New Roman" w:cs="Times New Roman"/>
                <w:noProof/>
                <w:sz w:val="24"/>
                <w:szCs w:val="24"/>
                <w:lang w:val="ro-RO"/>
              </w:rPr>
            </w:pPr>
            <w:r w:rsidRPr="0092770D">
              <w:rPr>
                <w:rFonts w:ascii="Times New Roman" w:hAnsi="Times New Roman" w:cs="Times New Roman"/>
                <w:noProof/>
                <w:sz w:val="24"/>
                <w:szCs w:val="24"/>
                <w:lang w:val="ro-RO"/>
              </w:rPr>
              <w:t xml:space="preserve">b) </w:t>
            </w:r>
            <w:r>
              <w:rPr>
                <w:rFonts w:ascii="Times New Roman" w:hAnsi="Times New Roman" w:cs="Times New Roman"/>
                <w:noProof/>
                <w:sz w:val="24"/>
                <w:szCs w:val="24"/>
                <w:lang w:val="ro-RO"/>
              </w:rPr>
              <w:t xml:space="preserve"> Au fost facute demersurile catre furnizorii de utilitati (Electrica, Distrigaz, ApaNova, etc.) pentru obtinerea avizelor corespunzatoare capacitatii noii locatii ?</w:t>
            </w:r>
          </w:p>
          <w:p w14:paraId="39783561" w14:textId="514141B1" w:rsidR="004B562C" w:rsidRPr="00CF4DC7" w:rsidRDefault="004B562C" w:rsidP="004B562C">
            <w:pPr>
              <w:jc w:val="both"/>
              <w:rPr>
                <w:rFonts w:ascii="Times New Roman" w:hAnsi="Times New Roman" w:cs="Times New Roman"/>
                <w:noProof/>
                <w:sz w:val="24"/>
                <w:szCs w:val="24"/>
                <w:lang w:val="ro-RO"/>
              </w:rPr>
            </w:pPr>
            <w:r w:rsidRPr="0092770D">
              <w:rPr>
                <w:rFonts w:ascii="Times New Roman" w:hAnsi="Times New Roman" w:cs="Times New Roman"/>
                <w:noProof/>
                <w:sz w:val="24"/>
                <w:szCs w:val="24"/>
                <w:lang w:val="ro-RO"/>
              </w:rPr>
              <w:t>c)</w:t>
            </w:r>
            <w:r>
              <w:rPr>
                <w:rFonts w:ascii="Times New Roman" w:hAnsi="Times New Roman" w:cs="Times New Roman"/>
                <w:noProof/>
                <w:sz w:val="24"/>
                <w:szCs w:val="24"/>
                <w:lang w:val="ro-RO"/>
              </w:rPr>
              <w:t xml:space="preserve"> Aceste racorduri – inclusiv proiectare, avizare, executie – fac sau nu obiectul  prezentei oferte </w:t>
            </w:r>
          </w:p>
        </w:tc>
        <w:tc>
          <w:tcPr>
            <w:tcW w:w="4493" w:type="dxa"/>
          </w:tcPr>
          <w:p w14:paraId="51515DFA" w14:textId="45F25207" w:rsidR="004B562C" w:rsidRDefault="004B562C" w:rsidP="00C26BBB">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a)         Costurile legate de racordul de gaze naturale ( proiectare, avizare și executare) nu fac obiectul Ofertei, respectiv al acestei licitații. </w:t>
            </w:r>
          </w:p>
          <w:p w14:paraId="398F1D42" w14:textId="77777777" w:rsidR="004B562C" w:rsidRDefault="004B562C" w:rsidP="00C26BBB">
            <w:pPr>
              <w:jc w:val="both"/>
              <w:rPr>
                <w:rFonts w:ascii="Times New Roman" w:hAnsi="Times New Roman" w:cs="Times New Roman"/>
                <w:noProof/>
                <w:sz w:val="24"/>
                <w:szCs w:val="24"/>
                <w:lang w:val="ro-RO"/>
              </w:rPr>
            </w:pPr>
            <w:r w:rsidRPr="0092770D">
              <w:rPr>
                <w:rFonts w:ascii="Times New Roman" w:hAnsi="Times New Roman" w:cs="Times New Roman"/>
                <w:noProof/>
                <w:sz w:val="24"/>
                <w:szCs w:val="24"/>
                <w:lang w:val="ro-RO"/>
              </w:rPr>
              <w:t>Similar referitor la costurile pentru racordurile de apă și canalizare, acestea nu fac obiectul Ofertei, respectiv al acestei licitații</w:t>
            </w:r>
            <w:r>
              <w:rPr>
                <w:rFonts w:ascii="Times New Roman" w:hAnsi="Times New Roman" w:cs="Times New Roman"/>
                <w:noProof/>
                <w:sz w:val="24"/>
                <w:szCs w:val="24"/>
                <w:lang w:val="ro-RO"/>
              </w:rPr>
              <w:t>.</w:t>
            </w:r>
          </w:p>
          <w:p w14:paraId="426233DC" w14:textId="77777777" w:rsidR="004B562C" w:rsidRDefault="004B562C" w:rsidP="00C26BBB">
            <w:pPr>
              <w:pStyle w:val="ListParagraph"/>
              <w:numPr>
                <w:ilvl w:val="0"/>
                <w:numId w:val="8"/>
              </w:numPr>
              <w:ind w:left="0" w:firstLine="0"/>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Demersurile la care faceți referire sunt în curs.</w:t>
            </w:r>
          </w:p>
          <w:p w14:paraId="53A49132" w14:textId="6CDA8F9A" w:rsidR="004B562C" w:rsidRPr="00CF4DC7" w:rsidRDefault="004B562C" w:rsidP="00CD63D6">
            <w:pPr>
              <w:pStyle w:val="ListParagraph"/>
              <w:numPr>
                <w:ilvl w:val="0"/>
                <w:numId w:val="8"/>
              </w:numPr>
              <w:ind w:left="0" w:firstLine="0"/>
              <w:jc w:val="both"/>
              <w:rPr>
                <w:rFonts w:ascii="Times New Roman" w:hAnsi="Times New Roman" w:cs="Times New Roman"/>
                <w:noProof/>
                <w:sz w:val="24"/>
                <w:szCs w:val="24"/>
                <w:lang w:val="ro-RO"/>
              </w:rPr>
            </w:pPr>
            <w:r w:rsidRPr="00CD63D6">
              <w:rPr>
                <w:rFonts w:ascii="Times New Roman" w:hAnsi="Times New Roman" w:cs="Times New Roman"/>
                <w:noProof/>
                <w:sz w:val="24"/>
                <w:szCs w:val="24"/>
                <w:lang w:val="ro-RO"/>
              </w:rPr>
              <w:t>După cum s-a antemenționat, respectivele racorduri nu fac obiectul acestei licitații.</w:t>
            </w:r>
          </w:p>
        </w:tc>
      </w:tr>
      <w:tr w:rsidR="004B562C" w:rsidRPr="00CF4DC7" w14:paraId="7A40BE77" w14:textId="77777777" w:rsidTr="000E22E3">
        <w:trPr>
          <w:gridAfter w:val="1"/>
          <w:wAfter w:w="7" w:type="dxa"/>
        </w:trPr>
        <w:tc>
          <w:tcPr>
            <w:tcW w:w="909" w:type="dxa"/>
          </w:tcPr>
          <w:p w14:paraId="1A9C6559" w14:textId="0AFD5FD5"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61</w:t>
            </w:r>
          </w:p>
        </w:tc>
        <w:tc>
          <w:tcPr>
            <w:tcW w:w="4331" w:type="dxa"/>
          </w:tcPr>
          <w:p w14:paraId="7FAC695E" w14:textId="77777777" w:rsidR="004B562C" w:rsidRPr="0040284F" w:rsidRDefault="004B562C" w:rsidP="004B562C">
            <w:pPr>
              <w:jc w:val="both"/>
              <w:rPr>
                <w:rFonts w:ascii="Times New Roman" w:hAnsi="Times New Roman" w:cs="Times New Roman"/>
                <w:noProof/>
                <w:sz w:val="24"/>
                <w:szCs w:val="24"/>
                <w:lang w:val="ro-RO"/>
              </w:rPr>
            </w:pPr>
            <w:r w:rsidRPr="0040284F">
              <w:rPr>
                <w:rFonts w:ascii="Times New Roman" w:hAnsi="Times New Roman" w:cs="Times New Roman"/>
                <w:noProof/>
                <w:sz w:val="24"/>
                <w:szCs w:val="24"/>
                <w:lang w:val="ro-RO"/>
              </w:rPr>
              <w:t xml:space="preserve">Alimentarea cu energie electrica a obiectivului este functionala? </w:t>
            </w:r>
          </w:p>
          <w:p w14:paraId="145341F3" w14:textId="77777777" w:rsidR="004B562C" w:rsidRPr="0040284F" w:rsidRDefault="004B562C" w:rsidP="004B562C">
            <w:pPr>
              <w:jc w:val="both"/>
              <w:rPr>
                <w:rFonts w:ascii="Times New Roman" w:hAnsi="Times New Roman" w:cs="Times New Roman"/>
                <w:noProof/>
                <w:sz w:val="24"/>
                <w:szCs w:val="24"/>
                <w:lang w:val="ro-RO"/>
              </w:rPr>
            </w:pPr>
            <w:r w:rsidRPr="0040284F">
              <w:rPr>
                <w:rFonts w:ascii="Times New Roman" w:hAnsi="Times New Roman" w:cs="Times New Roman"/>
                <w:noProof/>
                <w:sz w:val="24"/>
                <w:szCs w:val="24"/>
                <w:lang w:val="ro-RO"/>
              </w:rPr>
              <w:t xml:space="preserve">Care este puterea acesteia? </w:t>
            </w:r>
          </w:p>
          <w:p w14:paraId="5915B20F" w14:textId="77777777" w:rsidR="004B562C" w:rsidRPr="0040284F" w:rsidRDefault="004B562C" w:rsidP="004B562C">
            <w:pPr>
              <w:jc w:val="both"/>
              <w:rPr>
                <w:rFonts w:ascii="Times New Roman" w:hAnsi="Times New Roman" w:cs="Times New Roman"/>
                <w:noProof/>
                <w:sz w:val="24"/>
                <w:szCs w:val="24"/>
                <w:lang w:val="ro-RO"/>
              </w:rPr>
            </w:pPr>
            <w:r w:rsidRPr="0040284F">
              <w:rPr>
                <w:rFonts w:ascii="Times New Roman" w:hAnsi="Times New Roman" w:cs="Times New Roman"/>
                <w:noProof/>
                <w:sz w:val="24"/>
                <w:szCs w:val="24"/>
                <w:lang w:val="ro-RO"/>
              </w:rPr>
              <w:t>Daca este functionala se va pastra pe perioada de executie a constructiei ca racord pentru organizarea de santier?</w:t>
            </w:r>
          </w:p>
          <w:p w14:paraId="3D3D2DF8" w14:textId="73921561" w:rsidR="004B562C" w:rsidRPr="0040284F" w:rsidRDefault="004B562C" w:rsidP="004B562C">
            <w:pPr>
              <w:jc w:val="both"/>
              <w:rPr>
                <w:rFonts w:ascii="Times New Roman" w:hAnsi="Times New Roman" w:cs="Times New Roman"/>
                <w:b/>
                <w:bCs/>
                <w:noProof/>
                <w:sz w:val="24"/>
                <w:szCs w:val="24"/>
                <w:lang w:val="ro-RO"/>
              </w:rPr>
            </w:pPr>
            <w:r w:rsidRPr="0040284F">
              <w:rPr>
                <w:rFonts w:ascii="Times New Roman" w:hAnsi="Times New Roman" w:cs="Times New Roman"/>
                <w:b/>
                <w:bCs/>
                <w:noProof/>
                <w:sz w:val="24"/>
                <w:szCs w:val="24"/>
                <w:lang w:val="ro-RO"/>
              </w:rPr>
              <w:t>ȘI</w:t>
            </w:r>
          </w:p>
          <w:p w14:paraId="305CDECA" w14:textId="6F1968C5" w:rsidR="004B562C" w:rsidRPr="0040284F" w:rsidRDefault="004B562C" w:rsidP="004B562C">
            <w:pPr>
              <w:jc w:val="both"/>
              <w:rPr>
                <w:rFonts w:ascii="Times New Roman" w:hAnsi="Times New Roman" w:cs="Times New Roman"/>
                <w:sz w:val="24"/>
                <w:szCs w:val="24"/>
                <w:lang w:val="ro-RO"/>
              </w:rPr>
            </w:pPr>
            <w:r w:rsidRPr="0040284F">
              <w:rPr>
                <w:rFonts w:ascii="Times New Roman" w:hAnsi="Times New Roman" w:cs="Times New Roman"/>
                <w:sz w:val="24"/>
                <w:szCs w:val="24"/>
                <w:lang w:val="ro-RO"/>
              </w:rPr>
              <w:t xml:space="preserve">Alimentarea cu energie electrica a obiectivului este functionala ? </w:t>
            </w:r>
          </w:p>
          <w:p w14:paraId="75DBB017" w14:textId="77777777" w:rsidR="004B562C" w:rsidRPr="0040284F" w:rsidRDefault="004B562C" w:rsidP="004B562C">
            <w:pPr>
              <w:pStyle w:val="ListParagraph"/>
              <w:ind w:left="0"/>
              <w:jc w:val="both"/>
              <w:rPr>
                <w:rFonts w:ascii="Times New Roman" w:hAnsi="Times New Roman" w:cs="Times New Roman"/>
                <w:sz w:val="24"/>
                <w:szCs w:val="24"/>
                <w:lang w:val="ro-RO"/>
              </w:rPr>
            </w:pPr>
            <w:r w:rsidRPr="0040284F">
              <w:rPr>
                <w:rFonts w:ascii="Times New Roman" w:hAnsi="Times New Roman" w:cs="Times New Roman"/>
                <w:sz w:val="24"/>
                <w:szCs w:val="24"/>
                <w:lang w:val="ro-RO"/>
              </w:rPr>
              <w:t xml:space="preserve">Care este puterea acesteia ? </w:t>
            </w:r>
          </w:p>
          <w:p w14:paraId="07FF51DA" w14:textId="77777777" w:rsidR="004B562C" w:rsidRPr="0040284F" w:rsidRDefault="004B562C" w:rsidP="004B562C">
            <w:pPr>
              <w:jc w:val="both"/>
              <w:rPr>
                <w:rFonts w:ascii="Times New Roman" w:hAnsi="Times New Roman" w:cs="Times New Roman"/>
                <w:sz w:val="24"/>
                <w:szCs w:val="24"/>
                <w:lang w:val="ro-RO"/>
              </w:rPr>
            </w:pPr>
            <w:r w:rsidRPr="0040284F">
              <w:rPr>
                <w:rFonts w:ascii="Times New Roman" w:hAnsi="Times New Roman" w:cs="Times New Roman"/>
                <w:sz w:val="24"/>
                <w:szCs w:val="24"/>
                <w:lang w:val="ro-RO"/>
              </w:rPr>
              <w:lastRenderedPageBreak/>
              <w:t>Daca este functionala se va pastra pe perioada de executie a constructiei ca racord pentru organizarea de santier ?</w:t>
            </w:r>
          </w:p>
          <w:p w14:paraId="7CE8C884" w14:textId="339026F5" w:rsidR="004B562C" w:rsidRPr="0040284F" w:rsidRDefault="004B562C" w:rsidP="004B562C">
            <w:pPr>
              <w:jc w:val="both"/>
              <w:rPr>
                <w:rFonts w:ascii="Times New Roman" w:hAnsi="Times New Roman" w:cs="Times New Roman"/>
                <w:noProof/>
                <w:sz w:val="24"/>
                <w:szCs w:val="24"/>
                <w:lang w:val="ro-RO"/>
              </w:rPr>
            </w:pPr>
            <w:r w:rsidRPr="0040284F">
              <w:rPr>
                <w:rFonts w:ascii="Times New Roman" w:hAnsi="Times New Roman" w:cs="Times New Roman"/>
                <w:sz w:val="24"/>
                <w:szCs w:val="24"/>
                <w:lang w:val="ro-RO"/>
              </w:rPr>
              <w:t>Daca nu este de capacitate suficienta se va face solicitare de suplimentare putere ?</w:t>
            </w:r>
          </w:p>
        </w:tc>
        <w:tc>
          <w:tcPr>
            <w:tcW w:w="4493" w:type="dxa"/>
          </w:tcPr>
          <w:p w14:paraId="4A0F7972" w14:textId="77777777" w:rsidR="004B562C" w:rsidRPr="00902ACD" w:rsidRDefault="004B562C" w:rsidP="004B562C">
            <w:pPr>
              <w:rPr>
                <w:rFonts w:ascii="Times New Roman" w:hAnsi="Times New Roman" w:cs="Times New Roman"/>
                <w:bCs/>
                <w:i/>
                <w:iCs/>
                <w:noProof/>
                <w:sz w:val="24"/>
                <w:szCs w:val="24"/>
                <w:u w:val="single"/>
                <w:lang w:val="en-US"/>
              </w:rPr>
            </w:pPr>
            <w:r w:rsidRPr="00902ACD">
              <w:rPr>
                <w:rFonts w:ascii="Times New Roman" w:hAnsi="Times New Roman" w:cs="Times New Roman"/>
                <w:bCs/>
                <w:i/>
                <w:iCs/>
                <w:noProof/>
                <w:sz w:val="24"/>
                <w:szCs w:val="24"/>
                <w:u w:val="single"/>
                <w:lang w:val="en-US"/>
              </w:rPr>
              <w:lastRenderedPageBreak/>
              <w:t>Organizare de şantier</w:t>
            </w:r>
          </w:p>
          <w:p w14:paraId="4EB2EE85" w14:textId="77777777" w:rsidR="004B562C" w:rsidRDefault="004B562C" w:rsidP="004B562C">
            <w:pPr>
              <w:rPr>
                <w:rFonts w:ascii="Times New Roman" w:hAnsi="Times New Roman" w:cs="Times New Roman"/>
                <w:bCs/>
                <w:noProof/>
                <w:sz w:val="24"/>
                <w:szCs w:val="24"/>
              </w:rPr>
            </w:pPr>
          </w:p>
          <w:p w14:paraId="41753191" w14:textId="77777777" w:rsidR="004B562C" w:rsidRDefault="004B562C" w:rsidP="004B562C">
            <w:pPr>
              <w:jc w:val="both"/>
              <w:rPr>
                <w:rFonts w:ascii="Times New Roman" w:hAnsi="Times New Roman" w:cs="Times New Roman"/>
                <w:bCs/>
                <w:noProof/>
                <w:sz w:val="24"/>
                <w:szCs w:val="24"/>
              </w:rPr>
            </w:pPr>
            <w:r>
              <w:rPr>
                <w:rFonts w:ascii="Times New Roman" w:hAnsi="Times New Roman" w:cs="Times New Roman"/>
                <w:bCs/>
                <w:noProof/>
                <w:sz w:val="24"/>
                <w:szCs w:val="24"/>
              </w:rPr>
              <w:t>Alimentarea cu energie electrică este funcţională.</w:t>
            </w:r>
          </w:p>
          <w:p w14:paraId="47FB6BEE" w14:textId="5F9E48A2" w:rsidR="004B562C"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Puterea este suficientă pentru organizarea de șantier. Demolarea clădirilor existente se va face obligatoriu cu debranșarea acestora, dar Contractorul și Angajatorul  vor face demersuri ca la limita de proprietate să se </w:t>
            </w:r>
            <w:r>
              <w:rPr>
                <w:rFonts w:ascii="Times New Roman" w:hAnsi="Times New Roman" w:cs="Times New Roman"/>
                <w:noProof/>
                <w:sz w:val="24"/>
                <w:szCs w:val="24"/>
                <w:lang w:val="ro-RO"/>
              </w:rPr>
              <w:lastRenderedPageBreak/>
              <w:t>pastreze racordul electric cu montarea unui contor necesar numai organizării de șantier.</w:t>
            </w:r>
          </w:p>
          <w:p w14:paraId="09617135" w14:textId="77777777" w:rsidR="004B562C" w:rsidRDefault="004B562C" w:rsidP="004B562C">
            <w:pPr>
              <w:rPr>
                <w:rFonts w:ascii="Times New Roman" w:hAnsi="Times New Roman" w:cs="Times New Roman"/>
                <w:noProof/>
                <w:sz w:val="24"/>
                <w:szCs w:val="24"/>
                <w:lang w:val="ro-RO"/>
              </w:rPr>
            </w:pPr>
          </w:p>
        </w:tc>
      </w:tr>
      <w:tr w:rsidR="004B562C" w:rsidRPr="00CF4DC7" w14:paraId="787B18FC" w14:textId="77777777" w:rsidTr="00A92A4A">
        <w:trPr>
          <w:gridAfter w:val="1"/>
          <w:wAfter w:w="7" w:type="dxa"/>
        </w:trPr>
        <w:tc>
          <w:tcPr>
            <w:tcW w:w="9733" w:type="dxa"/>
            <w:gridSpan w:val="3"/>
            <w:shd w:val="clear" w:color="auto" w:fill="FFF2CC" w:themeFill="accent4" w:themeFillTint="33"/>
          </w:tcPr>
          <w:p w14:paraId="0DF12DEA" w14:textId="7BA16842" w:rsidR="004B562C" w:rsidRPr="00BF1EF9" w:rsidRDefault="004B562C" w:rsidP="004B562C">
            <w:pPr>
              <w:jc w:val="both"/>
              <w:rPr>
                <w:rFonts w:ascii="Times New Roman" w:hAnsi="Times New Roman" w:cs="Times New Roman"/>
                <w:b/>
                <w:bCs/>
                <w:noProof/>
                <w:sz w:val="24"/>
                <w:szCs w:val="24"/>
                <w:lang w:val="ro-RO"/>
              </w:rPr>
            </w:pPr>
            <w:r w:rsidRPr="00BF1EF9">
              <w:rPr>
                <w:rFonts w:ascii="Times New Roman" w:hAnsi="Times New Roman" w:cs="Times New Roman"/>
                <w:b/>
                <w:bCs/>
                <w:noProof/>
                <w:sz w:val="24"/>
                <w:szCs w:val="24"/>
                <w:lang w:val="ro-RO"/>
              </w:rPr>
              <w:lastRenderedPageBreak/>
              <w:t>Aspecte generale</w:t>
            </w:r>
            <w:r>
              <w:rPr>
                <w:rFonts w:ascii="Times New Roman" w:hAnsi="Times New Roman" w:cs="Times New Roman"/>
                <w:b/>
                <w:bCs/>
                <w:noProof/>
                <w:sz w:val="24"/>
                <w:szCs w:val="24"/>
                <w:lang w:val="ro-RO"/>
              </w:rPr>
              <w:t xml:space="preserve"> - referitoare liste de cantități</w:t>
            </w:r>
          </w:p>
        </w:tc>
      </w:tr>
      <w:tr w:rsidR="004B562C" w:rsidRPr="00CF4DC7" w14:paraId="620E9E92" w14:textId="77777777" w:rsidTr="000E22E3">
        <w:trPr>
          <w:gridAfter w:val="1"/>
          <w:wAfter w:w="7" w:type="dxa"/>
        </w:trPr>
        <w:tc>
          <w:tcPr>
            <w:tcW w:w="909" w:type="dxa"/>
          </w:tcPr>
          <w:p w14:paraId="257A777B" w14:textId="2C06336E"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62</w:t>
            </w:r>
          </w:p>
        </w:tc>
        <w:tc>
          <w:tcPr>
            <w:tcW w:w="4331" w:type="dxa"/>
          </w:tcPr>
          <w:p w14:paraId="66466DF1" w14:textId="28B2EBD9"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Având în vedere ca Oferta financiara trebuie completată în formatul Excel transmis de dumneavoastră, iar în unele sheeturi nu se poate completa, fiind blocate cu parolă, vă rugăm sa ne transmiteți parola pentru următoarele sheeturi: F2-3, F3-Demolări, F3-Rezistența garaj, F3-Electrice CT, F3- Electrice CS, F3-electrice ext., Dotări Parter, Dotări Etaj I si F4- Sanitare Utilaje sau să ne transmiteți fisierul Excel deblocat.</w:t>
            </w:r>
          </w:p>
        </w:tc>
        <w:tc>
          <w:tcPr>
            <w:tcW w:w="4493" w:type="dxa"/>
          </w:tcPr>
          <w:p w14:paraId="1373307E" w14:textId="51B433BB" w:rsidR="004B562C" w:rsidRPr="00210B50"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Situația semnalată a fost verificată și s-a constatat că fisierele transmise în format Excel sunt într-adevăr parolate. Odată cu acest document, însoțit de </w:t>
            </w:r>
            <w:r w:rsidRPr="00902ACD">
              <w:rPr>
                <w:rFonts w:ascii="Times New Roman" w:hAnsi="Times New Roman" w:cs="Times New Roman"/>
                <w:b/>
                <w:bCs/>
                <w:noProof/>
                <w:sz w:val="24"/>
                <w:szCs w:val="24"/>
                <w:lang w:val="ro-RO"/>
              </w:rPr>
              <w:t>Amendamentul nr.1</w:t>
            </w:r>
            <w:r>
              <w:rPr>
                <w:rFonts w:ascii="Times New Roman" w:hAnsi="Times New Roman" w:cs="Times New Roman"/>
                <w:noProof/>
                <w:sz w:val="24"/>
                <w:szCs w:val="24"/>
                <w:lang w:val="ro-RO"/>
              </w:rPr>
              <w:t>, se va transmite fișierul în format Excel revizuit.</w:t>
            </w:r>
          </w:p>
          <w:p w14:paraId="36F4A299" w14:textId="77777777" w:rsidR="004B562C" w:rsidRPr="00CF4DC7" w:rsidRDefault="004B562C" w:rsidP="004B562C">
            <w:pPr>
              <w:jc w:val="both"/>
              <w:rPr>
                <w:rFonts w:ascii="Times New Roman" w:hAnsi="Times New Roman" w:cs="Times New Roman"/>
                <w:noProof/>
                <w:sz w:val="24"/>
                <w:szCs w:val="24"/>
                <w:lang w:val="ro-RO"/>
              </w:rPr>
            </w:pPr>
          </w:p>
        </w:tc>
      </w:tr>
      <w:tr w:rsidR="004B562C" w:rsidRPr="00CF4DC7" w14:paraId="18D893DA" w14:textId="77777777" w:rsidTr="000E22E3">
        <w:trPr>
          <w:gridAfter w:val="1"/>
          <w:wAfter w:w="7" w:type="dxa"/>
        </w:trPr>
        <w:tc>
          <w:tcPr>
            <w:tcW w:w="909" w:type="dxa"/>
          </w:tcPr>
          <w:p w14:paraId="65E642D2" w14:textId="7D3F00F3"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63</w:t>
            </w:r>
          </w:p>
        </w:tc>
        <w:tc>
          <w:tcPr>
            <w:tcW w:w="4331" w:type="dxa"/>
          </w:tcPr>
          <w:p w14:paraId="684496A8" w14:textId="2A54A398" w:rsidR="004B562C" w:rsidRPr="00210B50" w:rsidRDefault="004B562C" w:rsidP="004B562C">
            <w:pPr>
              <w:jc w:val="both"/>
              <w:rPr>
                <w:rFonts w:ascii="Times New Roman" w:hAnsi="Times New Roman" w:cs="Times New Roman"/>
                <w:b/>
                <w:bCs/>
                <w:noProof/>
                <w:sz w:val="24"/>
                <w:szCs w:val="24"/>
                <w:u w:val="single"/>
                <w:lang w:val="ro-RO"/>
              </w:rPr>
            </w:pPr>
            <w:r>
              <w:rPr>
                <w:rFonts w:ascii="Times New Roman" w:hAnsi="Times New Roman" w:cs="Times New Roman"/>
                <w:noProof/>
                <w:sz w:val="24"/>
                <w:szCs w:val="24"/>
                <w:lang w:val="ro-RO"/>
              </w:rPr>
              <w:t>Vă rugăm să ne comunicați dacă oferta financiară trebuie să includă și extrasele de materiale, manoperă, utilaje și transport (Formularele C6, C7, C8 si C9).</w:t>
            </w:r>
          </w:p>
          <w:p w14:paraId="4D9E4ED3" w14:textId="77777777" w:rsidR="004B562C" w:rsidRPr="00CF4DC7" w:rsidRDefault="004B562C" w:rsidP="004B562C">
            <w:pPr>
              <w:jc w:val="both"/>
              <w:rPr>
                <w:rFonts w:ascii="Times New Roman" w:hAnsi="Times New Roman" w:cs="Times New Roman"/>
                <w:noProof/>
                <w:sz w:val="24"/>
                <w:szCs w:val="24"/>
                <w:lang w:val="ro-RO"/>
              </w:rPr>
            </w:pPr>
          </w:p>
        </w:tc>
        <w:tc>
          <w:tcPr>
            <w:tcW w:w="4493" w:type="dxa"/>
          </w:tcPr>
          <w:p w14:paraId="4D42DB01" w14:textId="71A77F16"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În conformitate cu Secțiunea II- Fișa de Date a Licitației, IPO 11.1b (pag.35), Oferta nu trebuie să conțină extrasele de materiale, manopera, utilaje si transport (Formularele C6, C7, C8 si C9).</w:t>
            </w:r>
          </w:p>
        </w:tc>
      </w:tr>
      <w:tr w:rsidR="004B562C" w:rsidRPr="00CF4DC7" w14:paraId="06334D08" w14:textId="77777777" w:rsidTr="000E22E3">
        <w:trPr>
          <w:gridAfter w:val="1"/>
          <w:wAfter w:w="7" w:type="dxa"/>
        </w:trPr>
        <w:tc>
          <w:tcPr>
            <w:tcW w:w="909" w:type="dxa"/>
          </w:tcPr>
          <w:p w14:paraId="47ACC78B" w14:textId="28A800A4" w:rsidR="004B562C" w:rsidRPr="00CF4DC7" w:rsidRDefault="00CD63D6" w:rsidP="004B562C">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64</w:t>
            </w:r>
          </w:p>
        </w:tc>
        <w:tc>
          <w:tcPr>
            <w:tcW w:w="4331" w:type="dxa"/>
          </w:tcPr>
          <w:p w14:paraId="33C14110" w14:textId="77777777" w:rsidR="004B562C"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Va rugam sa ne precizati unde se vor cota cheltuielile conexe pentru organizarea de santier.</w:t>
            </w:r>
          </w:p>
          <w:p w14:paraId="17E9E173" w14:textId="77777777" w:rsidR="004B562C" w:rsidRPr="008258C7" w:rsidRDefault="004B562C" w:rsidP="004B562C">
            <w:pPr>
              <w:jc w:val="both"/>
              <w:rPr>
                <w:rFonts w:ascii="Times New Roman" w:hAnsi="Times New Roman" w:cs="Times New Roman"/>
                <w:b/>
                <w:bCs/>
                <w:noProof/>
                <w:sz w:val="24"/>
                <w:szCs w:val="24"/>
                <w:lang w:val="ro-RO"/>
              </w:rPr>
            </w:pPr>
            <w:r w:rsidRPr="008258C7">
              <w:rPr>
                <w:rFonts w:ascii="Times New Roman" w:hAnsi="Times New Roman" w:cs="Times New Roman"/>
                <w:b/>
                <w:bCs/>
                <w:noProof/>
                <w:sz w:val="24"/>
                <w:szCs w:val="24"/>
                <w:lang w:val="ro-RO"/>
              </w:rPr>
              <w:t>SI</w:t>
            </w:r>
          </w:p>
          <w:p w14:paraId="4A7005EC" w14:textId="398D9000" w:rsidR="004B562C" w:rsidRPr="00CF4DC7" w:rsidRDefault="004B562C" w:rsidP="004B562C">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L</w:t>
            </w:r>
            <w:r w:rsidRPr="008258C7">
              <w:rPr>
                <w:rFonts w:ascii="Times New Roman" w:hAnsi="Times New Roman" w:cs="Times New Roman"/>
                <w:noProof/>
                <w:sz w:val="24"/>
                <w:szCs w:val="24"/>
                <w:lang w:val="ro-RO"/>
              </w:rPr>
              <w:t>a sectiunea IV -capitolul Organizare de santier-cheltuieli conexe se specifica drept mentiune ca fiecare ofertant va estima cheltuielile cu paza santierului, plata utilitatilor, etc, Va rugam specificati articolul unde vor fi cuantificate aceste cheltuieli</w:t>
            </w:r>
          </w:p>
        </w:tc>
        <w:tc>
          <w:tcPr>
            <w:tcW w:w="4493" w:type="dxa"/>
          </w:tcPr>
          <w:p w14:paraId="769E92A7" w14:textId="77777777" w:rsidR="004B562C" w:rsidRDefault="004B562C" w:rsidP="004B562C">
            <w:pPr>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Cheltuielile conexe pentru organizarea de șantier, menționate la </w:t>
            </w:r>
            <w:r>
              <w:rPr>
                <w:rFonts w:ascii="Times New Roman" w:hAnsi="Times New Roman" w:cs="Times New Roman"/>
                <w:b/>
                <w:bCs/>
                <w:noProof/>
                <w:sz w:val="24"/>
                <w:szCs w:val="24"/>
                <w:lang w:val="ro-RO"/>
              </w:rPr>
              <w:t xml:space="preserve"> </w:t>
            </w:r>
            <w:r>
              <w:rPr>
                <w:rFonts w:ascii="Times New Roman" w:hAnsi="Times New Roman" w:cs="Times New Roman"/>
                <w:i/>
                <w:iCs/>
                <w:noProof/>
                <w:sz w:val="24"/>
                <w:szCs w:val="24"/>
                <w:lang w:val="ro-RO"/>
              </w:rPr>
              <w:t xml:space="preserve">Secțiunea IV -capitolul Organizare de santier, </w:t>
            </w:r>
            <w:r>
              <w:rPr>
                <w:rFonts w:ascii="Times New Roman" w:hAnsi="Times New Roman" w:cs="Times New Roman"/>
                <w:noProof/>
                <w:sz w:val="24"/>
                <w:szCs w:val="24"/>
                <w:lang w:val="ro-RO"/>
              </w:rPr>
              <w:t>cum ar fi paza șantierului, plata utilităților,</w:t>
            </w:r>
            <w:r>
              <w:rPr>
                <w:rFonts w:ascii="Times New Roman" w:hAnsi="Times New Roman" w:cs="Times New Roman"/>
                <w:i/>
                <w:iCs/>
                <w:noProof/>
                <w:sz w:val="24"/>
                <w:szCs w:val="24"/>
                <w:lang w:val="ro-RO"/>
              </w:rPr>
              <w:t xml:space="preserve"> </w:t>
            </w:r>
            <w:r>
              <w:rPr>
                <w:rFonts w:ascii="Times New Roman" w:hAnsi="Times New Roman" w:cs="Times New Roman"/>
                <w:noProof/>
                <w:sz w:val="24"/>
                <w:szCs w:val="24"/>
                <w:lang w:val="ro-RO"/>
              </w:rPr>
              <w:t>se vor cuantifica în cadrul Cheltuielior indirecte.</w:t>
            </w:r>
          </w:p>
          <w:p w14:paraId="46A01430" w14:textId="77777777" w:rsidR="004B562C" w:rsidRPr="00CF4DC7" w:rsidRDefault="004B562C" w:rsidP="004B562C">
            <w:pPr>
              <w:jc w:val="both"/>
              <w:rPr>
                <w:rFonts w:ascii="Times New Roman" w:hAnsi="Times New Roman" w:cs="Times New Roman"/>
                <w:noProof/>
                <w:sz w:val="24"/>
                <w:szCs w:val="24"/>
                <w:lang w:val="ro-RO"/>
              </w:rPr>
            </w:pPr>
          </w:p>
        </w:tc>
      </w:tr>
    </w:tbl>
    <w:p w14:paraId="2CAF6D01"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488D56DD"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494D014D"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3A3722DA"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04266908"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736F867A"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0D80FADC"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1C30551D"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389CC581"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69B27CDC"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128F24F5"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6F9D7125"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5BF12D54"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0FEBA76D"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586B2141"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6EC6DCDB"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31A98A1C"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149636D4"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6F9D7DA8"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4B000B3C"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4FDE201F"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1A6CEFB8"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6FAED53E"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6F8D32B2" w14:textId="77777777" w:rsidR="00D72C8D" w:rsidRDefault="00D72C8D" w:rsidP="00B072E2">
      <w:pPr>
        <w:spacing w:after="0" w:line="240" w:lineRule="auto"/>
        <w:jc w:val="center"/>
        <w:rPr>
          <w:rFonts w:ascii="Times New Roman" w:hAnsi="Times New Roman" w:cs="Times New Roman"/>
          <w:i/>
          <w:iCs/>
          <w:noProof/>
          <w:sz w:val="24"/>
          <w:szCs w:val="24"/>
          <w:u w:val="single"/>
          <w:lang w:val="ro-RO"/>
        </w:rPr>
      </w:pPr>
    </w:p>
    <w:p w14:paraId="7B6D413D" w14:textId="77777777" w:rsidR="0097510B" w:rsidRDefault="0097510B" w:rsidP="00156A16">
      <w:pPr>
        <w:spacing w:after="0" w:line="240" w:lineRule="auto"/>
        <w:jc w:val="center"/>
        <w:rPr>
          <w:rFonts w:ascii="Times New Roman" w:hAnsi="Times New Roman" w:cs="Times New Roman"/>
          <w:i/>
          <w:iCs/>
          <w:noProof/>
          <w:sz w:val="24"/>
          <w:szCs w:val="24"/>
          <w:u w:val="single"/>
          <w:lang w:val="ro-RO"/>
        </w:rPr>
      </w:pPr>
    </w:p>
    <w:p w14:paraId="4B90A68D" w14:textId="77777777" w:rsidR="0097510B" w:rsidRDefault="0097510B" w:rsidP="00156A16">
      <w:pPr>
        <w:spacing w:after="0" w:line="240" w:lineRule="auto"/>
        <w:jc w:val="center"/>
        <w:rPr>
          <w:rFonts w:ascii="Times New Roman" w:hAnsi="Times New Roman" w:cs="Times New Roman"/>
          <w:i/>
          <w:iCs/>
          <w:noProof/>
          <w:sz w:val="24"/>
          <w:szCs w:val="24"/>
          <w:u w:val="single"/>
          <w:lang w:val="ro-RO"/>
        </w:rPr>
      </w:pPr>
    </w:p>
    <w:p w14:paraId="79CFA7BC" w14:textId="77777777" w:rsidR="0097510B" w:rsidRDefault="0097510B" w:rsidP="00156A16">
      <w:pPr>
        <w:spacing w:after="0" w:line="240" w:lineRule="auto"/>
        <w:jc w:val="center"/>
        <w:rPr>
          <w:rFonts w:ascii="Times New Roman" w:hAnsi="Times New Roman" w:cs="Times New Roman"/>
          <w:i/>
          <w:iCs/>
          <w:noProof/>
          <w:sz w:val="24"/>
          <w:szCs w:val="24"/>
          <w:u w:val="single"/>
          <w:lang w:val="ro-RO"/>
        </w:rPr>
      </w:pPr>
    </w:p>
    <w:p w14:paraId="1D1DE76D" w14:textId="77777777" w:rsidR="0097510B" w:rsidRDefault="0097510B" w:rsidP="00156A16">
      <w:pPr>
        <w:spacing w:after="0" w:line="240" w:lineRule="auto"/>
        <w:jc w:val="center"/>
        <w:rPr>
          <w:rFonts w:ascii="Times New Roman" w:hAnsi="Times New Roman" w:cs="Times New Roman"/>
          <w:i/>
          <w:iCs/>
          <w:noProof/>
          <w:sz w:val="24"/>
          <w:szCs w:val="24"/>
          <w:u w:val="single"/>
          <w:lang w:val="ro-RO"/>
        </w:rPr>
      </w:pPr>
    </w:p>
    <w:p w14:paraId="0CDD6FBE" w14:textId="77777777" w:rsidR="0097510B" w:rsidRDefault="0097510B" w:rsidP="00156A16">
      <w:pPr>
        <w:spacing w:after="0" w:line="240" w:lineRule="auto"/>
        <w:jc w:val="center"/>
        <w:rPr>
          <w:rFonts w:ascii="Times New Roman" w:hAnsi="Times New Roman" w:cs="Times New Roman"/>
          <w:i/>
          <w:iCs/>
          <w:noProof/>
          <w:sz w:val="24"/>
          <w:szCs w:val="24"/>
          <w:u w:val="single"/>
          <w:lang w:val="ro-RO"/>
        </w:rPr>
      </w:pPr>
    </w:p>
    <w:p w14:paraId="7B2A0625" w14:textId="77777777" w:rsidR="0097510B" w:rsidRDefault="0097510B" w:rsidP="00156A16">
      <w:pPr>
        <w:spacing w:after="0" w:line="240" w:lineRule="auto"/>
        <w:jc w:val="center"/>
        <w:rPr>
          <w:rFonts w:ascii="Times New Roman" w:hAnsi="Times New Roman" w:cs="Times New Roman"/>
          <w:i/>
          <w:iCs/>
          <w:noProof/>
          <w:sz w:val="24"/>
          <w:szCs w:val="24"/>
          <w:u w:val="single"/>
          <w:lang w:val="ro-RO"/>
        </w:rPr>
      </w:pPr>
    </w:p>
    <w:p w14:paraId="62D48496" w14:textId="77777777" w:rsidR="0097510B" w:rsidRDefault="0097510B" w:rsidP="00156A16">
      <w:pPr>
        <w:spacing w:after="0" w:line="240" w:lineRule="auto"/>
        <w:jc w:val="center"/>
        <w:rPr>
          <w:rFonts w:ascii="Times New Roman" w:hAnsi="Times New Roman" w:cs="Times New Roman"/>
          <w:i/>
          <w:iCs/>
          <w:noProof/>
          <w:sz w:val="24"/>
          <w:szCs w:val="24"/>
          <w:u w:val="single"/>
          <w:lang w:val="ro-RO"/>
        </w:rPr>
      </w:pPr>
    </w:p>
    <w:p w14:paraId="3054CF70" w14:textId="77777777" w:rsidR="0097510B" w:rsidRDefault="0097510B" w:rsidP="00156A16">
      <w:pPr>
        <w:spacing w:after="0" w:line="240" w:lineRule="auto"/>
        <w:jc w:val="center"/>
        <w:rPr>
          <w:rFonts w:ascii="Times New Roman" w:hAnsi="Times New Roman" w:cs="Times New Roman"/>
          <w:i/>
          <w:iCs/>
          <w:noProof/>
          <w:sz w:val="24"/>
          <w:szCs w:val="24"/>
          <w:u w:val="single"/>
          <w:lang w:val="ro-RO"/>
        </w:rPr>
      </w:pPr>
    </w:p>
    <w:p w14:paraId="5BD04869" w14:textId="77777777" w:rsidR="0097510B" w:rsidRDefault="0097510B" w:rsidP="00156A16">
      <w:pPr>
        <w:spacing w:after="0" w:line="240" w:lineRule="auto"/>
        <w:jc w:val="center"/>
        <w:rPr>
          <w:rFonts w:ascii="Times New Roman" w:hAnsi="Times New Roman" w:cs="Times New Roman"/>
          <w:i/>
          <w:iCs/>
          <w:noProof/>
          <w:sz w:val="24"/>
          <w:szCs w:val="24"/>
          <w:u w:val="single"/>
          <w:lang w:val="ro-RO"/>
        </w:rPr>
      </w:pPr>
    </w:p>
    <w:p w14:paraId="63078AE9" w14:textId="7CFF5D21" w:rsidR="0097510B" w:rsidRPr="00210B50" w:rsidRDefault="0097510B" w:rsidP="0097510B">
      <w:pPr>
        <w:spacing w:after="0" w:line="240" w:lineRule="auto"/>
        <w:jc w:val="both"/>
        <w:rPr>
          <w:rFonts w:ascii="Times New Roman" w:hAnsi="Times New Roman" w:cs="Times New Roman"/>
          <w:b/>
          <w:bCs/>
          <w:noProof/>
          <w:sz w:val="24"/>
          <w:szCs w:val="24"/>
          <w:u w:val="single"/>
          <w:lang w:val="ro-RO"/>
        </w:rPr>
      </w:pPr>
    </w:p>
    <w:p w14:paraId="2ABC4FCC" w14:textId="154E0028" w:rsidR="00830099" w:rsidRDefault="00830099" w:rsidP="00156A16">
      <w:pPr>
        <w:rPr>
          <w:rFonts w:ascii="Times New Roman" w:hAnsi="Times New Roman" w:cs="Times New Roman"/>
          <w:noProof/>
          <w:sz w:val="24"/>
          <w:szCs w:val="24"/>
        </w:rPr>
      </w:pPr>
    </w:p>
    <w:p w14:paraId="6C68B71A" w14:textId="08453F9C" w:rsidR="00830099" w:rsidRDefault="00830099" w:rsidP="00156A16">
      <w:pPr>
        <w:rPr>
          <w:rFonts w:ascii="Times New Roman" w:hAnsi="Times New Roman" w:cs="Times New Roman"/>
          <w:noProof/>
          <w:sz w:val="24"/>
          <w:szCs w:val="24"/>
        </w:rPr>
      </w:pPr>
    </w:p>
    <w:p w14:paraId="628D3147" w14:textId="77777777" w:rsidR="002866C7" w:rsidRPr="00210B50" w:rsidRDefault="002866C7" w:rsidP="002A1F06">
      <w:pPr>
        <w:spacing w:after="0" w:line="240" w:lineRule="auto"/>
        <w:jc w:val="both"/>
        <w:rPr>
          <w:rFonts w:ascii="Times New Roman" w:hAnsi="Times New Roman" w:cs="Times New Roman"/>
          <w:noProof/>
          <w:sz w:val="24"/>
          <w:szCs w:val="24"/>
          <w:lang w:val="ro-RO"/>
        </w:rPr>
      </w:pPr>
    </w:p>
    <w:p w14:paraId="20CD4647" w14:textId="77777777" w:rsidR="002866C7" w:rsidRPr="00210B50" w:rsidRDefault="002866C7" w:rsidP="002A1F06">
      <w:pPr>
        <w:spacing w:after="0" w:line="240" w:lineRule="auto"/>
        <w:jc w:val="both"/>
        <w:rPr>
          <w:rFonts w:ascii="Times New Roman" w:hAnsi="Times New Roman" w:cs="Times New Roman"/>
          <w:noProof/>
          <w:sz w:val="24"/>
          <w:szCs w:val="24"/>
          <w:lang w:val="ro-RO"/>
        </w:rPr>
      </w:pPr>
    </w:p>
    <w:p w14:paraId="74B9D2AE" w14:textId="77777777" w:rsidR="002866C7" w:rsidRPr="00210B50" w:rsidRDefault="002866C7" w:rsidP="002A1F06">
      <w:pPr>
        <w:spacing w:after="0" w:line="240" w:lineRule="auto"/>
        <w:jc w:val="both"/>
        <w:rPr>
          <w:rFonts w:ascii="Times New Roman" w:hAnsi="Times New Roman" w:cs="Times New Roman"/>
          <w:noProof/>
          <w:sz w:val="24"/>
          <w:szCs w:val="24"/>
          <w:lang w:val="ro-RO"/>
        </w:rPr>
      </w:pPr>
    </w:p>
    <w:p w14:paraId="46759B42" w14:textId="77777777" w:rsidR="002866C7" w:rsidRPr="00210B50" w:rsidRDefault="002866C7" w:rsidP="002A1F06">
      <w:pPr>
        <w:spacing w:after="0" w:line="240" w:lineRule="auto"/>
        <w:jc w:val="both"/>
        <w:rPr>
          <w:rFonts w:ascii="Times New Roman" w:hAnsi="Times New Roman" w:cs="Times New Roman"/>
          <w:noProof/>
          <w:sz w:val="24"/>
          <w:szCs w:val="24"/>
          <w:lang w:val="ro-RO"/>
        </w:rPr>
      </w:pPr>
    </w:p>
    <w:sectPr w:rsidR="002866C7" w:rsidRPr="00210B50" w:rsidSect="00D72C8D">
      <w:footerReference w:type="default" r:id="rId11"/>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3DFA" w14:textId="77777777" w:rsidR="0032227A" w:rsidRDefault="0032227A" w:rsidP="0032227A">
      <w:pPr>
        <w:spacing w:after="0" w:line="240" w:lineRule="auto"/>
      </w:pPr>
      <w:r>
        <w:separator/>
      </w:r>
    </w:p>
  </w:endnote>
  <w:endnote w:type="continuationSeparator" w:id="0">
    <w:p w14:paraId="2B9D0D3B" w14:textId="77777777" w:rsidR="0032227A" w:rsidRDefault="0032227A" w:rsidP="0032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401357"/>
      <w:docPartObj>
        <w:docPartGallery w:val="Page Numbers (Bottom of Page)"/>
        <w:docPartUnique/>
      </w:docPartObj>
    </w:sdtPr>
    <w:sdtEndPr>
      <w:rPr>
        <w:noProof/>
      </w:rPr>
    </w:sdtEndPr>
    <w:sdtContent>
      <w:p w14:paraId="69116884" w14:textId="598373B8" w:rsidR="00E42839" w:rsidRDefault="00E42839">
        <w:pPr>
          <w:pStyle w:val="Footer"/>
          <w:jc w:val="right"/>
        </w:pPr>
        <w:r>
          <w:t xml:space="preserve">Pag. </w:t>
        </w:r>
        <w:r>
          <w:fldChar w:fldCharType="begin"/>
        </w:r>
        <w:r>
          <w:instrText xml:space="preserve"> PAGE   \* MERGEFORMAT </w:instrText>
        </w:r>
        <w:r>
          <w:fldChar w:fldCharType="separate"/>
        </w:r>
        <w:r>
          <w:rPr>
            <w:noProof/>
          </w:rPr>
          <w:t>2</w:t>
        </w:r>
        <w:r>
          <w:rPr>
            <w:noProof/>
          </w:rPr>
          <w:fldChar w:fldCharType="end"/>
        </w:r>
      </w:p>
    </w:sdtContent>
  </w:sdt>
  <w:p w14:paraId="0D4420C8" w14:textId="77777777" w:rsidR="0032227A" w:rsidRDefault="00322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B5E1" w14:textId="77777777" w:rsidR="0032227A" w:rsidRDefault="0032227A" w:rsidP="0032227A">
      <w:pPr>
        <w:spacing w:after="0" w:line="240" w:lineRule="auto"/>
      </w:pPr>
      <w:r>
        <w:separator/>
      </w:r>
    </w:p>
  </w:footnote>
  <w:footnote w:type="continuationSeparator" w:id="0">
    <w:p w14:paraId="386BA02E" w14:textId="77777777" w:rsidR="0032227A" w:rsidRDefault="0032227A" w:rsidP="00322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5AEA"/>
    <w:multiLevelType w:val="multilevel"/>
    <w:tmpl w:val="AF7CC58E"/>
    <w:lvl w:ilvl="0">
      <w:start w:val="1"/>
      <w:numFmt w:val="decimal"/>
      <w:pStyle w:val="S1-Header2"/>
      <w:lvlText w:val="%1."/>
      <w:lvlJc w:val="left"/>
      <w:pPr>
        <w:tabs>
          <w:tab w:val="num" w:pos="432"/>
        </w:tabs>
        <w:ind w:left="432" w:hanging="432"/>
      </w:pPr>
      <w:rPr>
        <w:b/>
        <w:i w:val="0"/>
        <w:sz w:val="24"/>
        <w:szCs w:val="24"/>
      </w:rPr>
    </w:lvl>
    <w:lvl w:ilvl="1">
      <w:start w:val="1"/>
      <w:numFmt w:val="decimal"/>
      <w:pStyle w:val="Header2-SubClauses"/>
      <w:lvlText w:val="%1.%2"/>
      <w:lvlJc w:val="left"/>
      <w:pPr>
        <w:tabs>
          <w:tab w:val="num" w:pos="594"/>
        </w:tabs>
        <w:ind w:left="594" w:hanging="504"/>
      </w:pPr>
      <w:rPr>
        <w:b w:val="0"/>
        <w:i w:val="0"/>
        <w:strike w:val="0"/>
        <w:dstrike w:val="0"/>
        <w:sz w:val="24"/>
        <w:szCs w:val="24"/>
        <w:u w:val="none"/>
        <w:effect w:val="none"/>
      </w:rPr>
    </w:lvl>
    <w:lvl w:ilvl="2">
      <w:start w:val="1"/>
      <w:numFmt w:val="lowerLetter"/>
      <w:pStyle w:val="P3Header1-Clauses"/>
      <w:lvlText w:val="(%3)"/>
      <w:lvlJc w:val="left"/>
      <w:pPr>
        <w:tabs>
          <w:tab w:val="num" w:pos="1777"/>
        </w:tabs>
        <w:ind w:left="1777" w:hanging="360"/>
      </w:pPr>
      <w:rPr>
        <w:b w:val="0"/>
        <w:i w:val="0"/>
        <w:sz w:val="24"/>
        <w:szCs w:val="24"/>
      </w:rPr>
    </w:lvl>
    <w:lvl w:ilvl="3">
      <w:start w:val="1"/>
      <w:numFmt w:val="lowerRoman"/>
      <w:pStyle w:val="Heading4"/>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6993295"/>
    <w:multiLevelType w:val="hybridMultilevel"/>
    <w:tmpl w:val="8806CE96"/>
    <w:lvl w:ilvl="0" w:tplc="0809000F">
      <w:start w:val="1"/>
      <w:numFmt w:val="decimal"/>
      <w:lvlText w:val="%1."/>
      <w:lvlJc w:val="left"/>
      <w:pPr>
        <w:ind w:left="502"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45F87C3A"/>
    <w:multiLevelType w:val="hybridMultilevel"/>
    <w:tmpl w:val="025CF7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2E4A4D"/>
    <w:multiLevelType w:val="hybridMultilevel"/>
    <w:tmpl w:val="DB80567E"/>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55E2E8C"/>
    <w:multiLevelType w:val="hybridMultilevel"/>
    <w:tmpl w:val="379828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2A2FD0"/>
    <w:multiLevelType w:val="hybridMultilevel"/>
    <w:tmpl w:val="B70AAB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D735202"/>
    <w:multiLevelType w:val="hybridMultilevel"/>
    <w:tmpl w:val="7F964116"/>
    <w:lvl w:ilvl="0" w:tplc="2B84DCB4">
      <w:start w:val="1"/>
      <w:numFmt w:val="upp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1853FB"/>
    <w:multiLevelType w:val="hybridMultilevel"/>
    <w:tmpl w:val="183AB97C"/>
    <w:lvl w:ilvl="0" w:tplc="E5F20F62">
      <w:numFmt w:val="bullet"/>
      <w:lvlText w:val="-"/>
      <w:lvlJc w:val="left"/>
      <w:pPr>
        <w:ind w:left="943" w:hanging="360"/>
      </w:pPr>
      <w:rPr>
        <w:rFonts w:ascii="Calibri" w:eastAsia="Calibri" w:hAnsi="Calibri" w:cs="Calibri" w:hint="default"/>
      </w:rPr>
    </w:lvl>
    <w:lvl w:ilvl="1" w:tplc="04090003">
      <w:start w:val="1"/>
      <w:numFmt w:val="bullet"/>
      <w:lvlText w:val="o"/>
      <w:lvlJc w:val="left"/>
      <w:pPr>
        <w:ind w:left="1663" w:hanging="360"/>
      </w:pPr>
      <w:rPr>
        <w:rFonts w:ascii="Courier New" w:hAnsi="Courier New" w:cs="Courier New" w:hint="default"/>
      </w:rPr>
    </w:lvl>
    <w:lvl w:ilvl="2" w:tplc="04090005">
      <w:start w:val="1"/>
      <w:numFmt w:val="bullet"/>
      <w:lvlText w:val=""/>
      <w:lvlJc w:val="left"/>
      <w:pPr>
        <w:ind w:left="2383" w:hanging="360"/>
      </w:pPr>
      <w:rPr>
        <w:rFonts w:ascii="Wingdings" w:hAnsi="Wingdings" w:hint="default"/>
      </w:rPr>
    </w:lvl>
    <w:lvl w:ilvl="3" w:tplc="04090001">
      <w:start w:val="1"/>
      <w:numFmt w:val="bullet"/>
      <w:lvlText w:val=""/>
      <w:lvlJc w:val="left"/>
      <w:pPr>
        <w:ind w:left="3103" w:hanging="360"/>
      </w:pPr>
      <w:rPr>
        <w:rFonts w:ascii="Symbol" w:hAnsi="Symbol" w:hint="default"/>
      </w:rPr>
    </w:lvl>
    <w:lvl w:ilvl="4" w:tplc="04090003">
      <w:start w:val="1"/>
      <w:numFmt w:val="bullet"/>
      <w:lvlText w:val="o"/>
      <w:lvlJc w:val="left"/>
      <w:pPr>
        <w:ind w:left="3823" w:hanging="360"/>
      </w:pPr>
      <w:rPr>
        <w:rFonts w:ascii="Courier New" w:hAnsi="Courier New" w:cs="Courier New" w:hint="default"/>
      </w:rPr>
    </w:lvl>
    <w:lvl w:ilvl="5" w:tplc="04090005">
      <w:start w:val="1"/>
      <w:numFmt w:val="bullet"/>
      <w:lvlText w:val=""/>
      <w:lvlJc w:val="left"/>
      <w:pPr>
        <w:ind w:left="4543" w:hanging="360"/>
      </w:pPr>
      <w:rPr>
        <w:rFonts w:ascii="Wingdings" w:hAnsi="Wingdings" w:hint="default"/>
      </w:rPr>
    </w:lvl>
    <w:lvl w:ilvl="6" w:tplc="04090001">
      <w:start w:val="1"/>
      <w:numFmt w:val="bullet"/>
      <w:lvlText w:val=""/>
      <w:lvlJc w:val="left"/>
      <w:pPr>
        <w:ind w:left="5263" w:hanging="360"/>
      </w:pPr>
      <w:rPr>
        <w:rFonts w:ascii="Symbol" w:hAnsi="Symbol" w:hint="default"/>
      </w:rPr>
    </w:lvl>
    <w:lvl w:ilvl="7" w:tplc="04090003">
      <w:start w:val="1"/>
      <w:numFmt w:val="bullet"/>
      <w:lvlText w:val="o"/>
      <w:lvlJc w:val="left"/>
      <w:pPr>
        <w:ind w:left="5983" w:hanging="360"/>
      </w:pPr>
      <w:rPr>
        <w:rFonts w:ascii="Courier New" w:hAnsi="Courier New" w:cs="Courier New" w:hint="default"/>
      </w:rPr>
    </w:lvl>
    <w:lvl w:ilvl="8" w:tplc="04090005">
      <w:start w:val="1"/>
      <w:numFmt w:val="bullet"/>
      <w:lvlText w:val=""/>
      <w:lvlJc w:val="left"/>
      <w:pPr>
        <w:ind w:left="6703" w:hanging="360"/>
      </w:pPr>
      <w:rPr>
        <w:rFonts w:ascii="Wingdings" w:hAnsi="Wingdings" w:hint="default"/>
      </w:rPr>
    </w:lvl>
  </w:abstractNum>
  <w:abstractNum w:abstractNumId="8" w15:restartNumberingAfterBreak="0">
    <w:nsid w:val="6EEC1950"/>
    <w:multiLevelType w:val="hybridMultilevel"/>
    <w:tmpl w:val="939C606C"/>
    <w:lvl w:ilvl="0" w:tplc="E5F20F6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85405BC"/>
    <w:multiLevelType w:val="hybridMultilevel"/>
    <w:tmpl w:val="C948594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5"/>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7"/>
  </w:num>
  <w:num w:numId="11">
    <w:abstractNumId w:val="8"/>
  </w:num>
  <w:num w:numId="12">
    <w:abstractNumId w:val="7"/>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9B"/>
    <w:rsid w:val="000B06D8"/>
    <w:rsid w:val="000E22E3"/>
    <w:rsid w:val="000E6AC4"/>
    <w:rsid w:val="000F0B70"/>
    <w:rsid w:val="00111EC4"/>
    <w:rsid w:val="00156A16"/>
    <w:rsid w:val="001B153A"/>
    <w:rsid w:val="00210B50"/>
    <w:rsid w:val="00263479"/>
    <w:rsid w:val="002866C7"/>
    <w:rsid w:val="002A1F06"/>
    <w:rsid w:val="002B43CA"/>
    <w:rsid w:val="002C1D85"/>
    <w:rsid w:val="0032227A"/>
    <w:rsid w:val="0040284F"/>
    <w:rsid w:val="00412AB7"/>
    <w:rsid w:val="00432741"/>
    <w:rsid w:val="00457349"/>
    <w:rsid w:val="00485B2C"/>
    <w:rsid w:val="004B562C"/>
    <w:rsid w:val="004E0E2B"/>
    <w:rsid w:val="004E2DCC"/>
    <w:rsid w:val="004E314A"/>
    <w:rsid w:val="00545084"/>
    <w:rsid w:val="005F1370"/>
    <w:rsid w:val="0064377A"/>
    <w:rsid w:val="006C36AA"/>
    <w:rsid w:val="006F0CB6"/>
    <w:rsid w:val="00763203"/>
    <w:rsid w:val="00787D50"/>
    <w:rsid w:val="00787DB1"/>
    <w:rsid w:val="007D5C55"/>
    <w:rsid w:val="008028DA"/>
    <w:rsid w:val="00821CB0"/>
    <w:rsid w:val="008258C7"/>
    <w:rsid w:val="00826373"/>
    <w:rsid w:val="00830099"/>
    <w:rsid w:val="00851C06"/>
    <w:rsid w:val="008816BA"/>
    <w:rsid w:val="00901509"/>
    <w:rsid w:val="00902ACD"/>
    <w:rsid w:val="0092770D"/>
    <w:rsid w:val="00962737"/>
    <w:rsid w:val="0097510B"/>
    <w:rsid w:val="009E429B"/>
    <w:rsid w:val="00A004BC"/>
    <w:rsid w:val="00A11436"/>
    <w:rsid w:val="00A22F82"/>
    <w:rsid w:val="00A639B9"/>
    <w:rsid w:val="00A930F3"/>
    <w:rsid w:val="00AA3858"/>
    <w:rsid w:val="00AB0ECB"/>
    <w:rsid w:val="00AC5B8B"/>
    <w:rsid w:val="00B072E2"/>
    <w:rsid w:val="00B205B5"/>
    <w:rsid w:val="00B96CBB"/>
    <w:rsid w:val="00BA1F11"/>
    <w:rsid w:val="00BB1DE2"/>
    <w:rsid w:val="00BC42DB"/>
    <w:rsid w:val="00BC74F1"/>
    <w:rsid w:val="00BD3572"/>
    <w:rsid w:val="00BF1EF9"/>
    <w:rsid w:val="00C243D3"/>
    <w:rsid w:val="00C26BBB"/>
    <w:rsid w:val="00C42FEC"/>
    <w:rsid w:val="00CD63D6"/>
    <w:rsid w:val="00CF4DC7"/>
    <w:rsid w:val="00CF6FFB"/>
    <w:rsid w:val="00D0440B"/>
    <w:rsid w:val="00D41565"/>
    <w:rsid w:val="00D72C8D"/>
    <w:rsid w:val="00DE0F82"/>
    <w:rsid w:val="00DF36AB"/>
    <w:rsid w:val="00E3305C"/>
    <w:rsid w:val="00E42839"/>
    <w:rsid w:val="00E65D15"/>
    <w:rsid w:val="00E74F1F"/>
    <w:rsid w:val="00E974F4"/>
    <w:rsid w:val="00EE27C3"/>
    <w:rsid w:val="00F01AC2"/>
    <w:rsid w:val="00F178DB"/>
    <w:rsid w:val="00F24D16"/>
    <w:rsid w:val="00F30676"/>
    <w:rsid w:val="00FA5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08D2"/>
  <w15:chartTrackingRefBased/>
  <w15:docId w15:val="{AA034B1C-471A-4801-A128-D6F8F6C8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aliases w:val="Sub-Clause Sub-paragraph,ClauseSubSub_No&amp;Name"/>
    <w:basedOn w:val="Normal"/>
    <w:next w:val="Normal"/>
    <w:link w:val="Heading4Char"/>
    <w:uiPriority w:val="9"/>
    <w:semiHidden/>
    <w:unhideWhenUsed/>
    <w:qFormat/>
    <w:rsid w:val="00E65D15"/>
    <w:pPr>
      <w:numPr>
        <w:ilvl w:val="3"/>
        <w:numId w:val="5"/>
      </w:numPr>
      <w:spacing w:before="120" w:after="120" w:line="240" w:lineRule="auto"/>
      <w:jc w:val="both"/>
      <w:outlineLvl w:val="3"/>
    </w:pPr>
    <w:rPr>
      <w:rFonts w:ascii="Arial" w:eastAsia="Times New Roman" w:hAnsi="Arial" w:cs="Arial"/>
      <w:sz w:val="20"/>
      <w:szCs w:val="20"/>
      <w:lang w:val="en-US"/>
    </w:rPr>
  </w:style>
  <w:style w:type="paragraph" w:styleId="Heading6">
    <w:name w:val="heading 6"/>
    <w:basedOn w:val="Normal"/>
    <w:next w:val="Normal"/>
    <w:link w:val="Heading6Char"/>
    <w:uiPriority w:val="9"/>
    <w:semiHidden/>
    <w:unhideWhenUsed/>
    <w:qFormat/>
    <w:rsid w:val="00E65D15"/>
    <w:pPr>
      <w:numPr>
        <w:ilvl w:val="5"/>
        <w:numId w:val="5"/>
      </w:numPr>
      <w:spacing w:before="240" w:after="60" w:line="240" w:lineRule="auto"/>
      <w:jc w:val="both"/>
      <w:outlineLvl w:val="5"/>
    </w:pPr>
    <w:rPr>
      <w:rFonts w:ascii="Arial" w:eastAsia="Times New Roman" w:hAnsi="Arial" w:cs="Times New Roman"/>
      <w:i/>
      <w:szCs w:val="20"/>
      <w:lang w:val="en-US"/>
    </w:rPr>
  </w:style>
  <w:style w:type="paragraph" w:styleId="Heading7">
    <w:name w:val="heading 7"/>
    <w:basedOn w:val="Normal"/>
    <w:next w:val="Normal"/>
    <w:link w:val="Heading7Char"/>
    <w:uiPriority w:val="9"/>
    <w:semiHidden/>
    <w:unhideWhenUsed/>
    <w:qFormat/>
    <w:rsid w:val="00E65D15"/>
    <w:pPr>
      <w:numPr>
        <w:ilvl w:val="6"/>
        <w:numId w:val="5"/>
      </w:numPr>
      <w:spacing w:before="240" w:after="60" w:line="240" w:lineRule="auto"/>
      <w:jc w:val="both"/>
      <w:outlineLvl w:val="6"/>
    </w:pPr>
    <w:rPr>
      <w:rFonts w:ascii="Arial" w:eastAsia="Times New Roman" w:hAnsi="Arial" w:cs="Times New Roman"/>
      <w:sz w:val="20"/>
      <w:szCs w:val="20"/>
      <w:lang w:val="en-US"/>
    </w:rPr>
  </w:style>
  <w:style w:type="paragraph" w:styleId="Heading8">
    <w:name w:val="heading 8"/>
    <w:basedOn w:val="Normal"/>
    <w:next w:val="Normal"/>
    <w:link w:val="Heading8Char"/>
    <w:uiPriority w:val="9"/>
    <w:semiHidden/>
    <w:unhideWhenUsed/>
    <w:qFormat/>
    <w:rsid w:val="00E65D15"/>
    <w:pPr>
      <w:numPr>
        <w:ilvl w:val="7"/>
        <w:numId w:val="5"/>
      </w:numPr>
      <w:spacing w:before="240" w:after="60" w:line="240" w:lineRule="auto"/>
      <w:jc w:val="both"/>
      <w:outlineLvl w:val="7"/>
    </w:pPr>
    <w:rPr>
      <w:rFonts w:ascii="Arial" w:eastAsia="Times New Roman" w:hAnsi="Arial" w:cs="Times New Roman"/>
      <w:i/>
      <w:sz w:val="20"/>
      <w:szCs w:val="20"/>
      <w:lang w:val="en-US"/>
    </w:rPr>
  </w:style>
  <w:style w:type="paragraph" w:styleId="Heading9">
    <w:name w:val="heading 9"/>
    <w:basedOn w:val="Normal"/>
    <w:next w:val="Normal"/>
    <w:link w:val="Heading9Char"/>
    <w:uiPriority w:val="9"/>
    <w:semiHidden/>
    <w:unhideWhenUsed/>
    <w:qFormat/>
    <w:rsid w:val="00E65D15"/>
    <w:pPr>
      <w:numPr>
        <w:ilvl w:val="8"/>
        <w:numId w:val="5"/>
      </w:numPr>
      <w:spacing w:before="240" w:after="60" w:line="240" w:lineRule="auto"/>
      <w:jc w:val="both"/>
      <w:outlineLvl w:val="8"/>
    </w:pPr>
    <w:rPr>
      <w:rFonts w:ascii="Arial" w:eastAsia="Times New Roman" w:hAnsi="Arial"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1F06"/>
    <w:pPr>
      <w:tabs>
        <w:tab w:val="center" w:pos="4320"/>
        <w:tab w:val="right" w:pos="8640"/>
      </w:tabs>
      <w:spacing w:after="0" w:line="240" w:lineRule="auto"/>
    </w:pPr>
    <w:rPr>
      <w:rFonts w:ascii="Arial" w:eastAsia="Times New Roman" w:hAnsi="Arial" w:cs="Times New Roman"/>
      <w:sz w:val="24"/>
      <w:szCs w:val="24"/>
      <w:lang w:val="x-none" w:eastAsia="x-none"/>
    </w:rPr>
  </w:style>
  <w:style w:type="character" w:customStyle="1" w:styleId="HeaderChar">
    <w:name w:val="Header Char"/>
    <w:basedOn w:val="DefaultParagraphFont"/>
    <w:link w:val="Header"/>
    <w:rsid w:val="002A1F06"/>
    <w:rPr>
      <w:rFonts w:ascii="Arial" w:eastAsia="Times New Roman" w:hAnsi="Arial" w:cs="Times New Roman"/>
      <w:sz w:val="24"/>
      <w:szCs w:val="24"/>
      <w:lang w:val="x-none" w:eastAsia="x-none"/>
    </w:rPr>
  </w:style>
  <w:style w:type="paragraph" w:styleId="Footer">
    <w:name w:val="footer"/>
    <w:basedOn w:val="Normal"/>
    <w:link w:val="FooterChar"/>
    <w:uiPriority w:val="99"/>
    <w:unhideWhenUsed/>
    <w:rsid w:val="00322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27A"/>
  </w:style>
  <w:style w:type="table" w:styleId="TableGrid">
    <w:name w:val="Table Grid"/>
    <w:basedOn w:val="TableNormal"/>
    <w:uiPriority w:val="39"/>
    <w:rsid w:val="00BC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6AA"/>
    <w:pPr>
      <w:ind w:left="720"/>
      <w:contextualSpacing/>
    </w:pPr>
  </w:style>
  <w:style w:type="character" w:customStyle="1" w:styleId="Heading4Char">
    <w:name w:val="Heading 4 Char"/>
    <w:aliases w:val="Sub-Clause Sub-paragraph Char,ClauseSubSub_No&amp;Name Char"/>
    <w:basedOn w:val="DefaultParagraphFont"/>
    <w:link w:val="Heading4"/>
    <w:uiPriority w:val="9"/>
    <w:semiHidden/>
    <w:rsid w:val="00E65D15"/>
    <w:rPr>
      <w:rFonts w:ascii="Arial" w:eastAsia="Times New Roman" w:hAnsi="Arial" w:cs="Arial"/>
      <w:sz w:val="20"/>
      <w:szCs w:val="20"/>
      <w:lang w:val="en-US"/>
    </w:rPr>
  </w:style>
  <w:style w:type="character" w:customStyle="1" w:styleId="Heading6Char">
    <w:name w:val="Heading 6 Char"/>
    <w:basedOn w:val="DefaultParagraphFont"/>
    <w:link w:val="Heading6"/>
    <w:uiPriority w:val="9"/>
    <w:semiHidden/>
    <w:rsid w:val="00E65D15"/>
    <w:rPr>
      <w:rFonts w:ascii="Arial" w:eastAsia="Times New Roman" w:hAnsi="Arial" w:cs="Times New Roman"/>
      <w:i/>
      <w:szCs w:val="20"/>
      <w:lang w:val="en-US"/>
    </w:rPr>
  </w:style>
  <w:style w:type="character" w:customStyle="1" w:styleId="Heading7Char">
    <w:name w:val="Heading 7 Char"/>
    <w:basedOn w:val="DefaultParagraphFont"/>
    <w:link w:val="Heading7"/>
    <w:uiPriority w:val="9"/>
    <w:semiHidden/>
    <w:rsid w:val="00E65D15"/>
    <w:rPr>
      <w:rFonts w:ascii="Arial" w:eastAsia="Times New Roman" w:hAnsi="Arial" w:cs="Times New Roman"/>
      <w:sz w:val="20"/>
      <w:szCs w:val="20"/>
      <w:lang w:val="en-US"/>
    </w:rPr>
  </w:style>
  <w:style w:type="character" w:customStyle="1" w:styleId="Heading8Char">
    <w:name w:val="Heading 8 Char"/>
    <w:basedOn w:val="DefaultParagraphFont"/>
    <w:link w:val="Heading8"/>
    <w:uiPriority w:val="9"/>
    <w:semiHidden/>
    <w:rsid w:val="00E65D15"/>
    <w:rPr>
      <w:rFonts w:ascii="Arial" w:eastAsia="Times New Roman" w:hAnsi="Arial" w:cs="Times New Roman"/>
      <w:i/>
      <w:sz w:val="20"/>
      <w:szCs w:val="20"/>
      <w:lang w:val="en-US"/>
    </w:rPr>
  </w:style>
  <w:style w:type="character" w:customStyle="1" w:styleId="Heading9Char">
    <w:name w:val="Heading 9 Char"/>
    <w:basedOn w:val="DefaultParagraphFont"/>
    <w:link w:val="Heading9"/>
    <w:uiPriority w:val="9"/>
    <w:semiHidden/>
    <w:rsid w:val="00E65D15"/>
    <w:rPr>
      <w:rFonts w:ascii="Arial" w:eastAsia="Times New Roman" w:hAnsi="Arial" w:cs="Times New Roman"/>
      <w:b/>
      <w:i/>
      <w:sz w:val="18"/>
      <w:szCs w:val="20"/>
      <w:lang w:val="en-US"/>
    </w:rPr>
  </w:style>
  <w:style w:type="paragraph" w:customStyle="1" w:styleId="Header2-SubClauses">
    <w:name w:val="Header 2 - SubClauses"/>
    <w:basedOn w:val="Normal"/>
    <w:uiPriority w:val="99"/>
    <w:rsid w:val="00E65D15"/>
    <w:pPr>
      <w:numPr>
        <w:ilvl w:val="1"/>
        <w:numId w:val="5"/>
      </w:numPr>
      <w:spacing w:after="200" w:line="240" w:lineRule="auto"/>
      <w:jc w:val="both"/>
    </w:pPr>
    <w:rPr>
      <w:rFonts w:ascii="Times New Roman" w:eastAsia="Times New Roman" w:hAnsi="Times New Roman" w:cs="Arial"/>
      <w:sz w:val="24"/>
      <w:szCs w:val="24"/>
      <w:lang w:val="en-US"/>
    </w:rPr>
  </w:style>
  <w:style w:type="paragraph" w:customStyle="1" w:styleId="P3Header1-Clauses">
    <w:name w:val="P3 Header1-Clauses"/>
    <w:basedOn w:val="Normal"/>
    <w:uiPriority w:val="99"/>
    <w:rsid w:val="00E65D15"/>
    <w:pPr>
      <w:numPr>
        <w:ilvl w:val="2"/>
        <w:numId w:val="5"/>
      </w:numPr>
      <w:spacing w:after="200" w:line="240" w:lineRule="auto"/>
      <w:jc w:val="both"/>
    </w:pPr>
    <w:rPr>
      <w:rFonts w:ascii="Times New Roman" w:eastAsia="Times New Roman" w:hAnsi="Times New Roman" w:cs="Times New Roman"/>
      <w:sz w:val="24"/>
      <w:szCs w:val="20"/>
      <w:lang w:val="en-US"/>
    </w:rPr>
  </w:style>
  <w:style w:type="paragraph" w:customStyle="1" w:styleId="S1-Header2">
    <w:name w:val="S1-Header2"/>
    <w:basedOn w:val="Normal"/>
    <w:uiPriority w:val="99"/>
    <w:rsid w:val="00E65D15"/>
    <w:pPr>
      <w:numPr>
        <w:numId w:val="5"/>
      </w:numPr>
      <w:spacing w:after="200" w:line="240" w:lineRule="auto"/>
    </w:pPr>
    <w:rPr>
      <w:rFonts w:ascii="Times New Roman" w:eastAsia="Times New Roman"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601">
      <w:bodyDiv w:val="1"/>
      <w:marLeft w:val="0"/>
      <w:marRight w:val="0"/>
      <w:marTop w:val="0"/>
      <w:marBottom w:val="0"/>
      <w:divBdr>
        <w:top w:val="none" w:sz="0" w:space="0" w:color="auto"/>
        <w:left w:val="none" w:sz="0" w:space="0" w:color="auto"/>
        <w:bottom w:val="none" w:sz="0" w:space="0" w:color="auto"/>
        <w:right w:val="none" w:sz="0" w:space="0" w:color="auto"/>
      </w:divBdr>
    </w:div>
    <w:div w:id="39137872">
      <w:bodyDiv w:val="1"/>
      <w:marLeft w:val="0"/>
      <w:marRight w:val="0"/>
      <w:marTop w:val="0"/>
      <w:marBottom w:val="0"/>
      <w:divBdr>
        <w:top w:val="none" w:sz="0" w:space="0" w:color="auto"/>
        <w:left w:val="none" w:sz="0" w:space="0" w:color="auto"/>
        <w:bottom w:val="none" w:sz="0" w:space="0" w:color="auto"/>
        <w:right w:val="none" w:sz="0" w:space="0" w:color="auto"/>
      </w:divBdr>
    </w:div>
    <w:div w:id="55906026">
      <w:bodyDiv w:val="1"/>
      <w:marLeft w:val="0"/>
      <w:marRight w:val="0"/>
      <w:marTop w:val="0"/>
      <w:marBottom w:val="0"/>
      <w:divBdr>
        <w:top w:val="none" w:sz="0" w:space="0" w:color="auto"/>
        <w:left w:val="none" w:sz="0" w:space="0" w:color="auto"/>
        <w:bottom w:val="none" w:sz="0" w:space="0" w:color="auto"/>
        <w:right w:val="none" w:sz="0" w:space="0" w:color="auto"/>
      </w:divBdr>
    </w:div>
    <w:div w:id="104083781">
      <w:bodyDiv w:val="1"/>
      <w:marLeft w:val="0"/>
      <w:marRight w:val="0"/>
      <w:marTop w:val="0"/>
      <w:marBottom w:val="0"/>
      <w:divBdr>
        <w:top w:val="none" w:sz="0" w:space="0" w:color="auto"/>
        <w:left w:val="none" w:sz="0" w:space="0" w:color="auto"/>
        <w:bottom w:val="none" w:sz="0" w:space="0" w:color="auto"/>
        <w:right w:val="none" w:sz="0" w:space="0" w:color="auto"/>
      </w:divBdr>
    </w:div>
    <w:div w:id="111245891">
      <w:bodyDiv w:val="1"/>
      <w:marLeft w:val="0"/>
      <w:marRight w:val="0"/>
      <w:marTop w:val="0"/>
      <w:marBottom w:val="0"/>
      <w:divBdr>
        <w:top w:val="none" w:sz="0" w:space="0" w:color="auto"/>
        <w:left w:val="none" w:sz="0" w:space="0" w:color="auto"/>
        <w:bottom w:val="none" w:sz="0" w:space="0" w:color="auto"/>
        <w:right w:val="none" w:sz="0" w:space="0" w:color="auto"/>
      </w:divBdr>
    </w:div>
    <w:div w:id="115756179">
      <w:bodyDiv w:val="1"/>
      <w:marLeft w:val="0"/>
      <w:marRight w:val="0"/>
      <w:marTop w:val="0"/>
      <w:marBottom w:val="0"/>
      <w:divBdr>
        <w:top w:val="none" w:sz="0" w:space="0" w:color="auto"/>
        <w:left w:val="none" w:sz="0" w:space="0" w:color="auto"/>
        <w:bottom w:val="none" w:sz="0" w:space="0" w:color="auto"/>
        <w:right w:val="none" w:sz="0" w:space="0" w:color="auto"/>
      </w:divBdr>
    </w:div>
    <w:div w:id="129439801">
      <w:bodyDiv w:val="1"/>
      <w:marLeft w:val="0"/>
      <w:marRight w:val="0"/>
      <w:marTop w:val="0"/>
      <w:marBottom w:val="0"/>
      <w:divBdr>
        <w:top w:val="none" w:sz="0" w:space="0" w:color="auto"/>
        <w:left w:val="none" w:sz="0" w:space="0" w:color="auto"/>
        <w:bottom w:val="none" w:sz="0" w:space="0" w:color="auto"/>
        <w:right w:val="none" w:sz="0" w:space="0" w:color="auto"/>
      </w:divBdr>
    </w:div>
    <w:div w:id="162207583">
      <w:bodyDiv w:val="1"/>
      <w:marLeft w:val="0"/>
      <w:marRight w:val="0"/>
      <w:marTop w:val="0"/>
      <w:marBottom w:val="0"/>
      <w:divBdr>
        <w:top w:val="none" w:sz="0" w:space="0" w:color="auto"/>
        <w:left w:val="none" w:sz="0" w:space="0" w:color="auto"/>
        <w:bottom w:val="none" w:sz="0" w:space="0" w:color="auto"/>
        <w:right w:val="none" w:sz="0" w:space="0" w:color="auto"/>
      </w:divBdr>
    </w:div>
    <w:div w:id="185337580">
      <w:bodyDiv w:val="1"/>
      <w:marLeft w:val="0"/>
      <w:marRight w:val="0"/>
      <w:marTop w:val="0"/>
      <w:marBottom w:val="0"/>
      <w:divBdr>
        <w:top w:val="none" w:sz="0" w:space="0" w:color="auto"/>
        <w:left w:val="none" w:sz="0" w:space="0" w:color="auto"/>
        <w:bottom w:val="none" w:sz="0" w:space="0" w:color="auto"/>
        <w:right w:val="none" w:sz="0" w:space="0" w:color="auto"/>
      </w:divBdr>
    </w:div>
    <w:div w:id="213276153">
      <w:bodyDiv w:val="1"/>
      <w:marLeft w:val="0"/>
      <w:marRight w:val="0"/>
      <w:marTop w:val="0"/>
      <w:marBottom w:val="0"/>
      <w:divBdr>
        <w:top w:val="none" w:sz="0" w:space="0" w:color="auto"/>
        <w:left w:val="none" w:sz="0" w:space="0" w:color="auto"/>
        <w:bottom w:val="none" w:sz="0" w:space="0" w:color="auto"/>
        <w:right w:val="none" w:sz="0" w:space="0" w:color="auto"/>
      </w:divBdr>
    </w:div>
    <w:div w:id="242036232">
      <w:bodyDiv w:val="1"/>
      <w:marLeft w:val="0"/>
      <w:marRight w:val="0"/>
      <w:marTop w:val="0"/>
      <w:marBottom w:val="0"/>
      <w:divBdr>
        <w:top w:val="none" w:sz="0" w:space="0" w:color="auto"/>
        <w:left w:val="none" w:sz="0" w:space="0" w:color="auto"/>
        <w:bottom w:val="none" w:sz="0" w:space="0" w:color="auto"/>
        <w:right w:val="none" w:sz="0" w:space="0" w:color="auto"/>
      </w:divBdr>
    </w:div>
    <w:div w:id="356155182">
      <w:bodyDiv w:val="1"/>
      <w:marLeft w:val="0"/>
      <w:marRight w:val="0"/>
      <w:marTop w:val="0"/>
      <w:marBottom w:val="0"/>
      <w:divBdr>
        <w:top w:val="none" w:sz="0" w:space="0" w:color="auto"/>
        <w:left w:val="none" w:sz="0" w:space="0" w:color="auto"/>
        <w:bottom w:val="none" w:sz="0" w:space="0" w:color="auto"/>
        <w:right w:val="none" w:sz="0" w:space="0" w:color="auto"/>
      </w:divBdr>
    </w:div>
    <w:div w:id="358700387">
      <w:bodyDiv w:val="1"/>
      <w:marLeft w:val="0"/>
      <w:marRight w:val="0"/>
      <w:marTop w:val="0"/>
      <w:marBottom w:val="0"/>
      <w:divBdr>
        <w:top w:val="none" w:sz="0" w:space="0" w:color="auto"/>
        <w:left w:val="none" w:sz="0" w:space="0" w:color="auto"/>
        <w:bottom w:val="none" w:sz="0" w:space="0" w:color="auto"/>
        <w:right w:val="none" w:sz="0" w:space="0" w:color="auto"/>
      </w:divBdr>
    </w:div>
    <w:div w:id="385841598">
      <w:bodyDiv w:val="1"/>
      <w:marLeft w:val="0"/>
      <w:marRight w:val="0"/>
      <w:marTop w:val="0"/>
      <w:marBottom w:val="0"/>
      <w:divBdr>
        <w:top w:val="none" w:sz="0" w:space="0" w:color="auto"/>
        <w:left w:val="none" w:sz="0" w:space="0" w:color="auto"/>
        <w:bottom w:val="none" w:sz="0" w:space="0" w:color="auto"/>
        <w:right w:val="none" w:sz="0" w:space="0" w:color="auto"/>
      </w:divBdr>
    </w:div>
    <w:div w:id="432014559">
      <w:bodyDiv w:val="1"/>
      <w:marLeft w:val="0"/>
      <w:marRight w:val="0"/>
      <w:marTop w:val="0"/>
      <w:marBottom w:val="0"/>
      <w:divBdr>
        <w:top w:val="none" w:sz="0" w:space="0" w:color="auto"/>
        <w:left w:val="none" w:sz="0" w:space="0" w:color="auto"/>
        <w:bottom w:val="none" w:sz="0" w:space="0" w:color="auto"/>
        <w:right w:val="none" w:sz="0" w:space="0" w:color="auto"/>
      </w:divBdr>
    </w:div>
    <w:div w:id="433206908">
      <w:bodyDiv w:val="1"/>
      <w:marLeft w:val="0"/>
      <w:marRight w:val="0"/>
      <w:marTop w:val="0"/>
      <w:marBottom w:val="0"/>
      <w:divBdr>
        <w:top w:val="none" w:sz="0" w:space="0" w:color="auto"/>
        <w:left w:val="none" w:sz="0" w:space="0" w:color="auto"/>
        <w:bottom w:val="none" w:sz="0" w:space="0" w:color="auto"/>
        <w:right w:val="none" w:sz="0" w:space="0" w:color="auto"/>
      </w:divBdr>
    </w:div>
    <w:div w:id="444858938">
      <w:bodyDiv w:val="1"/>
      <w:marLeft w:val="0"/>
      <w:marRight w:val="0"/>
      <w:marTop w:val="0"/>
      <w:marBottom w:val="0"/>
      <w:divBdr>
        <w:top w:val="none" w:sz="0" w:space="0" w:color="auto"/>
        <w:left w:val="none" w:sz="0" w:space="0" w:color="auto"/>
        <w:bottom w:val="none" w:sz="0" w:space="0" w:color="auto"/>
        <w:right w:val="none" w:sz="0" w:space="0" w:color="auto"/>
      </w:divBdr>
    </w:div>
    <w:div w:id="466557467">
      <w:bodyDiv w:val="1"/>
      <w:marLeft w:val="0"/>
      <w:marRight w:val="0"/>
      <w:marTop w:val="0"/>
      <w:marBottom w:val="0"/>
      <w:divBdr>
        <w:top w:val="none" w:sz="0" w:space="0" w:color="auto"/>
        <w:left w:val="none" w:sz="0" w:space="0" w:color="auto"/>
        <w:bottom w:val="none" w:sz="0" w:space="0" w:color="auto"/>
        <w:right w:val="none" w:sz="0" w:space="0" w:color="auto"/>
      </w:divBdr>
    </w:div>
    <w:div w:id="485246457">
      <w:bodyDiv w:val="1"/>
      <w:marLeft w:val="0"/>
      <w:marRight w:val="0"/>
      <w:marTop w:val="0"/>
      <w:marBottom w:val="0"/>
      <w:divBdr>
        <w:top w:val="none" w:sz="0" w:space="0" w:color="auto"/>
        <w:left w:val="none" w:sz="0" w:space="0" w:color="auto"/>
        <w:bottom w:val="none" w:sz="0" w:space="0" w:color="auto"/>
        <w:right w:val="none" w:sz="0" w:space="0" w:color="auto"/>
      </w:divBdr>
    </w:div>
    <w:div w:id="496461039">
      <w:bodyDiv w:val="1"/>
      <w:marLeft w:val="0"/>
      <w:marRight w:val="0"/>
      <w:marTop w:val="0"/>
      <w:marBottom w:val="0"/>
      <w:divBdr>
        <w:top w:val="none" w:sz="0" w:space="0" w:color="auto"/>
        <w:left w:val="none" w:sz="0" w:space="0" w:color="auto"/>
        <w:bottom w:val="none" w:sz="0" w:space="0" w:color="auto"/>
        <w:right w:val="none" w:sz="0" w:space="0" w:color="auto"/>
      </w:divBdr>
    </w:div>
    <w:div w:id="531265756">
      <w:bodyDiv w:val="1"/>
      <w:marLeft w:val="0"/>
      <w:marRight w:val="0"/>
      <w:marTop w:val="0"/>
      <w:marBottom w:val="0"/>
      <w:divBdr>
        <w:top w:val="none" w:sz="0" w:space="0" w:color="auto"/>
        <w:left w:val="none" w:sz="0" w:space="0" w:color="auto"/>
        <w:bottom w:val="none" w:sz="0" w:space="0" w:color="auto"/>
        <w:right w:val="none" w:sz="0" w:space="0" w:color="auto"/>
      </w:divBdr>
    </w:div>
    <w:div w:id="670059393">
      <w:bodyDiv w:val="1"/>
      <w:marLeft w:val="0"/>
      <w:marRight w:val="0"/>
      <w:marTop w:val="0"/>
      <w:marBottom w:val="0"/>
      <w:divBdr>
        <w:top w:val="none" w:sz="0" w:space="0" w:color="auto"/>
        <w:left w:val="none" w:sz="0" w:space="0" w:color="auto"/>
        <w:bottom w:val="none" w:sz="0" w:space="0" w:color="auto"/>
        <w:right w:val="none" w:sz="0" w:space="0" w:color="auto"/>
      </w:divBdr>
    </w:div>
    <w:div w:id="729427609">
      <w:bodyDiv w:val="1"/>
      <w:marLeft w:val="0"/>
      <w:marRight w:val="0"/>
      <w:marTop w:val="0"/>
      <w:marBottom w:val="0"/>
      <w:divBdr>
        <w:top w:val="none" w:sz="0" w:space="0" w:color="auto"/>
        <w:left w:val="none" w:sz="0" w:space="0" w:color="auto"/>
        <w:bottom w:val="none" w:sz="0" w:space="0" w:color="auto"/>
        <w:right w:val="none" w:sz="0" w:space="0" w:color="auto"/>
      </w:divBdr>
    </w:div>
    <w:div w:id="756488083">
      <w:bodyDiv w:val="1"/>
      <w:marLeft w:val="0"/>
      <w:marRight w:val="0"/>
      <w:marTop w:val="0"/>
      <w:marBottom w:val="0"/>
      <w:divBdr>
        <w:top w:val="none" w:sz="0" w:space="0" w:color="auto"/>
        <w:left w:val="none" w:sz="0" w:space="0" w:color="auto"/>
        <w:bottom w:val="none" w:sz="0" w:space="0" w:color="auto"/>
        <w:right w:val="none" w:sz="0" w:space="0" w:color="auto"/>
      </w:divBdr>
    </w:div>
    <w:div w:id="869144989">
      <w:bodyDiv w:val="1"/>
      <w:marLeft w:val="0"/>
      <w:marRight w:val="0"/>
      <w:marTop w:val="0"/>
      <w:marBottom w:val="0"/>
      <w:divBdr>
        <w:top w:val="none" w:sz="0" w:space="0" w:color="auto"/>
        <w:left w:val="none" w:sz="0" w:space="0" w:color="auto"/>
        <w:bottom w:val="none" w:sz="0" w:space="0" w:color="auto"/>
        <w:right w:val="none" w:sz="0" w:space="0" w:color="auto"/>
      </w:divBdr>
    </w:div>
    <w:div w:id="916593784">
      <w:bodyDiv w:val="1"/>
      <w:marLeft w:val="0"/>
      <w:marRight w:val="0"/>
      <w:marTop w:val="0"/>
      <w:marBottom w:val="0"/>
      <w:divBdr>
        <w:top w:val="none" w:sz="0" w:space="0" w:color="auto"/>
        <w:left w:val="none" w:sz="0" w:space="0" w:color="auto"/>
        <w:bottom w:val="none" w:sz="0" w:space="0" w:color="auto"/>
        <w:right w:val="none" w:sz="0" w:space="0" w:color="auto"/>
      </w:divBdr>
    </w:div>
    <w:div w:id="928001116">
      <w:bodyDiv w:val="1"/>
      <w:marLeft w:val="0"/>
      <w:marRight w:val="0"/>
      <w:marTop w:val="0"/>
      <w:marBottom w:val="0"/>
      <w:divBdr>
        <w:top w:val="none" w:sz="0" w:space="0" w:color="auto"/>
        <w:left w:val="none" w:sz="0" w:space="0" w:color="auto"/>
        <w:bottom w:val="none" w:sz="0" w:space="0" w:color="auto"/>
        <w:right w:val="none" w:sz="0" w:space="0" w:color="auto"/>
      </w:divBdr>
    </w:div>
    <w:div w:id="954210655">
      <w:bodyDiv w:val="1"/>
      <w:marLeft w:val="0"/>
      <w:marRight w:val="0"/>
      <w:marTop w:val="0"/>
      <w:marBottom w:val="0"/>
      <w:divBdr>
        <w:top w:val="none" w:sz="0" w:space="0" w:color="auto"/>
        <w:left w:val="none" w:sz="0" w:space="0" w:color="auto"/>
        <w:bottom w:val="none" w:sz="0" w:space="0" w:color="auto"/>
        <w:right w:val="none" w:sz="0" w:space="0" w:color="auto"/>
      </w:divBdr>
    </w:div>
    <w:div w:id="1098335701">
      <w:bodyDiv w:val="1"/>
      <w:marLeft w:val="0"/>
      <w:marRight w:val="0"/>
      <w:marTop w:val="0"/>
      <w:marBottom w:val="0"/>
      <w:divBdr>
        <w:top w:val="none" w:sz="0" w:space="0" w:color="auto"/>
        <w:left w:val="none" w:sz="0" w:space="0" w:color="auto"/>
        <w:bottom w:val="none" w:sz="0" w:space="0" w:color="auto"/>
        <w:right w:val="none" w:sz="0" w:space="0" w:color="auto"/>
      </w:divBdr>
    </w:div>
    <w:div w:id="1106730180">
      <w:bodyDiv w:val="1"/>
      <w:marLeft w:val="0"/>
      <w:marRight w:val="0"/>
      <w:marTop w:val="0"/>
      <w:marBottom w:val="0"/>
      <w:divBdr>
        <w:top w:val="none" w:sz="0" w:space="0" w:color="auto"/>
        <w:left w:val="none" w:sz="0" w:space="0" w:color="auto"/>
        <w:bottom w:val="none" w:sz="0" w:space="0" w:color="auto"/>
        <w:right w:val="none" w:sz="0" w:space="0" w:color="auto"/>
      </w:divBdr>
    </w:div>
    <w:div w:id="1167817551">
      <w:bodyDiv w:val="1"/>
      <w:marLeft w:val="0"/>
      <w:marRight w:val="0"/>
      <w:marTop w:val="0"/>
      <w:marBottom w:val="0"/>
      <w:divBdr>
        <w:top w:val="none" w:sz="0" w:space="0" w:color="auto"/>
        <w:left w:val="none" w:sz="0" w:space="0" w:color="auto"/>
        <w:bottom w:val="none" w:sz="0" w:space="0" w:color="auto"/>
        <w:right w:val="none" w:sz="0" w:space="0" w:color="auto"/>
      </w:divBdr>
    </w:div>
    <w:div w:id="1293443252">
      <w:bodyDiv w:val="1"/>
      <w:marLeft w:val="0"/>
      <w:marRight w:val="0"/>
      <w:marTop w:val="0"/>
      <w:marBottom w:val="0"/>
      <w:divBdr>
        <w:top w:val="none" w:sz="0" w:space="0" w:color="auto"/>
        <w:left w:val="none" w:sz="0" w:space="0" w:color="auto"/>
        <w:bottom w:val="none" w:sz="0" w:space="0" w:color="auto"/>
        <w:right w:val="none" w:sz="0" w:space="0" w:color="auto"/>
      </w:divBdr>
    </w:div>
    <w:div w:id="1387023376">
      <w:bodyDiv w:val="1"/>
      <w:marLeft w:val="0"/>
      <w:marRight w:val="0"/>
      <w:marTop w:val="0"/>
      <w:marBottom w:val="0"/>
      <w:divBdr>
        <w:top w:val="none" w:sz="0" w:space="0" w:color="auto"/>
        <w:left w:val="none" w:sz="0" w:space="0" w:color="auto"/>
        <w:bottom w:val="none" w:sz="0" w:space="0" w:color="auto"/>
        <w:right w:val="none" w:sz="0" w:space="0" w:color="auto"/>
      </w:divBdr>
    </w:div>
    <w:div w:id="1505320143">
      <w:bodyDiv w:val="1"/>
      <w:marLeft w:val="0"/>
      <w:marRight w:val="0"/>
      <w:marTop w:val="0"/>
      <w:marBottom w:val="0"/>
      <w:divBdr>
        <w:top w:val="none" w:sz="0" w:space="0" w:color="auto"/>
        <w:left w:val="none" w:sz="0" w:space="0" w:color="auto"/>
        <w:bottom w:val="none" w:sz="0" w:space="0" w:color="auto"/>
        <w:right w:val="none" w:sz="0" w:space="0" w:color="auto"/>
      </w:divBdr>
    </w:div>
    <w:div w:id="1506747794">
      <w:bodyDiv w:val="1"/>
      <w:marLeft w:val="0"/>
      <w:marRight w:val="0"/>
      <w:marTop w:val="0"/>
      <w:marBottom w:val="0"/>
      <w:divBdr>
        <w:top w:val="none" w:sz="0" w:space="0" w:color="auto"/>
        <w:left w:val="none" w:sz="0" w:space="0" w:color="auto"/>
        <w:bottom w:val="none" w:sz="0" w:space="0" w:color="auto"/>
        <w:right w:val="none" w:sz="0" w:space="0" w:color="auto"/>
      </w:divBdr>
    </w:div>
    <w:div w:id="1545748034">
      <w:bodyDiv w:val="1"/>
      <w:marLeft w:val="0"/>
      <w:marRight w:val="0"/>
      <w:marTop w:val="0"/>
      <w:marBottom w:val="0"/>
      <w:divBdr>
        <w:top w:val="none" w:sz="0" w:space="0" w:color="auto"/>
        <w:left w:val="none" w:sz="0" w:space="0" w:color="auto"/>
        <w:bottom w:val="none" w:sz="0" w:space="0" w:color="auto"/>
        <w:right w:val="none" w:sz="0" w:space="0" w:color="auto"/>
      </w:divBdr>
    </w:div>
    <w:div w:id="1583485093">
      <w:bodyDiv w:val="1"/>
      <w:marLeft w:val="0"/>
      <w:marRight w:val="0"/>
      <w:marTop w:val="0"/>
      <w:marBottom w:val="0"/>
      <w:divBdr>
        <w:top w:val="none" w:sz="0" w:space="0" w:color="auto"/>
        <w:left w:val="none" w:sz="0" w:space="0" w:color="auto"/>
        <w:bottom w:val="none" w:sz="0" w:space="0" w:color="auto"/>
        <w:right w:val="none" w:sz="0" w:space="0" w:color="auto"/>
      </w:divBdr>
    </w:div>
    <w:div w:id="1607034726">
      <w:bodyDiv w:val="1"/>
      <w:marLeft w:val="0"/>
      <w:marRight w:val="0"/>
      <w:marTop w:val="0"/>
      <w:marBottom w:val="0"/>
      <w:divBdr>
        <w:top w:val="none" w:sz="0" w:space="0" w:color="auto"/>
        <w:left w:val="none" w:sz="0" w:space="0" w:color="auto"/>
        <w:bottom w:val="none" w:sz="0" w:space="0" w:color="auto"/>
        <w:right w:val="none" w:sz="0" w:space="0" w:color="auto"/>
      </w:divBdr>
    </w:div>
    <w:div w:id="1608656714">
      <w:bodyDiv w:val="1"/>
      <w:marLeft w:val="0"/>
      <w:marRight w:val="0"/>
      <w:marTop w:val="0"/>
      <w:marBottom w:val="0"/>
      <w:divBdr>
        <w:top w:val="none" w:sz="0" w:space="0" w:color="auto"/>
        <w:left w:val="none" w:sz="0" w:space="0" w:color="auto"/>
        <w:bottom w:val="none" w:sz="0" w:space="0" w:color="auto"/>
        <w:right w:val="none" w:sz="0" w:space="0" w:color="auto"/>
      </w:divBdr>
    </w:div>
    <w:div w:id="1763185103">
      <w:bodyDiv w:val="1"/>
      <w:marLeft w:val="0"/>
      <w:marRight w:val="0"/>
      <w:marTop w:val="0"/>
      <w:marBottom w:val="0"/>
      <w:divBdr>
        <w:top w:val="none" w:sz="0" w:space="0" w:color="auto"/>
        <w:left w:val="none" w:sz="0" w:space="0" w:color="auto"/>
        <w:bottom w:val="none" w:sz="0" w:space="0" w:color="auto"/>
        <w:right w:val="none" w:sz="0" w:space="0" w:color="auto"/>
      </w:divBdr>
    </w:div>
    <w:div w:id="1833906815">
      <w:bodyDiv w:val="1"/>
      <w:marLeft w:val="0"/>
      <w:marRight w:val="0"/>
      <w:marTop w:val="0"/>
      <w:marBottom w:val="0"/>
      <w:divBdr>
        <w:top w:val="none" w:sz="0" w:space="0" w:color="auto"/>
        <w:left w:val="none" w:sz="0" w:space="0" w:color="auto"/>
        <w:bottom w:val="none" w:sz="0" w:space="0" w:color="auto"/>
        <w:right w:val="none" w:sz="0" w:space="0" w:color="auto"/>
      </w:divBdr>
    </w:div>
    <w:div w:id="1850367639">
      <w:bodyDiv w:val="1"/>
      <w:marLeft w:val="0"/>
      <w:marRight w:val="0"/>
      <w:marTop w:val="0"/>
      <w:marBottom w:val="0"/>
      <w:divBdr>
        <w:top w:val="none" w:sz="0" w:space="0" w:color="auto"/>
        <w:left w:val="none" w:sz="0" w:space="0" w:color="auto"/>
        <w:bottom w:val="none" w:sz="0" w:space="0" w:color="auto"/>
        <w:right w:val="none" w:sz="0" w:space="0" w:color="auto"/>
      </w:divBdr>
    </w:div>
    <w:div w:id="1860852687">
      <w:bodyDiv w:val="1"/>
      <w:marLeft w:val="0"/>
      <w:marRight w:val="0"/>
      <w:marTop w:val="0"/>
      <w:marBottom w:val="0"/>
      <w:divBdr>
        <w:top w:val="none" w:sz="0" w:space="0" w:color="auto"/>
        <w:left w:val="none" w:sz="0" w:space="0" w:color="auto"/>
        <w:bottom w:val="none" w:sz="0" w:space="0" w:color="auto"/>
        <w:right w:val="none" w:sz="0" w:space="0" w:color="auto"/>
      </w:divBdr>
    </w:div>
    <w:div w:id="1893686523">
      <w:bodyDiv w:val="1"/>
      <w:marLeft w:val="0"/>
      <w:marRight w:val="0"/>
      <w:marTop w:val="0"/>
      <w:marBottom w:val="0"/>
      <w:divBdr>
        <w:top w:val="none" w:sz="0" w:space="0" w:color="auto"/>
        <w:left w:val="none" w:sz="0" w:space="0" w:color="auto"/>
        <w:bottom w:val="none" w:sz="0" w:space="0" w:color="auto"/>
        <w:right w:val="none" w:sz="0" w:space="0" w:color="auto"/>
      </w:divBdr>
    </w:div>
    <w:div w:id="2031830710">
      <w:bodyDiv w:val="1"/>
      <w:marLeft w:val="0"/>
      <w:marRight w:val="0"/>
      <w:marTop w:val="0"/>
      <w:marBottom w:val="0"/>
      <w:divBdr>
        <w:top w:val="none" w:sz="0" w:space="0" w:color="auto"/>
        <w:left w:val="none" w:sz="0" w:space="0" w:color="auto"/>
        <w:bottom w:val="none" w:sz="0" w:space="0" w:color="auto"/>
        <w:right w:val="none" w:sz="0" w:space="0" w:color="auto"/>
      </w:divBdr>
    </w:div>
    <w:div w:id="2037074160">
      <w:bodyDiv w:val="1"/>
      <w:marLeft w:val="0"/>
      <w:marRight w:val="0"/>
      <w:marTop w:val="0"/>
      <w:marBottom w:val="0"/>
      <w:divBdr>
        <w:top w:val="none" w:sz="0" w:space="0" w:color="auto"/>
        <w:left w:val="none" w:sz="0" w:space="0" w:color="auto"/>
        <w:bottom w:val="none" w:sz="0" w:space="0" w:color="auto"/>
        <w:right w:val="none" w:sz="0" w:space="0" w:color="auto"/>
      </w:divBdr>
    </w:div>
    <w:div w:id="2062970742">
      <w:bodyDiv w:val="1"/>
      <w:marLeft w:val="0"/>
      <w:marRight w:val="0"/>
      <w:marTop w:val="0"/>
      <w:marBottom w:val="0"/>
      <w:divBdr>
        <w:top w:val="none" w:sz="0" w:space="0" w:color="auto"/>
        <w:left w:val="none" w:sz="0" w:space="0" w:color="auto"/>
        <w:bottom w:val="none" w:sz="0" w:space="0" w:color="auto"/>
        <w:right w:val="none" w:sz="0" w:space="0" w:color="auto"/>
      </w:divBdr>
    </w:div>
    <w:div w:id="206872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5913-59C3-4D02-9CE0-2D1637A6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14</Pages>
  <Words>5338</Words>
  <Characters>30428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VLADAREANU</dc:creator>
  <cp:keywords/>
  <dc:description/>
  <cp:lastModifiedBy>Marcela VLADAREANU</cp:lastModifiedBy>
  <cp:revision>19</cp:revision>
  <cp:lastPrinted>2021-09-15T06:53:00Z</cp:lastPrinted>
  <dcterms:created xsi:type="dcterms:W3CDTF">2021-09-07T11:15:00Z</dcterms:created>
  <dcterms:modified xsi:type="dcterms:W3CDTF">2021-09-15T08:31:00Z</dcterms:modified>
</cp:coreProperties>
</file>