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ook w:val="01E0" w:firstRow="1" w:lastRow="1" w:firstColumn="1" w:lastColumn="1" w:noHBand="0" w:noVBand="0"/>
      </w:tblPr>
      <w:tblGrid>
        <w:gridCol w:w="6930"/>
        <w:gridCol w:w="2946"/>
      </w:tblGrid>
      <w:tr w:rsidR="00AE1A0A" w:rsidRPr="00AE1A0A" w14:paraId="45C0611A" w14:textId="77777777" w:rsidTr="00A16C1A">
        <w:trPr>
          <w:trHeight w:val="2558"/>
        </w:trPr>
        <w:tc>
          <w:tcPr>
            <w:tcW w:w="6930" w:type="dxa"/>
          </w:tcPr>
          <w:p w14:paraId="5F4B64AE" w14:textId="00C50212" w:rsidR="002745B0" w:rsidRPr="00AE1A0A" w:rsidRDefault="000F59F3"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w:t>
            </w:r>
            <w:r w:rsidR="002745B0" w:rsidRPr="00AE1A0A">
              <w:rPr>
                <w:rFonts w:ascii="Times New Roman" w:hAnsi="Times New Roman" w:cs="Times New Roman"/>
                <w:sz w:val="20"/>
                <w:szCs w:val="20"/>
                <w:lang w:eastAsia="ro-RO"/>
              </w:rPr>
              <w:t>MINISTERUL AFACERIOR INTERNE</w:t>
            </w:r>
          </w:p>
          <w:p w14:paraId="6A625A86"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DEPARTAMENTUL PENTRU SITUAȚII DE URGENȚĂ</w:t>
            </w:r>
          </w:p>
          <w:p w14:paraId="5A37B56C" w14:textId="57014D2F"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11B362EA" wp14:editId="29E67749">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DBE9"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47FC2DCB"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3075AEC5"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2DBE963B" w14:textId="77777777"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lang w:eastAsia="ro-RO"/>
              </w:rPr>
              <w:t>INSPECTORATUL GENERAL PENTRU SITUAȚII DE URGENȚĂ</w:t>
            </w:r>
          </w:p>
          <w:p w14:paraId="03962709" w14:textId="34F6074E"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rPr>
              <w:t>UNITATEA DE IMPLEMENTARE A PROIECTULUI „</w:t>
            </w:r>
            <w:r w:rsidRPr="00AE1A0A">
              <w:rPr>
                <w:rFonts w:ascii="Times New Roman" w:hAnsi="Times New Roman" w:cs="Times New Roman"/>
                <w:iCs/>
                <w:sz w:val="20"/>
                <w:szCs w:val="20"/>
              </w:rPr>
              <w:t>ÎMBUNĂTĂȚIREA MANAGEMENTULUI RISCURILOR DE DEZASTRE</w:t>
            </w:r>
            <w:r w:rsidRPr="00AE1A0A">
              <w:rPr>
                <w:rFonts w:ascii="Times New Roman" w:hAnsi="Times New Roman" w:cs="Times New Roman"/>
                <w:i/>
                <w:sz w:val="20"/>
                <w:szCs w:val="20"/>
              </w:rPr>
              <w:t>”</w:t>
            </w:r>
          </w:p>
        </w:tc>
        <w:tc>
          <w:tcPr>
            <w:tcW w:w="2946" w:type="dxa"/>
          </w:tcPr>
          <w:p w14:paraId="32643054"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Nesecret</w:t>
            </w:r>
          </w:p>
          <w:p w14:paraId="489ED8DD"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Ex.  unic </w:t>
            </w:r>
          </w:p>
          <w:p w14:paraId="10F261AB" w14:textId="1C692E64"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Nr. </w:t>
            </w:r>
            <w:r w:rsidR="000348FD" w:rsidRPr="002812F7">
              <w:rPr>
                <w:rFonts w:ascii="Times New Roman" w:hAnsi="Times New Roman" w:cs="Times New Roman"/>
                <w:sz w:val="20"/>
                <w:szCs w:val="20"/>
              </w:rPr>
              <w:t>......</w:t>
            </w:r>
            <w:r w:rsidR="002812F7">
              <w:rPr>
                <w:rFonts w:ascii="Times New Roman" w:hAnsi="Times New Roman" w:cs="Times New Roman"/>
                <w:sz w:val="20"/>
                <w:szCs w:val="20"/>
              </w:rPr>
              <w:t>......</w:t>
            </w:r>
            <w:r w:rsidR="000348FD" w:rsidRPr="002812F7">
              <w:rPr>
                <w:rFonts w:ascii="Times New Roman" w:hAnsi="Times New Roman" w:cs="Times New Roman"/>
                <w:sz w:val="20"/>
                <w:szCs w:val="20"/>
              </w:rPr>
              <w:t>.</w:t>
            </w:r>
            <w:r w:rsidR="002812F7">
              <w:rPr>
                <w:rFonts w:ascii="Times New Roman" w:hAnsi="Times New Roman" w:cs="Times New Roman"/>
                <w:sz w:val="20"/>
                <w:szCs w:val="20"/>
              </w:rPr>
              <w:t>....</w:t>
            </w:r>
          </w:p>
          <w:p w14:paraId="3D998642" w14:textId="7D93D182" w:rsidR="002745B0" w:rsidRPr="002812F7" w:rsidRDefault="002745B0" w:rsidP="00B14133">
            <w:pPr>
              <w:pStyle w:val="Header"/>
              <w:rPr>
                <w:rFonts w:ascii="Times New Roman" w:hAnsi="Times New Roman" w:cs="Times New Roman"/>
                <w:sz w:val="24"/>
                <w:szCs w:val="24"/>
              </w:rPr>
            </w:pPr>
            <w:r w:rsidRPr="002812F7">
              <w:rPr>
                <w:rFonts w:ascii="Times New Roman" w:hAnsi="Times New Roman" w:cs="Times New Roman"/>
                <w:sz w:val="20"/>
                <w:szCs w:val="20"/>
              </w:rPr>
              <w:t xml:space="preserve">Bucureşti, </w:t>
            </w:r>
            <w:r w:rsidR="002812F7">
              <w:rPr>
                <w:rFonts w:ascii="Times New Roman" w:hAnsi="Times New Roman" w:cs="Times New Roman"/>
                <w:sz w:val="20"/>
                <w:szCs w:val="20"/>
              </w:rPr>
              <w:t>......................</w:t>
            </w:r>
          </w:p>
        </w:tc>
      </w:tr>
    </w:tbl>
    <w:p w14:paraId="08C831C1" w14:textId="77777777" w:rsidR="002745B0" w:rsidRPr="00AE1A0A" w:rsidRDefault="002745B0" w:rsidP="002745B0">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03295FEE" w14:textId="77777777" w:rsidR="002745B0" w:rsidRPr="00AE1A0A" w:rsidRDefault="002745B0" w:rsidP="002745B0">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1BF57DCC" w14:textId="77777777" w:rsidR="006F13BB" w:rsidRPr="00AE1A0A" w:rsidRDefault="006F13BB" w:rsidP="002E3D37">
      <w:pPr>
        <w:autoSpaceDE w:val="0"/>
        <w:autoSpaceDN w:val="0"/>
        <w:adjustRightInd w:val="0"/>
        <w:spacing w:before="60" w:after="60" w:line="240" w:lineRule="auto"/>
        <w:outlineLvl w:val="0"/>
        <w:rPr>
          <w:rFonts w:ascii="Times New Roman" w:hAnsi="Times New Roman" w:cs="Times New Roman"/>
          <w:b/>
          <w:bCs/>
          <w:sz w:val="24"/>
          <w:szCs w:val="24"/>
        </w:rPr>
      </w:pPr>
    </w:p>
    <w:p w14:paraId="193CDE39" w14:textId="77777777" w:rsidR="006F13BB" w:rsidRPr="00AE1A0A" w:rsidRDefault="006F13BB"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32427AF3" w14:textId="77777777" w:rsidR="004F7474" w:rsidRDefault="0043344E"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r w:rsidRPr="00AE1A0A">
        <w:rPr>
          <w:rFonts w:ascii="Times New Roman" w:hAnsi="Times New Roman" w:cs="Times New Roman"/>
          <w:b/>
          <w:bCs/>
          <w:sz w:val="24"/>
          <w:szCs w:val="24"/>
        </w:rPr>
        <w:t>Termeni de Referin</w:t>
      </w:r>
      <w:r w:rsidR="00254B6D" w:rsidRPr="00AE1A0A">
        <w:rPr>
          <w:rFonts w:ascii="Times New Roman" w:hAnsi="Times New Roman" w:cs="Times New Roman"/>
          <w:b/>
          <w:bCs/>
          <w:sz w:val="24"/>
          <w:szCs w:val="24"/>
        </w:rPr>
        <w:t>ță</w:t>
      </w:r>
      <w:r w:rsidRPr="00AE1A0A">
        <w:rPr>
          <w:rFonts w:ascii="Times New Roman" w:hAnsi="Times New Roman" w:cs="Times New Roman"/>
          <w:b/>
          <w:bCs/>
          <w:sz w:val="24"/>
          <w:szCs w:val="24"/>
        </w:rPr>
        <w:t xml:space="preserve"> </w:t>
      </w:r>
    </w:p>
    <w:p w14:paraId="1D02BD35" w14:textId="315AB790" w:rsidR="00325CB1" w:rsidRPr="004F7474" w:rsidRDefault="0043344E" w:rsidP="004F7474">
      <w:pPr>
        <w:autoSpaceDE w:val="0"/>
        <w:autoSpaceDN w:val="0"/>
        <w:adjustRightInd w:val="0"/>
        <w:spacing w:before="60" w:after="60" w:line="240" w:lineRule="auto"/>
        <w:jc w:val="center"/>
        <w:outlineLvl w:val="0"/>
        <w:rPr>
          <w:rFonts w:ascii="Times New Roman" w:hAnsi="Times New Roman" w:cs="Times New Roman"/>
          <w:sz w:val="24"/>
          <w:szCs w:val="24"/>
        </w:rPr>
      </w:pPr>
      <w:r w:rsidRPr="00AE1A0A">
        <w:rPr>
          <w:rFonts w:ascii="Times New Roman" w:hAnsi="Times New Roman" w:cs="Times New Roman"/>
          <w:sz w:val="24"/>
          <w:szCs w:val="24"/>
        </w:rPr>
        <w:t>achizi</w:t>
      </w:r>
      <w:r w:rsidR="00254B6D" w:rsidRPr="00AE1A0A">
        <w:rPr>
          <w:rFonts w:ascii="Times New Roman" w:hAnsi="Times New Roman" w:cs="Times New Roman"/>
          <w:sz w:val="24"/>
          <w:szCs w:val="24"/>
        </w:rPr>
        <w:t>ț</w:t>
      </w:r>
      <w:r w:rsidRPr="00AE1A0A">
        <w:rPr>
          <w:rFonts w:ascii="Times New Roman" w:hAnsi="Times New Roman" w:cs="Times New Roman"/>
          <w:sz w:val="24"/>
          <w:szCs w:val="24"/>
        </w:rPr>
        <w:t>ie servicii consultan</w:t>
      </w:r>
      <w:r w:rsidR="00254B6D" w:rsidRPr="00AE1A0A">
        <w:rPr>
          <w:rFonts w:ascii="Times New Roman" w:hAnsi="Times New Roman" w:cs="Times New Roman"/>
          <w:sz w:val="24"/>
          <w:szCs w:val="24"/>
        </w:rPr>
        <w:t>ță</w:t>
      </w:r>
      <w:r w:rsidR="00444438" w:rsidRPr="00AE1A0A">
        <w:rPr>
          <w:rFonts w:ascii="Times New Roman" w:hAnsi="Times New Roman" w:cs="Times New Roman"/>
          <w:sz w:val="24"/>
          <w:szCs w:val="24"/>
        </w:rPr>
        <w:t xml:space="preserve"> pentru</w:t>
      </w:r>
      <w:r w:rsidR="00EA7B9D" w:rsidRPr="00AE1A0A">
        <w:rPr>
          <w:rFonts w:ascii="Times New Roman" w:hAnsi="Times New Roman" w:cs="Times New Roman"/>
          <w:sz w:val="24"/>
          <w:szCs w:val="24"/>
        </w:rPr>
        <w:t xml:space="preserve"> realizarea de</w:t>
      </w:r>
      <w:bookmarkStart w:id="0" w:name="_Toc16685566"/>
      <w:bookmarkStart w:id="1" w:name="_Toc18491922"/>
      <w:r w:rsidR="004F7474">
        <w:rPr>
          <w:rFonts w:ascii="Times New Roman" w:hAnsi="Times New Roman" w:cs="Times New Roman"/>
          <w:sz w:val="24"/>
          <w:szCs w:val="24"/>
        </w:rPr>
        <w:t xml:space="preserve"> </w:t>
      </w:r>
      <w:r w:rsidR="006E2A3B" w:rsidRPr="00AE1A0A">
        <w:rPr>
          <w:rFonts w:ascii="Times New Roman" w:hAnsi="Times New Roman" w:cs="Times New Roman"/>
          <w:b/>
          <w:bCs/>
          <w:sz w:val="24"/>
          <w:szCs w:val="24"/>
        </w:rPr>
        <w:t xml:space="preserve">"Expertize tehnice </w:t>
      </w:r>
      <w:r w:rsidR="00DB0896" w:rsidRPr="00AE1A0A">
        <w:rPr>
          <w:rFonts w:ascii="Times New Roman" w:hAnsi="Times New Roman" w:cs="Times New Roman"/>
          <w:b/>
          <w:bCs/>
          <w:sz w:val="24"/>
          <w:szCs w:val="24"/>
        </w:rPr>
        <w:t>î</w:t>
      </w:r>
      <w:r w:rsidR="006E2A3B" w:rsidRPr="00AE1A0A">
        <w:rPr>
          <w:rFonts w:ascii="Times New Roman" w:hAnsi="Times New Roman" w:cs="Times New Roman"/>
          <w:b/>
          <w:bCs/>
          <w:sz w:val="24"/>
          <w:szCs w:val="24"/>
        </w:rPr>
        <w:t>n construc</w:t>
      </w:r>
      <w:r w:rsidR="00122446" w:rsidRPr="00AE1A0A">
        <w:rPr>
          <w:rFonts w:ascii="Times New Roman" w:hAnsi="Times New Roman" w:cs="Times New Roman"/>
          <w:b/>
          <w:bCs/>
          <w:sz w:val="24"/>
          <w:szCs w:val="24"/>
        </w:rPr>
        <w:t>ț</w:t>
      </w:r>
      <w:r w:rsidR="006E2A3B" w:rsidRPr="00AE1A0A">
        <w:rPr>
          <w:rFonts w:ascii="Times New Roman" w:hAnsi="Times New Roman" w:cs="Times New Roman"/>
          <w:b/>
          <w:bCs/>
          <w:sz w:val="24"/>
          <w:szCs w:val="24"/>
        </w:rPr>
        <w:t>ii"</w:t>
      </w:r>
      <w:r w:rsidR="00122446" w:rsidRPr="00AE1A0A">
        <w:rPr>
          <w:rFonts w:ascii="Times New Roman" w:hAnsi="Times New Roman" w:cs="Times New Roman"/>
          <w:b/>
          <w:bCs/>
          <w:sz w:val="24"/>
          <w:szCs w:val="24"/>
        </w:rPr>
        <w:t xml:space="preserve"> </w:t>
      </w:r>
      <w:r w:rsidR="00B23C7F" w:rsidRPr="00AE1A0A">
        <w:rPr>
          <w:rFonts w:ascii="Times New Roman" w:eastAsia="Times New Roman" w:hAnsi="Times New Roman" w:cs="Times New Roman"/>
          <w:sz w:val="24"/>
          <w:szCs w:val="24"/>
        </w:rPr>
        <w:t xml:space="preserve">pentru </w:t>
      </w:r>
      <w:r w:rsidR="00414CB4" w:rsidRPr="00AE1A0A">
        <w:rPr>
          <w:rFonts w:ascii="Times New Roman" w:eastAsia="Times New Roman" w:hAnsi="Times New Roman" w:cs="Times New Roman"/>
          <w:sz w:val="24"/>
          <w:szCs w:val="24"/>
        </w:rPr>
        <w:t>construcțiile existente</w:t>
      </w:r>
      <w:r w:rsidR="005C7519" w:rsidRPr="00AE1A0A">
        <w:rPr>
          <w:rFonts w:ascii="Times New Roman" w:eastAsia="Times New Roman" w:hAnsi="Times New Roman" w:cs="Times New Roman"/>
          <w:sz w:val="24"/>
          <w:szCs w:val="24"/>
        </w:rPr>
        <w:t xml:space="preserve">  </w:t>
      </w:r>
      <w:r w:rsidR="00F54E18" w:rsidRPr="00AE1A0A">
        <w:rPr>
          <w:rFonts w:ascii="Times New Roman" w:hAnsi="Times New Roman"/>
          <w:b/>
          <w:bCs/>
          <w:i/>
          <w:iCs/>
          <w:sz w:val="24"/>
          <w:szCs w:val="24"/>
        </w:rPr>
        <w:t xml:space="preserve">Pachetul </w:t>
      </w:r>
      <w:r w:rsidR="00097AA2">
        <w:rPr>
          <w:rFonts w:ascii="Times New Roman" w:hAnsi="Times New Roman"/>
          <w:b/>
          <w:bCs/>
          <w:i/>
          <w:iCs/>
          <w:sz w:val="24"/>
          <w:szCs w:val="24"/>
        </w:rPr>
        <w:t>6</w:t>
      </w:r>
      <w:r w:rsidR="008609B8">
        <w:rPr>
          <w:rFonts w:ascii="Times New Roman" w:hAnsi="Times New Roman"/>
          <w:b/>
          <w:bCs/>
          <w:i/>
          <w:iCs/>
          <w:sz w:val="24"/>
          <w:szCs w:val="24"/>
        </w:rPr>
        <w:t xml:space="preserve"> -</w:t>
      </w:r>
      <w:r w:rsidR="00F54E18" w:rsidRPr="00AE1A0A">
        <w:rPr>
          <w:rFonts w:ascii="Times New Roman" w:eastAsia="Times New Roman" w:hAnsi="Times New Roman" w:cs="Times New Roman"/>
          <w:sz w:val="24"/>
          <w:szCs w:val="24"/>
        </w:rPr>
        <w:t xml:space="preserve"> </w:t>
      </w:r>
      <w:r w:rsidR="00325CB1" w:rsidRPr="00161058">
        <w:rPr>
          <w:rFonts w:ascii="Times New Roman" w:hAnsi="Times New Roman" w:cs="Times New Roman"/>
          <w:b/>
          <w:bCs/>
          <w:i/>
          <w:iCs/>
          <w:sz w:val="24"/>
          <w:szCs w:val="24"/>
        </w:rPr>
        <w:t>Garda de intervenție Toplița</w:t>
      </w:r>
      <w:r w:rsidR="00325CB1" w:rsidRPr="005E3017">
        <w:rPr>
          <w:rFonts w:ascii="Times New Roman" w:hAnsi="Times New Roman" w:cs="Times New Roman"/>
          <w:b/>
          <w:bCs/>
          <w:i/>
          <w:iCs/>
          <w:sz w:val="24"/>
          <w:szCs w:val="24"/>
        </w:rPr>
        <w:t xml:space="preserve"> </w:t>
      </w:r>
      <w:r w:rsidR="00325CB1">
        <w:rPr>
          <w:rFonts w:ascii="Times New Roman" w:hAnsi="Times New Roman" w:cs="Times New Roman"/>
          <w:b/>
          <w:bCs/>
          <w:i/>
          <w:iCs/>
          <w:sz w:val="24"/>
          <w:szCs w:val="24"/>
        </w:rPr>
        <w:t xml:space="preserve">din cadrul </w:t>
      </w:r>
      <w:r w:rsidR="00325CB1" w:rsidRPr="00161058">
        <w:rPr>
          <w:rFonts w:ascii="Times New Roman" w:hAnsi="Times New Roman" w:cs="Times New Roman"/>
          <w:b/>
          <w:bCs/>
          <w:i/>
          <w:iCs/>
          <w:sz w:val="24"/>
          <w:szCs w:val="24"/>
        </w:rPr>
        <w:t>Inspectoratului pentru Situații de Urgență ”Oltul” al județului Harghita</w:t>
      </w:r>
      <w:r w:rsidR="00325CB1">
        <w:rPr>
          <w:rFonts w:ascii="Times New Roman" w:hAnsi="Times New Roman" w:cs="Times New Roman"/>
          <w:b/>
          <w:bCs/>
          <w:i/>
          <w:iCs/>
          <w:sz w:val="24"/>
          <w:szCs w:val="24"/>
        </w:rPr>
        <w:t>;</w:t>
      </w:r>
      <w:r w:rsidR="00325CB1">
        <w:rPr>
          <w:rFonts w:ascii="Times New Roman" w:hAnsi="Times New Roman" w:cs="Times New Roman"/>
          <w:w w:val="102"/>
          <w:sz w:val="24"/>
          <w:szCs w:val="24"/>
        </w:rPr>
        <w:t xml:space="preserve"> </w:t>
      </w:r>
      <w:r w:rsidR="00325CB1" w:rsidRPr="00161058">
        <w:rPr>
          <w:rFonts w:ascii="Times New Roman" w:hAnsi="Times New Roman" w:cs="Times New Roman"/>
          <w:b/>
          <w:bCs/>
          <w:i/>
          <w:iCs/>
          <w:sz w:val="24"/>
          <w:szCs w:val="24"/>
        </w:rPr>
        <w:t>Detașamentul de Pompieri Târgu Secuiesc din cadrul Inspectoratului pentru Situații de Urgență ”Mihai Viteazul” al județului Covasna</w:t>
      </w:r>
      <w:r w:rsidR="00325CB1">
        <w:rPr>
          <w:rFonts w:ascii="Times New Roman" w:hAnsi="Times New Roman" w:cs="Times New Roman"/>
          <w:b/>
          <w:bCs/>
          <w:i/>
          <w:iCs/>
          <w:sz w:val="24"/>
          <w:szCs w:val="24"/>
        </w:rPr>
        <w:t xml:space="preserve">; </w:t>
      </w:r>
      <w:r w:rsidR="00325CB1" w:rsidRPr="00325CB1">
        <w:rPr>
          <w:rFonts w:ascii="Times New Roman" w:hAnsi="Times New Roman" w:cs="Times New Roman"/>
          <w:b/>
          <w:bCs/>
          <w:i/>
          <w:iCs/>
          <w:sz w:val="24"/>
          <w:szCs w:val="24"/>
        </w:rPr>
        <w:t>Detașamentul de pompieri Făgăraș cadrul Inspectoratului pentru Situații de Urgență ”Țara Bârsei” al județului Brașov</w:t>
      </w:r>
      <w:r w:rsidR="00325CB1">
        <w:rPr>
          <w:rFonts w:ascii="Times New Roman" w:hAnsi="Times New Roman" w:cs="Times New Roman"/>
          <w:b/>
          <w:bCs/>
          <w:i/>
          <w:iCs/>
        </w:rPr>
        <w:t>;</w:t>
      </w:r>
      <w:r w:rsidR="00325CB1" w:rsidRPr="00ED32C4">
        <w:rPr>
          <w:rFonts w:ascii="Times New Roman" w:hAnsi="Times New Roman" w:cs="Times New Roman"/>
          <w:b/>
          <w:bCs/>
          <w:i/>
          <w:iCs/>
        </w:rPr>
        <w:t xml:space="preserve"> </w:t>
      </w:r>
      <w:r w:rsidR="00325CB1" w:rsidRPr="00E0614D">
        <w:rPr>
          <w:rFonts w:ascii="Times New Roman" w:hAnsi="Times New Roman" w:cs="Times New Roman"/>
          <w:b/>
          <w:bCs/>
          <w:i/>
          <w:iCs/>
          <w:sz w:val="24"/>
          <w:szCs w:val="24"/>
        </w:rPr>
        <w:t>Pichetul de pompieri Bod</w:t>
      </w:r>
      <w:r w:rsidR="00325CB1" w:rsidRPr="005E3017">
        <w:rPr>
          <w:rFonts w:ascii="Times New Roman" w:hAnsi="Times New Roman" w:cs="Times New Roman"/>
          <w:b/>
          <w:bCs/>
          <w:i/>
          <w:iCs/>
          <w:sz w:val="24"/>
          <w:szCs w:val="24"/>
        </w:rPr>
        <w:t xml:space="preserve"> </w:t>
      </w:r>
      <w:r w:rsidR="00325CB1">
        <w:rPr>
          <w:rFonts w:ascii="Times New Roman" w:hAnsi="Times New Roman" w:cs="Times New Roman"/>
          <w:b/>
          <w:bCs/>
          <w:i/>
          <w:iCs/>
          <w:sz w:val="24"/>
          <w:szCs w:val="24"/>
        </w:rPr>
        <w:t xml:space="preserve">din cadrul </w:t>
      </w:r>
      <w:r w:rsidR="00325CB1" w:rsidRPr="00E0614D">
        <w:rPr>
          <w:rFonts w:ascii="Times New Roman" w:hAnsi="Times New Roman" w:cs="Times New Roman"/>
          <w:b/>
          <w:bCs/>
          <w:i/>
          <w:iCs/>
          <w:sz w:val="24"/>
          <w:szCs w:val="24"/>
        </w:rPr>
        <w:t>Inspectoratului pentru Situații de Urgență ”Țara Bârsei” al județului Brașov</w:t>
      </w:r>
      <w:r w:rsidR="00325CB1">
        <w:rPr>
          <w:rFonts w:ascii="Times New Roman" w:hAnsi="Times New Roman" w:cs="Times New Roman"/>
          <w:b/>
          <w:bCs/>
          <w:i/>
          <w:iCs/>
          <w:sz w:val="24"/>
          <w:szCs w:val="24"/>
        </w:rPr>
        <w:t>.</w:t>
      </w:r>
    </w:p>
    <w:p w14:paraId="56BAA277" w14:textId="0D21675C" w:rsidR="006E2A3B" w:rsidRPr="008C62D8" w:rsidRDefault="006E2A3B" w:rsidP="00A3532D">
      <w:pPr>
        <w:pStyle w:val="HTMLPreformatted"/>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imes New Roman" w:hAnsi="Times New Roman" w:cs="Times New Roman"/>
          <w:w w:val="102"/>
          <w:sz w:val="24"/>
          <w:szCs w:val="24"/>
        </w:rPr>
      </w:pPr>
    </w:p>
    <w:p w14:paraId="5399C8C0" w14:textId="74B93D25" w:rsidR="00350A85" w:rsidRPr="00AE1A0A" w:rsidRDefault="00350A85"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S</w:t>
      </w:r>
      <w:bookmarkEnd w:id="0"/>
      <w:bookmarkEnd w:id="1"/>
      <w:r w:rsidR="00DD2B46" w:rsidRPr="00AE1A0A">
        <w:rPr>
          <w:rFonts w:ascii="Times New Roman" w:hAnsi="Times New Roman" w:cs="Times New Roman"/>
          <w:b/>
          <w:sz w:val="24"/>
          <w:szCs w:val="24"/>
        </w:rPr>
        <w:t>UMAR</w:t>
      </w:r>
    </w:p>
    <w:p w14:paraId="4DB7456A" w14:textId="77777777" w:rsidR="00AC1E76" w:rsidRPr="00AE1A0A"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u w:val="single"/>
        </w:rPr>
      </w:pPr>
    </w:p>
    <w:p w14:paraId="0AEEE148" w14:textId="77777777" w:rsidR="005F368E" w:rsidRPr="00AE1A0A" w:rsidRDefault="000D0C29"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Contextul Proiectului</w:t>
      </w:r>
    </w:p>
    <w:p w14:paraId="09453E9B" w14:textId="4E269C18" w:rsidR="000D0C29" w:rsidRPr="00AE1A0A" w:rsidRDefault="00E23D95" w:rsidP="00C35907">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Guvernul </w:t>
      </w:r>
      <w:r w:rsidR="000D0C29" w:rsidRPr="00AE1A0A">
        <w:rPr>
          <w:rFonts w:ascii="Times New Roman" w:eastAsia="Times New Roman" w:hAnsi="Times New Roman" w:cs="Times New Roman"/>
          <w:sz w:val="24"/>
          <w:szCs w:val="24"/>
        </w:rPr>
        <w:t>Rom</w:t>
      </w:r>
      <w:r w:rsidR="0085627B" w:rsidRPr="00AE1A0A">
        <w:rPr>
          <w:rFonts w:ascii="Times New Roman" w:eastAsia="Times New Roman" w:hAnsi="Times New Roman" w:cs="Times New Roman"/>
          <w:sz w:val="24"/>
          <w:szCs w:val="24"/>
        </w:rPr>
        <w:t>â</w:t>
      </w:r>
      <w:r w:rsidR="000D0C29" w:rsidRPr="00AE1A0A">
        <w:rPr>
          <w:rFonts w:ascii="Times New Roman" w:eastAsia="Times New Roman" w:hAnsi="Times New Roman" w:cs="Times New Roman"/>
          <w:sz w:val="24"/>
          <w:szCs w:val="24"/>
        </w:rPr>
        <w:t>ni</w:t>
      </w:r>
      <w:r w:rsidRPr="00AE1A0A">
        <w:rPr>
          <w:rFonts w:ascii="Times New Roman" w:eastAsia="Times New Roman" w:hAnsi="Times New Roman" w:cs="Times New Roman"/>
          <w:sz w:val="24"/>
          <w:szCs w:val="24"/>
        </w:rPr>
        <w:t>ei</w:t>
      </w:r>
      <w:r w:rsidR="000D0C29" w:rsidRPr="00AE1A0A">
        <w:rPr>
          <w:rFonts w:ascii="Times New Roman" w:eastAsia="Times New Roman" w:hAnsi="Times New Roman" w:cs="Times New Roman"/>
          <w:sz w:val="24"/>
          <w:szCs w:val="24"/>
        </w:rPr>
        <w:t xml:space="preserve"> a primit un împrumut de la Banca </w:t>
      </w:r>
      <w:r w:rsidR="00F6032C" w:rsidRPr="00AE1A0A">
        <w:rPr>
          <w:rFonts w:ascii="Times New Roman" w:eastAsia="Times New Roman" w:hAnsi="Times New Roman" w:cs="Times New Roman"/>
          <w:sz w:val="24"/>
          <w:szCs w:val="24"/>
        </w:rPr>
        <w:t>Internațională</w:t>
      </w:r>
      <w:r w:rsidR="000D0C29" w:rsidRPr="00AE1A0A">
        <w:rPr>
          <w:rFonts w:ascii="Times New Roman" w:eastAsia="Times New Roman" w:hAnsi="Times New Roman" w:cs="Times New Roman"/>
          <w:sz w:val="24"/>
          <w:szCs w:val="24"/>
        </w:rPr>
        <w:t xml:space="preserve"> pentru </w:t>
      </w:r>
      <w:r w:rsidR="00F6032C" w:rsidRPr="00AE1A0A">
        <w:rPr>
          <w:rFonts w:ascii="Times New Roman" w:eastAsia="Times New Roman" w:hAnsi="Times New Roman" w:cs="Times New Roman"/>
          <w:sz w:val="24"/>
          <w:szCs w:val="24"/>
        </w:rPr>
        <w:t>Reconstrucție</w:t>
      </w:r>
      <w:r w:rsidR="000D0C29" w:rsidRPr="00AE1A0A">
        <w:rPr>
          <w:rFonts w:ascii="Times New Roman" w:eastAsia="Times New Roman" w:hAnsi="Times New Roman" w:cs="Times New Roman"/>
          <w:sz w:val="24"/>
          <w:szCs w:val="24"/>
        </w:rPr>
        <w:t xml:space="preserve"> </w:t>
      </w:r>
      <w:r w:rsidR="00F6032C" w:rsidRPr="00AE1A0A">
        <w:rPr>
          <w:rFonts w:ascii="Times New Roman" w:eastAsia="Times New Roman" w:hAnsi="Times New Roman" w:cs="Times New Roman"/>
          <w:sz w:val="24"/>
          <w:szCs w:val="24"/>
        </w:rPr>
        <w:t>și</w:t>
      </w:r>
      <w:r w:rsidR="000D0C29" w:rsidRPr="00AE1A0A">
        <w:rPr>
          <w:rFonts w:ascii="Times New Roman" w:eastAsia="Times New Roman" w:hAnsi="Times New Roman" w:cs="Times New Roman"/>
          <w:sz w:val="24"/>
          <w:szCs w:val="24"/>
        </w:rPr>
        <w:t xml:space="preserve"> Dezvoltare (BIRD) pentru a sprijini implementarea </w:t>
      </w:r>
      <w:r w:rsidR="000D0C29" w:rsidRPr="00AE1A0A">
        <w:rPr>
          <w:rFonts w:ascii="Times New Roman" w:eastAsia="Times New Roman" w:hAnsi="Times New Roman" w:cs="Times New Roman"/>
          <w:b/>
          <w:bCs/>
          <w:sz w:val="24"/>
          <w:szCs w:val="24"/>
        </w:rPr>
        <w:t>Proiectului „Îmbunătățirea managementului riscu</w:t>
      </w:r>
      <w:r w:rsidR="000D7D80" w:rsidRPr="00AE1A0A">
        <w:rPr>
          <w:rFonts w:ascii="Times New Roman" w:eastAsia="Times New Roman" w:hAnsi="Times New Roman" w:cs="Times New Roman"/>
          <w:b/>
          <w:bCs/>
          <w:sz w:val="24"/>
          <w:szCs w:val="24"/>
        </w:rPr>
        <w:t>rilor</w:t>
      </w:r>
      <w:r w:rsidR="000D0C29" w:rsidRPr="00AE1A0A">
        <w:rPr>
          <w:rFonts w:ascii="Times New Roman" w:eastAsia="Times New Roman" w:hAnsi="Times New Roman" w:cs="Times New Roman"/>
          <w:b/>
          <w:bCs/>
          <w:sz w:val="24"/>
          <w:szCs w:val="24"/>
        </w:rPr>
        <w:t xml:space="preserve"> de dezastr</w:t>
      </w:r>
      <w:r w:rsidR="000D7D80" w:rsidRPr="00AE1A0A">
        <w:rPr>
          <w:rFonts w:ascii="Times New Roman" w:eastAsia="Times New Roman" w:hAnsi="Times New Roman" w:cs="Times New Roman"/>
          <w:b/>
          <w:bCs/>
          <w:sz w:val="24"/>
          <w:szCs w:val="24"/>
        </w:rPr>
        <w:t>e</w:t>
      </w:r>
      <w:r w:rsidR="000D0C29" w:rsidRPr="00AE1A0A">
        <w:rPr>
          <w:rFonts w:ascii="Times New Roman" w:eastAsia="Times New Roman" w:hAnsi="Times New Roman" w:cs="Times New Roman"/>
          <w:b/>
          <w:bCs/>
          <w:sz w:val="24"/>
          <w:szCs w:val="24"/>
        </w:rPr>
        <w:t>”</w:t>
      </w:r>
      <w:r w:rsidR="00DF46C7" w:rsidRPr="00AE1A0A">
        <w:rPr>
          <w:rFonts w:ascii="Times New Roman" w:eastAsia="Times New Roman" w:hAnsi="Times New Roman" w:cs="Times New Roman"/>
          <w:b/>
          <w:bCs/>
          <w:sz w:val="24"/>
          <w:szCs w:val="24"/>
        </w:rPr>
        <w:t>,</w:t>
      </w:r>
      <w:r w:rsidR="000D0C29" w:rsidRPr="00AE1A0A">
        <w:rPr>
          <w:rFonts w:ascii="Times New Roman" w:eastAsia="Times New Roman" w:hAnsi="Times New Roman" w:cs="Times New Roman"/>
          <w:sz w:val="24"/>
          <w:szCs w:val="24"/>
        </w:rPr>
        <w:t xml:space="preserve"> denumit în continuare </w:t>
      </w:r>
      <w:r w:rsidR="000D0C29" w:rsidRPr="00AE1A0A">
        <w:rPr>
          <w:rFonts w:ascii="Times New Roman" w:eastAsia="Times New Roman" w:hAnsi="Times New Roman" w:cs="Times New Roman"/>
          <w:b/>
          <w:bCs/>
          <w:sz w:val="24"/>
          <w:szCs w:val="24"/>
        </w:rPr>
        <w:t>„Proiectul“</w:t>
      </w:r>
      <w:r w:rsidR="000D0C29" w:rsidRPr="00AE1A0A">
        <w:rPr>
          <w:rFonts w:ascii="Times New Roman" w:eastAsia="Times New Roman" w:hAnsi="Times New Roman" w:cs="Times New Roman"/>
          <w:sz w:val="24"/>
          <w:szCs w:val="24"/>
        </w:rPr>
        <w:t>.</w:t>
      </w:r>
    </w:p>
    <w:p w14:paraId="1DCD09CC" w14:textId="5A06E741" w:rsidR="000D329A" w:rsidRPr="00AE1A0A" w:rsidRDefault="000D0C29" w:rsidP="00C35907">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Acordul de împrumut pentru finanțarea Proiectului privind „Îmbunătățirea managementului riscu</w:t>
      </w:r>
      <w:r w:rsidR="000D7D80" w:rsidRPr="00AE1A0A">
        <w:rPr>
          <w:rFonts w:ascii="Times New Roman" w:eastAsia="Times New Roman" w:hAnsi="Times New Roman" w:cs="Times New Roman"/>
          <w:sz w:val="24"/>
          <w:szCs w:val="24"/>
        </w:rPr>
        <w:t>rilor</w:t>
      </w:r>
      <w:r w:rsidRPr="00AE1A0A">
        <w:rPr>
          <w:rFonts w:ascii="Times New Roman" w:eastAsia="Times New Roman" w:hAnsi="Times New Roman" w:cs="Times New Roman"/>
          <w:sz w:val="24"/>
          <w:szCs w:val="24"/>
        </w:rPr>
        <w:t xml:space="preserve"> de dezastr</w:t>
      </w:r>
      <w:r w:rsidR="006821C2" w:rsidRPr="00AE1A0A">
        <w:rPr>
          <w:rFonts w:ascii="Times New Roman" w:eastAsia="Times New Roman" w:hAnsi="Times New Roman" w:cs="Times New Roman"/>
          <w:sz w:val="24"/>
          <w:szCs w:val="24"/>
        </w:rPr>
        <w:t>e</w:t>
      </w:r>
      <w:r w:rsidRPr="00AE1A0A">
        <w:rPr>
          <w:rFonts w:ascii="Times New Roman" w:eastAsia="Times New Roman" w:hAnsi="Times New Roman" w:cs="Times New Roman"/>
          <w:sz w:val="24"/>
          <w:szCs w:val="24"/>
        </w:rPr>
        <w:t>“ a fost</w:t>
      </w:r>
      <w:r w:rsidR="00D77311"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semnat de Guvernul României și Banca Internațională pentru Reconstrucție și Dezvoltare la București în data 01.08.2018 și a fost ratificat prin Legea 307/2018. </w:t>
      </w:r>
    </w:p>
    <w:p w14:paraId="5CC15FA8" w14:textId="77777777" w:rsidR="00737919" w:rsidRDefault="00737919" w:rsidP="00737919">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570EC1">
        <w:rPr>
          <w:rFonts w:ascii="Times New Roman" w:eastAsia="Times New Roman" w:hAnsi="Times New Roman" w:cs="Times New Roman"/>
          <w:sz w:val="24"/>
          <w:szCs w:val="24"/>
        </w:rPr>
        <w:t>Proiectul este implementat de către Inspectoratul General pentru Situații de Urgență (denumit în continuare ”Clientul”), prin Unitatea de Implementare a Proiectului din cadrul acestuia.</w:t>
      </w:r>
    </w:p>
    <w:p w14:paraId="40FCF196" w14:textId="05003FA2" w:rsidR="005C59E4" w:rsidRDefault="000D0C29" w:rsidP="00C35907">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bCs/>
          <w:sz w:val="24"/>
          <w:szCs w:val="24"/>
          <w:u w:val="single"/>
        </w:rPr>
        <w:t>Obiectivul Proiectului</w:t>
      </w:r>
      <w:r w:rsidR="00F51A51" w:rsidRPr="00AE1A0A">
        <w:rPr>
          <w:rFonts w:ascii="Times New Roman" w:eastAsia="Times New Roman" w:hAnsi="Times New Roman" w:cs="Times New Roman"/>
          <w:b/>
          <w:bCs/>
          <w:sz w:val="24"/>
          <w:szCs w:val="24"/>
        </w:rPr>
        <w:t xml:space="preserve"> </w:t>
      </w:r>
      <w:r w:rsidRPr="00AE1A0A">
        <w:rPr>
          <w:rFonts w:ascii="Times New Roman" w:eastAsia="Times New Roman" w:hAnsi="Times New Roman" w:cs="Times New Roman"/>
          <w:sz w:val="24"/>
          <w:szCs w:val="24"/>
        </w:rPr>
        <w:t>este îmbunătățirea rezilienței în caz de dezastre și a infrastructurii de răspuns în situații de urgență, precum și întărirea capacității instituționale pentru reducerea riscurilor de dezastre și adaptarea la schimbările climatice.</w:t>
      </w:r>
    </w:p>
    <w:p w14:paraId="42CCEEE5" w14:textId="2FD0CCDE" w:rsidR="000D0C29"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Obiectivele serviciilor de consultanță</w:t>
      </w:r>
      <w:r w:rsidR="00AB2686" w:rsidRPr="00AE1A0A">
        <w:rPr>
          <w:rFonts w:ascii="Times New Roman" w:eastAsia="Times New Roman" w:hAnsi="Times New Roman" w:cs="Times New Roman"/>
          <w:b/>
          <w:bCs/>
          <w:sz w:val="24"/>
          <w:szCs w:val="24"/>
          <w:u w:val="single"/>
        </w:rPr>
        <w:t xml:space="preserve"> pentru subproiectele prezentate la punctul 3</w:t>
      </w:r>
    </w:p>
    <w:p w14:paraId="5AFFBC37" w14:textId="795ED7E9" w:rsidR="001E449F" w:rsidRPr="00AE1A0A" w:rsidRDefault="00C53F21" w:rsidP="005E3017">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t xml:space="preserve">Obiectivele serviciilor de consultanță descrise </w:t>
      </w:r>
      <w:r w:rsidR="00E71B37" w:rsidRPr="00AE1A0A">
        <w:rPr>
          <w:rFonts w:ascii="Times New Roman" w:eastAsia="Times New Roman" w:hAnsi="Times New Roman" w:cs="Times New Roman"/>
          <w:bCs/>
          <w:iCs/>
          <w:sz w:val="24"/>
          <w:szCs w:val="24"/>
        </w:rPr>
        <w:t>în</w:t>
      </w:r>
      <w:r w:rsidRPr="00AE1A0A">
        <w:rPr>
          <w:rFonts w:ascii="Times New Roman" w:eastAsia="Times New Roman" w:hAnsi="Times New Roman" w:cs="Times New Roman"/>
          <w:bCs/>
          <w:iCs/>
          <w:sz w:val="24"/>
          <w:szCs w:val="24"/>
        </w:rPr>
        <w:t xml:space="preserve"> </w:t>
      </w:r>
      <w:r w:rsidR="00D77311" w:rsidRPr="00AE1A0A">
        <w:rPr>
          <w:rFonts w:ascii="Times New Roman" w:eastAsia="Times New Roman" w:hAnsi="Times New Roman" w:cs="Times New Roman"/>
          <w:bCs/>
          <w:iCs/>
          <w:sz w:val="24"/>
          <w:szCs w:val="24"/>
        </w:rPr>
        <w:t>acești</w:t>
      </w:r>
      <w:r w:rsidR="00F305B4" w:rsidRPr="00AE1A0A">
        <w:rPr>
          <w:rFonts w:ascii="Times New Roman" w:eastAsia="Times New Roman" w:hAnsi="Times New Roman" w:cs="Times New Roman"/>
          <w:bCs/>
          <w:iCs/>
          <w:sz w:val="24"/>
          <w:szCs w:val="24"/>
        </w:rPr>
        <w:t xml:space="preserve"> </w:t>
      </w:r>
      <w:r w:rsidR="005F368E" w:rsidRPr="00AE1A0A">
        <w:rPr>
          <w:rFonts w:ascii="Times New Roman" w:eastAsia="Times New Roman" w:hAnsi="Times New Roman" w:cs="Times New Roman"/>
          <w:bCs/>
          <w:iCs/>
          <w:sz w:val="24"/>
          <w:szCs w:val="24"/>
        </w:rPr>
        <w:t xml:space="preserve">Termeni de Referință </w:t>
      </w:r>
      <w:r w:rsidR="00EA7B9D" w:rsidRPr="00AE1A0A">
        <w:rPr>
          <w:rFonts w:ascii="Times New Roman" w:eastAsia="Times New Roman" w:hAnsi="Times New Roman" w:cs="Times New Roman"/>
          <w:bCs/>
          <w:iCs/>
          <w:sz w:val="24"/>
          <w:szCs w:val="24"/>
        </w:rPr>
        <w:t>se referă la</w:t>
      </w:r>
      <w:r w:rsidR="00894296"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 xml:space="preserve">realizarea </w:t>
      </w:r>
      <w:r w:rsidR="00894296" w:rsidRPr="00AE1A0A">
        <w:rPr>
          <w:rFonts w:ascii="Times New Roman" w:eastAsia="Times New Roman" w:hAnsi="Times New Roman" w:cs="Times New Roman"/>
          <w:bCs/>
          <w:iCs/>
          <w:sz w:val="24"/>
          <w:szCs w:val="24"/>
        </w:rPr>
        <w:t>examin</w:t>
      </w:r>
      <w:r w:rsidR="00EA7B9D" w:rsidRPr="00AE1A0A">
        <w:rPr>
          <w:rFonts w:ascii="Times New Roman" w:eastAsia="Times New Roman" w:hAnsi="Times New Roman" w:cs="Times New Roman"/>
          <w:bCs/>
          <w:iCs/>
          <w:sz w:val="24"/>
          <w:szCs w:val="24"/>
        </w:rPr>
        <w:t>ă</w:t>
      </w:r>
      <w:r w:rsidR="00894296" w:rsidRPr="00AE1A0A">
        <w:rPr>
          <w:rFonts w:ascii="Times New Roman" w:eastAsia="Times New Roman" w:hAnsi="Times New Roman" w:cs="Times New Roman"/>
          <w:bCs/>
          <w:iCs/>
          <w:sz w:val="24"/>
          <w:szCs w:val="24"/>
        </w:rPr>
        <w:t>r</w:t>
      </w:r>
      <w:r w:rsidR="00EA7B9D" w:rsidRPr="00AE1A0A">
        <w:rPr>
          <w:rFonts w:ascii="Times New Roman" w:eastAsia="Times New Roman" w:hAnsi="Times New Roman" w:cs="Times New Roman"/>
          <w:bCs/>
          <w:iCs/>
          <w:sz w:val="24"/>
          <w:szCs w:val="24"/>
        </w:rPr>
        <w:t>ii</w:t>
      </w:r>
      <w:r w:rsidR="00894296" w:rsidRPr="00AE1A0A">
        <w:rPr>
          <w:rFonts w:ascii="Times New Roman" w:eastAsia="Times New Roman" w:hAnsi="Times New Roman" w:cs="Times New Roman"/>
          <w:bCs/>
          <w:iCs/>
          <w:sz w:val="24"/>
          <w:szCs w:val="24"/>
        </w:rPr>
        <w:t xml:space="preserve"> specific</w:t>
      </w:r>
      <w:r w:rsidR="00EA7B9D" w:rsidRPr="00AE1A0A">
        <w:rPr>
          <w:rFonts w:ascii="Times New Roman" w:eastAsia="Times New Roman" w:hAnsi="Times New Roman" w:cs="Times New Roman"/>
          <w:bCs/>
          <w:iCs/>
          <w:sz w:val="24"/>
          <w:szCs w:val="24"/>
        </w:rPr>
        <w:t>e</w:t>
      </w:r>
      <w:r w:rsidR="00894296" w:rsidRPr="00AE1A0A">
        <w:rPr>
          <w:rFonts w:ascii="Times New Roman" w:eastAsia="Times New Roman" w:hAnsi="Times New Roman" w:cs="Times New Roman"/>
          <w:bCs/>
          <w:iCs/>
          <w:sz w:val="24"/>
          <w:szCs w:val="24"/>
        </w:rPr>
        <w:t xml:space="preserve"> necesară întocmirii Rapoartelor de </w:t>
      </w:r>
      <w:r w:rsidR="005F368E" w:rsidRPr="00AE1A0A">
        <w:rPr>
          <w:rFonts w:ascii="Times New Roman" w:eastAsia="Times New Roman" w:hAnsi="Times New Roman" w:cs="Times New Roman"/>
          <w:bCs/>
          <w:iCs/>
          <w:sz w:val="24"/>
          <w:szCs w:val="24"/>
        </w:rPr>
        <w:t xml:space="preserve"> </w:t>
      </w:r>
      <w:r w:rsidR="00124B69" w:rsidRPr="00AE1A0A">
        <w:rPr>
          <w:rFonts w:ascii="Times New Roman" w:eastAsia="Times New Roman" w:hAnsi="Times New Roman" w:cs="Times New Roman"/>
          <w:bCs/>
          <w:iCs/>
          <w:sz w:val="24"/>
          <w:szCs w:val="24"/>
        </w:rPr>
        <w:t>Expertiz</w:t>
      </w:r>
      <w:r w:rsidR="00894296" w:rsidRPr="00AE1A0A">
        <w:rPr>
          <w:rFonts w:ascii="Times New Roman" w:eastAsia="Times New Roman" w:hAnsi="Times New Roman" w:cs="Times New Roman"/>
          <w:bCs/>
          <w:iCs/>
          <w:sz w:val="24"/>
          <w:szCs w:val="24"/>
        </w:rPr>
        <w:t>ă</w:t>
      </w:r>
      <w:r w:rsidR="009D02F6" w:rsidRPr="00AE1A0A">
        <w:rPr>
          <w:rFonts w:ascii="Times New Roman" w:eastAsia="Times New Roman" w:hAnsi="Times New Roman" w:cs="Times New Roman"/>
          <w:bCs/>
          <w:iCs/>
          <w:sz w:val="24"/>
          <w:szCs w:val="24"/>
        </w:rPr>
        <w:t xml:space="preserve"> </w:t>
      </w:r>
      <w:r w:rsidR="00894296" w:rsidRPr="00AE1A0A">
        <w:rPr>
          <w:rFonts w:ascii="Times New Roman" w:eastAsia="Times New Roman" w:hAnsi="Times New Roman" w:cs="Times New Roman"/>
          <w:bCs/>
          <w:iCs/>
          <w:sz w:val="24"/>
          <w:szCs w:val="24"/>
        </w:rPr>
        <w:t>T</w:t>
      </w:r>
      <w:r w:rsidR="009D02F6" w:rsidRPr="00AE1A0A">
        <w:rPr>
          <w:rFonts w:ascii="Times New Roman" w:eastAsia="Times New Roman" w:hAnsi="Times New Roman" w:cs="Times New Roman"/>
          <w:bCs/>
          <w:iCs/>
          <w:sz w:val="24"/>
          <w:szCs w:val="24"/>
        </w:rPr>
        <w:t>ehnică</w:t>
      </w:r>
      <w:r w:rsidR="00894296" w:rsidRPr="00AE1A0A">
        <w:rPr>
          <w:rFonts w:ascii="Times New Roman" w:eastAsia="Times New Roman" w:hAnsi="Times New Roman" w:cs="Times New Roman"/>
          <w:bCs/>
          <w:iCs/>
          <w:sz w:val="24"/>
          <w:szCs w:val="24"/>
        </w:rPr>
        <w:t>, în concordanță cu dispozițiile legale în vigoare (a se vedea anexa A),</w:t>
      </w:r>
      <w:r w:rsidR="005E3017"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a</w:t>
      </w:r>
      <w:r w:rsidR="005E3017" w:rsidRPr="00AE1A0A">
        <w:rPr>
          <w:rFonts w:ascii="Times New Roman" w:eastAsia="Times New Roman" w:hAnsi="Times New Roman" w:cs="Times New Roman"/>
          <w:bCs/>
          <w:iCs/>
          <w:sz w:val="24"/>
          <w:szCs w:val="24"/>
        </w:rPr>
        <w:t xml:space="preserve"> </w:t>
      </w:r>
      <w:r w:rsidR="00DB4FFB" w:rsidRPr="00AE1A0A">
        <w:rPr>
          <w:rFonts w:ascii="Times New Roman" w:eastAsia="Times New Roman" w:hAnsi="Times New Roman" w:cs="Times New Roman"/>
          <w:bCs/>
          <w:iCs/>
          <w:sz w:val="24"/>
          <w:szCs w:val="24"/>
        </w:rPr>
        <w:t xml:space="preserve">unor </w:t>
      </w:r>
      <w:r w:rsidR="00124B69" w:rsidRPr="00AE1A0A">
        <w:rPr>
          <w:rFonts w:ascii="Times New Roman" w:eastAsia="Times New Roman" w:hAnsi="Times New Roman" w:cs="Times New Roman"/>
          <w:bCs/>
          <w:iCs/>
          <w:sz w:val="24"/>
          <w:szCs w:val="24"/>
        </w:rPr>
        <w:t xml:space="preserve">construcții </w:t>
      </w:r>
      <w:r w:rsidR="002A7813" w:rsidRPr="00AE1A0A">
        <w:rPr>
          <w:rFonts w:ascii="Times New Roman" w:eastAsia="Times New Roman" w:hAnsi="Times New Roman" w:cs="Times New Roman"/>
          <w:bCs/>
          <w:iCs/>
          <w:sz w:val="24"/>
          <w:szCs w:val="24"/>
        </w:rPr>
        <w:t xml:space="preserve">existente </w:t>
      </w:r>
      <w:r w:rsidR="00DB4FFB" w:rsidRPr="00AE1A0A">
        <w:rPr>
          <w:rFonts w:ascii="Times New Roman" w:eastAsia="Times New Roman" w:hAnsi="Times New Roman" w:cs="Times New Roman"/>
          <w:bCs/>
          <w:iCs/>
          <w:sz w:val="24"/>
          <w:szCs w:val="24"/>
        </w:rPr>
        <w:t xml:space="preserve">aflate </w:t>
      </w:r>
      <w:r w:rsidR="002A7813" w:rsidRPr="00AE1A0A">
        <w:rPr>
          <w:rFonts w:ascii="Times New Roman" w:eastAsia="Times New Roman" w:hAnsi="Times New Roman" w:cs="Times New Roman"/>
          <w:bCs/>
          <w:iCs/>
          <w:sz w:val="24"/>
          <w:szCs w:val="24"/>
        </w:rPr>
        <w:t>în</w:t>
      </w:r>
      <w:r w:rsidR="00DB4FFB" w:rsidRPr="00AE1A0A">
        <w:rPr>
          <w:rFonts w:ascii="Times New Roman" w:eastAsia="Times New Roman" w:hAnsi="Times New Roman" w:cs="Times New Roman"/>
          <w:bCs/>
          <w:iCs/>
          <w:sz w:val="24"/>
          <w:szCs w:val="24"/>
        </w:rPr>
        <w:t xml:space="preserve"> administrarea MAI-IGSU</w:t>
      </w:r>
      <w:r w:rsidR="00EA7B9D" w:rsidRPr="00AE1A0A">
        <w:rPr>
          <w:rFonts w:ascii="Times New Roman" w:eastAsia="Times New Roman" w:hAnsi="Times New Roman" w:cs="Times New Roman"/>
          <w:bCs/>
          <w:iCs/>
          <w:sz w:val="24"/>
          <w:szCs w:val="24"/>
        </w:rPr>
        <w:t>,</w:t>
      </w:r>
      <w:r w:rsidR="00124B69" w:rsidRPr="00AE1A0A">
        <w:rPr>
          <w:rFonts w:ascii="Times New Roman" w:eastAsia="Times New Roman" w:hAnsi="Times New Roman" w:cs="Times New Roman"/>
          <w:bCs/>
          <w:iCs/>
          <w:sz w:val="24"/>
          <w:szCs w:val="24"/>
        </w:rPr>
        <w:t xml:space="preserve"> </w:t>
      </w:r>
      <w:r w:rsidR="002A7813" w:rsidRPr="00AE1A0A">
        <w:rPr>
          <w:rFonts w:ascii="Times New Roman" w:eastAsia="Times New Roman" w:hAnsi="Times New Roman" w:cs="Times New Roman"/>
          <w:bCs/>
          <w:iCs/>
          <w:sz w:val="24"/>
          <w:szCs w:val="24"/>
        </w:rPr>
        <w:t xml:space="preserve">pentru </w:t>
      </w:r>
      <w:r w:rsidR="00E71B37" w:rsidRPr="00AE1A0A">
        <w:rPr>
          <w:rFonts w:ascii="Times New Roman" w:hAnsi="Times New Roman" w:cs="Times New Roman"/>
          <w:bCs/>
          <w:iCs/>
          <w:sz w:val="24"/>
          <w:szCs w:val="24"/>
        </w:rPr>
        <w:t>evaluarea stării tehnice a construcțiilor respective și stabilirea măsurilor de reabilitare seismică</w:t>
      </w:r>
      <w:r w:rsidR="00124B69" w:rsidRPr="00AE1A0A">
        <w:rPr>
          <w:rFonts w:ascii="Times New Roman" w:eastAsia="Times New Roman" w:hAnsi="Times New Roman" w:cs="Times New Roman"/>
          <w:bCs/>
          <w:iCs/>
          <w:sz w:val="24"/>
          <w:szCs w:val="24"/>
        </w:rPr>
        <w:t xml:space="preserve"> necesare</w:t>
      </w:r>
      <w:r w:rsidR="00DB4FFB" w:rsidRPr="00AE1A0A">
        <w:rPr>
          <w:rFonts w:ascii="Times New Roman" w:eastAsia="Times New Roman" w:hAnsi="Times New Roman" w:cs="Times New Roman"/>
          <w:bCs/>
          <w:iCs/>
          <w:sz w:val="24"/>
          <w:szCs w:val="24"/>
        </w:rPr>
        <w:t xml:space="preserve"> conform normelor actuale.</w:t>
      </w:r>
      <w:r w:rsidR="00716596" w:rsidRPr="00AE1A0A">
        <w:rPr>
          <w:rFonts w:ascii="Times New Roman" w:eastAsia="Times New Roman" w:hAnsi="Times New Roman" w:cs="Times New Roman"/>
          <w:bCs/>
          <w:iCs/>
          <w:sz w:val="24"/>
          <w:szCs w:val="24"/>
        </w:rPr>
        <w:t xml:space="preserve"> </w:t>
      </w:r>
      <w:r w:rsidR="00265EE5" w:rsidRPr="00AE1A0A">
        <w:rPr>
          <w:rFonts w:ascii="Times New Roman" w:eastAsia="Times New Roman" w:hAnsi="Times New Roman" w:cs="Times New Roman"/>
          <w:bCs/>
          <w:iCs/>
          <w:sz w:val="24"/>
          <w:szCs w:val="24"/>
        </w:rPr>
        <w:t>Principala activitate de expertizare tehnică</w:t>
      </w:r>
      <w:r w:rsidR="00C25BE2" w:rsidRPr="00AE1A0A">
        <w:rPr>
          <w:rFonts w:ascii="Times New Roman" w:eastAsia="Times New Roman" w:hAnsi="Times New Roman" w:cs="Times New Roman"/>
          <w:bCs/>
          <w:iCs/>
          <w:sz w:val="24"/>
          <w:szCs w:val="24"/>
        </w:rPr>
        <w:t xml:space="preserve"> se va realiza </w:t>
      </w:r>
      <w:r w:rsidR="00E34D9B" w:rsidRPr="00AE1A0A">
        <w:rPr>
          <w:rFonts w:ascii="Times New Roman" w:eastAsia="Times New Roman" w:hAnsi="Times New Roman" w:cs="Times New Roman"/>
          <w:bCs/>
          <w:iCs/>
          <w:sz w:val="24"/>
          <w:szCs w:val="24"/>
        </w:rPr>
        <w:t xml:space="preserve">în baza </w:t>
      </w:r>
      <w:r w:rsidR="00894296" w:rsidRPr="00AE1A0A">
        <w:rPr>
          <w:rFonts w:ascii="Times New Roman" w:eastAsia="Times New Roman" w:hAnsi="Times New Roman" w:cs="Times New Roman"/>
          <w:bCs/>
          <w:iCs/>
          <w:sz w:val="24"/>
          <w:szCs w:val="24"/>
        </w:rPr>
        <w:t>cerin</w:t>
      </w:r>
      <w:r w:rsidR="000D5AB4" w:rsidRPr="00AE1A0A">
        <w:rPr>
          <w:rFonts w:ascii="Times New Roman" w:eastAsia="Times New Roman" w:hAnsi="Times New Roman" w:cs="Times New Roman"/>
          <w:bCs/>
          <w:iCs/>
          <w:sz w:val="24"/>
          <w:szCs w:val="24"/>
        </w:rPr>
        <w:t>ț</w:t>
      </w:r>
      <w:r w:rsidR="00894296" w:rsidRPr="00AE1A0A">
        <w:rPr>
          <w:rFonts w:ascii="Times New Roman" w:eastAsia="Times New Roman" w:hAnsi="Times New Roman" w:cs="Times New Roman"/>
          <w:bCs/>
          <w:iCs/>
          <w:sz w:val="24"/>
          <w:szCs w:val="24"/>
        </w:rPr>
        <w:t xml:space="preserve">elor </w:t>
      </w:r>
      <w:r w:rsidR="000D5AB4" w:rsidRPr="00AE1A0A">
        <w:rPr>
          <w:rFonts w:ascii="Times New Roman" w:eastAsia="Times New Roman" w:hAnsi="Times New Roman" w:cs="Times New Roman"/>
          <w:bCs/>
          <w:iCs/>
          <w:sz w:val="24"/>
          <w:szCs w:val="24"/>
        </w:rPr>
        <w:t xml:space="preserve">definite de către </w:t>
      </w:r>
      <w:r w:rsidR="005C7117" w:rsidRPr="00AE1A0A">
        <w:rPr>
          <w:rFonts w:ascii="Times New Roman" w:eastAsia="Times New Roman" w:hAnsi="Times New Roman" w:cs="Times New Roman"/>
          <w:bCs/>
          <w:i/>
          <w:iCs/>
          <w:sz w:val="24"/>
          <w:szCs w:val="24"/>
        </w:rPr>
        <w:t xml:space="preserve">Codul de proiectare seismică — Partea a III-a —Prevederi </w:t>
      </w:r>
      <w:r w:rsidR="005C7117" w:rsidRPr="00AE1A0A">
        <w:rPr>
          <w:rFonts w:ascii="Times New Roman" w:eastAsia="Times New Roman" w:hAnsi="Times New Roman" w:cs="Times New Roman"/>
          <w:bCs/>
          <w:i/>
          <w:iCs/>
          <w:sz w:val="24"/>
          <w:szCs w:val="24"/>
        </w:rPr>
        <w:lastRenderedPageBreak/>
        <w:t>pentru evaluarea seismică a clădirilor existente, indicativ P 100-3/2019, aprobat cu Ordinul nr. 2834 din 09.10.2019 și publicat în Monitorul Oficial nr 1003 bis din 13.12.2019</w:t>
      </w:r>
      <w:r w:rsidR="0055349D" w:rsidRPr="00AE1A0A">
        <w:rPr>
          <w:rFonts w:ascii="Times New Roman" w:eastAsia="Times New Roman" w:hAnsi="Times New Roman" w:cs="Times New Roman"/>
          <w:bCs/>
          <w:iCs/>
          <w:sz w:val="24"/>
          <w:szCs w:val="24"/>
        </w:rPr>
        <w:t>.</w:t>
      </w:r>
      <w:r w:rsidR="00C25BE2" w:rsidRPr="00AE1A0A">
        <w:rPr>
          <w:rFonts w:ascii="Times New Roman" w:eastAsia="Times New Roman" w:hAnsi="Times New Roman" w:cs="Times New Roman"/>
          <w:bCs/>
          <w:iCs/>
          <w:sz w:val="24"/>
          <w:szCs w:val="24"/>
        </w:rPr>
        <w:t xml:space="preserve"> </w:t>
      </w:r>
    </w:p>
    <w:p w14:paraId="1BBCF3F0" w14:textId="1FEAD05F" w:rsidR="00DE47D3"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AE1A0A">
        <w:rPr>
          <w:rFonts w:ascii="Times New Roman" w:eastAsia="Times New Roman" w:hAnsi="Times New Roman" w:cs="Times New Roman"/>
          <w:b/>
          <w:sz w:val="24"/>
          <w:szCs w:val="24"/>
          <w:u w:val="single"/>
        </w:rPr>
        <w:t>Scopul serviciilor</w:t>
      </w:r>
    </w:p>
    <w:p w14:paraId="4C4F8D71" w14:textId="3B1BF81D" w:rsidR="00122446" w:rsidRPr="00AE1A0A" w:rsidRDefault="00AB2686" w:rsidP="00122446">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Serviciile de consultanță care fac obiectul Contractului se referă la realizarea </w:t>
      </w:r>
      <w:r w:rsidR="00585493" w:rsidRPr="00AE1A0A">
        <w:rPr>
          <w:rFonts w:ascii="Times New Roman" w:eastAsia="Times New Roman" w:hAnsi="Times New Roman" w:cs="Times New Roman"/>
          <w:bCs/>
          <w:sz w:val="24"/>
          <w:szCs w:val="24"/>
        </w:rPr>
        <w:t xml:space="preserve">Rapoartelor de </w:t>
      </w:r>
      <w:r w:rsidR="00124B69" w:rsidRPr="00AE1A0A">
        <w:rPr>
          <w:rFonts w:ascii="Times New Roman" w:hAnsi="Times New Roman" w:cs="Times New Roman"/>
          <w:bCs/>
          <w:sz w:val="24"/>
          <w:szCs w:val="24"/>
        </w:rPr>
        <w:t>expertiz</w:t>
      </w:r>
      <w:r w:rsidR="00585493" w:rsidRPr="00AE1A0A">
        <w:rPr>
          <w:rFonts w:ascii="Times New Roman" w:hAnsi="Times New Roman" w:cs="Times New Roman"/>
          <w:bCs/>
          <w:sz w:val="24"/>
          <w:szCs w:val="24"/>
        </w:rPr>
        <w:t xml:space="preserve">ă </w:t>
      </w:r>
      <w:r w:rsidRPr="00AE1A0A">
        <w:rPr>
          <w:rFonts w:ascii="Times New Roman" w:hAnsi="Times New Roman" w:cs="Times New Roman"/>
          <w:bCs/>
          <w:sz w:val="24"/>
          <w:szCs w:val="24"/>
        </w:rPr>
        <w:t>tehnic</w:t>
      </w:r>
      <w:r w:rsidR="00585493" w:rsidRPr="00AE1A0A">
        <w:rPr>
          <w:rFonts w:ascii="Times New Roman" w:hAnsi="Times New Roman" w:cs="Times New Roman"/>
          <w:bCs/>
          <w:sz w:val="24"/>
          <w:szCs w:val="24"/>
        </w:rPr>
        <w:t xml:space="preserve">ă </w:t>
      </w:r>
      <w:r w:rsidR="00DB4FFB" w:rsidRPr="00AE1A0A">
        <w:rPr>
          <w:rFonts w:ascii="Times New Roman" w:hAnsi="Times New Roman" w:cs="Times New Roman"/>
          <w:bCs/>
          <w:sz w:val="24"/>
          <w:szCs w:val="24"/>
        </w:rPr>
        <w:t xml:space="preserve">la </w:t>
      </w:r>
      <w:r w:rsidR="00124B69" w:rsidRPr="00AE1A0A">
        <w:rPr>
          <w:rFonts w:ascii="Times New Roman" w:hAnsi="Times New Roman" w:cs="Times New Roman"/>
          <w:bCs/>
          <w:sz w:val="24"/>
          <w:szCs w:val="24"/>
        </w:rPr>
        <w:t>construcțiil</w:t>
      </w:r>
      <w:r w:rsidR="00A60938" w:rsidRPr="00AE1A0A">
        <w:rPr>
          <w:rFonts w:ascii="Times New Roman" w:hAnsi="Times New Roman" w:cs="Times New Roman"/>
          <w:bCs/>
          <w:sz w:val="24"/>
          <w:szCs w:val="24"/>
        </w:rPr>
        <w:t xml:space="preserve">e </w:t>
      </w:r>
      <w:r w:rsidR="00DB4FFB" w:rsidRPr="00AE1A0A">
        <w:rPr>
          <w:rFonts w:ascii="Times New Roman" w:hAnsi="Times New Roman" w:cs="Times New Roman"/>
          <w:bCs/>
          <w:sz w:val="24"/>
          <w:szCs w:val="24"/>
        </w:rPr>
        <w:t>existente</w:t>
      </w:r>
      <w:r w:rsidR="00124B69" w:rsidRPr="00AE1A0A">
        <w:rPr>
          <w:rFonts w:ascii="Times New Roman" w:hAnsi="Times New Roman" w:cs="Times New Roman"/>
          <w:bCs/>
          <w:sz w:val="24"/>
          <w:szCs w:val="24"/>
        </w:rPr>
        <w:t xml:space="preserve"> </w:t>
      </w:r>
      <w:r w:rsidR="00DB4FFB" w:rsidRPr="00AE1A0A">
        <w:rPr>
          <w:rFonts w:ascii="Times New Roman" w:hAnsi="Times New Roman" w:cs="Times New Roman"/>
          <w:bCs/>
          <w:sz w:val="24"/>
          <w:szCs w:val="24"/>
        </w:rPr>
        <w:t>prezentate în tabel</w:t>
      </w:r>
      <w:r w:rsidR="00585493" w:rsidRPr="00AE1A0A">
        <w:rPr>
          <w:rFonts w:ascii="Times New Roman" w:hAnsi="Times New Roman" w:cs="Times New Roman"/>
          <w:bCs/>
          <w:sz w:val="24"/>
          <w:szCs w:val="24"/>
        </w:rPr>
        <w:t>ul de mai jos</w:t>
      </w:r>
      <w:r w:rsidRPr="00AE1A0A">
        <w:rPr>
          <w:rFonts w:ascii="Times New Roman" w:hAnsi="Times New Roman" w:cs="Times New Roman"/>
          <w:bCs/>
          <w:sz w:val="24"/>
          <w:szCs w:val="24"/>
        </w:rPr>
        <w:t xml:space="preserve">, </w:t>
      </w:r>
      <w:r w:rsidR="00124B69" w:rsidRPr="00AE1A0A">
        <w:rPr>
          <w:rFonts w:ascii="Times New Roman" w:hAnsi="Times New Roman" w:cs="Times New Roman"/>
          <w:bCs/>
          <w:sz w:val="24"/>
          <w:szCs w:val="24"/>
        </w:rPr>
        <w:t>în vederea</w:t>
      </w:r>
      <w:r w:rsidRPr="00AE1A0A">
        <w:rPr>
          <w:rFonts w:ascii="Times New Roman" w:hAnsi="Times New Roman" w:cs="Times New Roman"/>
          <w:bCs/>
          <w:sz w:val="24"/>
          <w:szCs w:val="24"/>
        </w:rPr>
        <w:t xml:space="preserve"> </w:t>
      </w:r>
      <w:r w:rsidR="00B41573" w:rsidRPr="00AE1A0A">
        <w:rPr>
          <w:rFonts w:ascii="Times New Roman" w:hAnsi="Times New Roman" w:cs="Times New Roman"/>
          <w:bCs/>
          <w:sz w:val="24"/>
          <w:szCs w:val="24"/>
        </w:rPr>
        <w:t>stabilirii</w:t>
      </w:r>
      <w:r w:rsidR="00124B69" w:rsidRPr="00AE1A0A">
        <w:rPr>
          <w:rFonts w:ascii="Times New Roman" w:hAnsi="Times New Roman" w:cs="Times New Roman"/>
          <w:bCs/>
          <w:sz w:val="24"/>
          <w:szCs w:val="24"/>
        </w:rPr>
        <w:t xml:space="preserve"> tipurilor de lucrări </w:t>
      </w:r>
      <w:r w:rsidR="00F34384" w:rsidRPr="00AE1A0A">
        <w:rPr>
          <w:rFonts w:ascii="Times New Roman" w:hAnsi="Times New Roman" w:cs="Times New Roman"/>
          <w:bCs/>
          <w:sz w:val="24"/>
          <w:szCs w:val="24"/>
        </w:rPr>
        <w:t xml:space="preserve">de intervenții </w:t>
      </w:r>
      <w:r w:rsidR="00124B69" w:rsidRPr="00AE1A0A">
        <w:rPr>
          <w:rFonts w:ascii="Times New Roman" w:hAnsi="Times New Roman" w:cs="Times New Roman"/>
          <w:b/>
          <w:sz w:val="24"/>
          <w:szCs w:val="24"/>
        </w:rPr>
        <w:t>(</w:t>
      </w:r>
      <w:r w:rsidR="00041EF9" w:rsidRPr="00AE1A0A">
        <w:rPr>
          <w:rFonts w:ascii="Times New Roman" w:eastAsia="Times New Roman" w:hAnsi="Times New Roman" w:cs="Times New Roman"/>
          <w:b/>
          <w:i/>
          <w:sz w:val="24"/>
          <w:szCs w:val="24"/>
        </w:rPr>
        <w:t>Consolidare</w:t>
      </w:r>
      <w:r w:rsidR="00721201" w:rsidRPr="00AE1A0A">
        <w:rPr>
          <w:rFonts w:ascii="Times New Roman" w:eastAsia="Times New Roman" w:hAnsi="Times New Roman" w:cs="Times New Roman"/>
          <w:b/>
          <w:i/>
          <w:sz w:val="24"/>
          <w:szCs w:val="24"/>
        </w:rPr>
        <w:t xml:space="preserve"> și Refuncționalizare</w:t>
      </w:r>
      <w:r w:rsidR="00041EF9" w:rsidRPr="00AE1A0A">
        <w:rPr>
          <w:rFonts w:ascii="Times New Roman" w:eastAsia="Times New Roman" w:hAnsi="Times New Roman" w:cs="Times New Roman"/>
          <w:b/>
          <w:i/>
          <w:sz w:val="24"/>
          <w:szCs w:val="24"/>
        </w:rPr>
        <w:t xml:space="preserve"> cu</w:t>
      </w:r>
      <w:r w:rsidR="00F54E18" w:rsidRPr="00AE1A0A">
        <w:rPr>
          <w:rFonts w:ascii="Times New Roman" w:eastAsia="Times New Roman" w:hAnsi="Times New Roman" w:cs="Times New Roman"/>
          <w:b/>
          <w:i/>
          <w:sz w:val="24"/>
          <w:szCs w:val="24"/>
        </w:rPr>
        <w:t xml:space="preserve"> supr</w:t>
      </w:r>
      <w:r w:rsidR="003A5E29">
        <w:rPr>
          <w:rFonts w:ascii="Times New Roman" w:eastAsia="Times New Roman" w:hAnsi="Times New Roman" w:cs="Times New Roman"/>
          <w:b/>
          <w:i/>
          <w:sz w:val="24"/>
          <w:szCs w:val="24"/>
        </w:rPr>
        <w:t>a</w:t>
      </w:r>
      <w:r w:rsidR="00F54E18" w:rsidRPr="00AE1A0A">
        <w:rPr>
          <w:rFonts w:ascii="Times New Roman" w:eastAsia="Times New Roman" w:hAnsi="Times New Roman" w:cs="Times New Roman"/>
          <w:b/>
          <w:i/>
          <w:sz w:val="24"/>
          <w:szCs w:val="24"/>
        </w:rPr>
        <w:t>etajare sau</w:t>
      </w:r>
      <w:r w:rsidR="00041EF9" w:rsidRPr="00AE1A0A">
        <w:rPr>
          <w:rFonts w:ascii="Times New Roman" w:eastAsia="Times New Roman" w:hAnsi="Times New Roman" w:cs="Times New Roman"/>
          <w:b/>
          <w:i/>
          <w:sz w:val="24"/>
          <w:szCs w:val="24"/>
        </w:rPr>
        <w:t xml:space="preserve"> mansardare,</w:t>
      </w:r>
      <w:r w:rsidR="00041EF9" w:rsidRPr="00AE1A0A">
        <w:rPr>
          <w:rFonts w:ascii="Times New Roman" w:hAnsi="Times New Roman" w:cs="Times New Roman"/>
          <w:b/>
          <w:sz w:val="24"/>
          <w:szCs w:val="24"/>
        </w:rPr>
        <w:t xml:space="preserve"> </w:t>
      </w:r>
      <w:r w:rsidR="00124B69" w:rsidRPr="00AE1A0A">
        <w:rPr>
          <w:rFonts w:ascii="Times New Roman" w:hAnsi="Times New Roman" w:cs="Times New Roman"/>
          <w:bCs/>
          <w:sz w:val="24"/>
          <w:szCs w:val="24"/>
        </w:rPr>
        <w:t>sau</w:t>
      </w:r>
      <w:r w:rsidR="00124B69" w:rsidRPr="00AE1A0A">
        <w:rPr>
          <w:rFonts w:ascii="Times New Roman" w:hAnsi="Times New Roman" w:cs="Times New Roman"/>
          <w:b/>
          <w:sz w:val="24"/>
          <w:szCs w:val="24"/>
        </w:rPr>
        <w:t xml:space="preserve"> </w:t>
      </w:r>
      <w:r w:rsidR="00124B69" w:rsidRPr="00AE1A0A">
        <w:rPr>
          <w:rFonts w:ascii="Times New Roman" w:eastAsia="Times New Roman" w:hAnsi="Times New Roman" w:cs="Times New Roman"/>
          <w:b/>
          <w:i/>
          <w:sz w:val="24"/>
          <w:szCs w:val="24"/>
        </w:rPr>
        <w:t xml:space="preserve">Demolare și </w:t>
      </w:r>
      <w:r w:rsidR="00DB4FFB" w:rsidRPr="00AE1A0A">
        <w:rPr>
          <w:rFonts w:ascii="Times New Roman" w:eastAsia="Times New Roman" w:hAnsi="Times New Roman" w:cs="Times New Roman"/>
          <w:b/>
          <w:i/>
          <w:sz w:val="24"/>
          <w:szCs w:val="24"/>
        </w:rPr>
        <w:t>R</w:t>
      </w:r>
      <w:r w:rsidR="00124B69" w:rsidRPr="00AE1A0A">
        <w:rPr>
          <w:rFonts w:ascii="Times New Roman" w:eastAsia="Times New Roman" w:hAnsi="Times New Roman" w:cs="Times New Roman"/>
          <w:b/>
          <w:i/>
          <w:sz w:val="24"/>
          <w:szCs w:val="24"/>
        </w:rPr>
        <w:t>econstruire</w:t>
      </w:r>
      <w:r w:rsidR="005B3704" w:rsidRPr="00AE1A0A">
        <w:rPr>
          <w:rFonts w:ascii="Times New Roman" w:eastAsia="Times New Roman" w:hAnsi="Times New Roman" w:cs="Times New Roman"/>
          <w:b/>
          <w:i/>
          <w:sz w:val="24"/>
          <w:szCs w:val="24"/>
        </w:rPr>
        <w:t>- după caz</w:t>
      </w:r>
      <w:r w:rsidR="00124B69" w:rsidRPr="00AE1A0A">
        <w:rPr>
          <w:rFonts w:ascii="Times New Roman" w:eastAsia="Times New Roman" w:hAnsi="Times New Roman" w:cs="Times New Roman"/>
          <w:b/>
          <w:i/>
          <w:sz w:val="24"/>
          <w:szCs w:val="24"/>
        </w:rPr>
        <w:t xml:space="preserve">) </w:t>
      </w:r>
      <w:r w:rsidR="00124B69" w:rsidRPr="00AE1A0A">
        <w:rPr>
          <w:rFonts w:ascii="Times New Roman" w:hAnsi="Times New Roman" w:cs="Times New Roman"/>
          <w:bCs/>
          <w:sz w:val="24"/>
          <w:szCs w:val="24"/>
        </w:rPr>
        <w:t>pentru realizarea</w:t>
      </w:r>
      <w:r w:rsidRPr="00AE1A0A">
        <w:rPr>
          <w:rFonts w:ascii="Times New Roman" w:hAnsi="Times New Roman" w:cs="Times New Roman"/>
          <w:bCs/>
          <w:sz w:val="24"/>
          <w:szCs w:val="24"/>
        </w:rPr>
        <w:t xml:space="preserve"> obiectivelor de investiți</w:t>
      </w:r>
      <w:r w:rsidR="00DB4FFB" w:rsidRPr="00AE1A0A">
        <w:rPr>
          <w:rFonts w:ascii="Times New Roman" w:hAnsi="Times New Roman" w:cs="Times New Roman"/>
          <w:bCs/>
          <w:sz w:val="24"/>
          <w:szCs w:val="24"/>
        </w:rPr>
        <w:t>i</w:t>
      </w:r>
      <w:r w:rsidRPr="00AE1A0A">
        <w:rPr>
          <w:rFonts w:ascii="Times New Roman" w:eastAsia="Times New Roman" w:hAnsi="Times New Roman" w:cs="Times New Roman"/>
          <w:sz w:val="24"/>
          <w:szCs w:val="24"/>
        </w:rPr>
        <w:t xml:space="preserve"> </w:t>
      </w:r>
      <w:r w:rsidR="00DB4FFB" w:rsidRPr="00AE1A0A">
        <w:rPr>
          <w:rFonts w:ascii="Times New Roman" w:eastAsia="Times New Roman" w:hAnsi="Times New Roman" w:cs="Times New Roman"/>
          <w:sz w:val="24"/>
          <w:szCs w:val="24"/>
        </w:rPr>
        <w:t>la structurile de p</w:t>
      </w:r>
      <w:r w:rsidRPr="00AE1A0A">
        <w:rPr>
          <w:rFonts w:ascii="Times New Roman" w:eastAsia="Times New Roman" w:hAnsi="Times New Roman" w:cs="Times New Roman"/>
          <w:sz w:val="24"/>
          <w:szCs w:val="24"/>
        </w:rPr>
        <w:t>ompieri enumerate mai jos</w:t>
      </w:r>
      <w:r w:rsidR="00B02EEA" w:rsidRPr="00AE1A0A">
        <w:rPr>
          <w:rFonts w:ascii="Times New Roman" w:eastAsia="Times New Roman" w:hAnsi="Times New Roman" w:cs="Times New Roman"/>
          <w:sz w:val="24"/>
          <w:szCs w:val="24"/>
        </w:rPr>
        <w:t>:</w:t>
      </w:r>
    </w:p>
    <w:p w14:paraId="36FD937F" w14:textId="0CB6944E" w:rsidR="00122446" w:rsidRPr="00AE1A0A" w:rsidRDefault="00191953"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 xml:space="preserve">PACHETUL </w:t>
      </w:r>
      <w:r w:rsidR="003A5E29">
        <w:rPr>
          <w:rFonts w:ascii="Times New Roman" w:eastAsia="Times New Roman" w:hAnsi="Times New Roman" w:cs="Times New Roman"/>
          <w:b/>
          <w:bCs/>
          <w:sz w:val="24"/>
          <w:szCs w:val="24"/>
        </w:rPr>
        <w:t>V</w:t>
      </w:r>
      <w:r w:rsidR="00325CB1">
        <w:rPr>
          <w:rFonts w:ascii="Times New Roman" w:eastAsia="Times New Roman" w:hAnsi="Times New Roman" w:cs="Times New Roman"/>
          <w:b/>
          <w:bCs/>
          <w:sz w:val="24"/>
          <w:szCs w:val="24"/>
        </w:rPr>
        <w:t>I</w:t>
      </w:r>
      <w:r w:rsidRPr="00AE1A0A">
        <w:rPr>
          <w:rFonts w:ascii="Times New Roman" w:eastAsia="Times New Roman" w:hAnsi="Times New Roman" w:cs="Times New Roman"/>
          <w:b/>
          <w:bCs/>
          <w:sz w:val="24"/>
          <w:szCs w:val="24"/>
        </w:rPr>
        <w:t>:</w:t>
      </w:r>
    </w:p>
    <w:tbl>
      <w:tblPr>
        <w:tblW w:w="10060" w:type="dxa"/>
        <w:tblLayout w:type="fixed"/>
        <w:tblCellMar>
          <w:left w:w="40" w:type="dxa"/>
          <w:right w:w="40" w:type="dxa"/>
        </w:tblCellMar>
        <w:tblLook w:val="04A0" w:firstRow="1" w:lastRow="0" w:firstColumn="1" w:lastColumn="0" w:noHBand="0" w:noVBand="1"/>
      </w:tblPr>
      <w:tblGrid>
        <w:gridCol w:w="422"/>
        <w:gridCol w:w="567"/>
        <w:gridCol w:w="1416"/>
        <w:gridCol w:w="1274"/>
        <w:gridCol w:w="564"/>
        <w:gridCol w:w="714"/>
        <w:gridCol w:w="708"/>
        <w:gridCol w:w="1843"/>
        <w:gridCol w:w="1135"/>
        <w:gridCol w:w="1417"/>
      </w:tblGrid>
      <w:tr w:rsidR="00AE1A0A" w:rsidRPr="00AE1A0A" w14:paraId="6E421359" w14:textId="77777777" w:rsidTr="002812F7">
        <w:trPr>
          <w:trHeight w:val="368"/>
          <w:tblHeader/>
        </w:trPr>
        <w:tc>
          <w:tcPr>
            <w:tcW w:w="4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F40D42B" w14:textId="2D80FA7B" w:rsidR="00122446" w:rsidRPr="00AE1A0A" w:rsidRDefault="00191953" w:rsidP="009C4C01">
            <w:pPr>
              <w:autoSpaceDE w:val="0"/>
              <w:autoSpaceDN w:val="0"/>
              <w:adjustRightInd w:val="0"/>
              <w:spacing w:before="60" w:after="60" w:line="240" w:lineRule="auto"/>
              <w:ind w:left="113" w:right="113"/>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Nr </w:t>
            </w:r>
            <w:proofErr w:type="spellStart"/>
            <w:r w:rsidRPr="00AE1A0A">
              <w:rPr>
                <w:rFonts w:ascii="Times New Roman" w:eastAsia="Times New Roman" w:hAnsi="Times New Roman" w:cs="Times New Roman"/>
                <w:bCs/>
                <w:sz w:val="18"/>
                <w:szCs w:val="18"/>
                <w:lang w:val="en-US"/>
              </w:rPr>
              <w:t>crt</w:t>
            </w:r>
            <w:proofErr w:type="spellEnd"/>
            <w:r w:rsidRPr="00AE1A0A">
              <w:rPr>
                <w:rFonts w:ascii="Times New Roman" w:eastAsia="Times New Roman" w:hAnsi="Times New Roman" w:cs="Times New Roman"/>
                <w:bCs/>
                <w:sz w:val="18"/>
                <w:szCs w:val="18"/>
                <w:lang w:val="en-US"/>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84400" w14:textId="77777777" w:rsidR="00122446" w:rsidRPr="00AE1A0A" w:rsidRDefault="00122446" w:rsidP="00E34D9B">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proofErr w:type="spellStart"/>
            <w:r w:rsidRPr="00AE1A0A">
              <w:rPr>
                <w:rFonts w:ascii="Times New Roman" w:eastAsia="Times New Roman" w:hAnsi="Times New Roman" w:cs="Times New Roman"/>
                <w:bCs/>
                <w:sz w:val="18"/>
                <w:szCs w:val="18"/>
                <w:lang w:val="en-US"/>
              </w:rPr>
              <w:t>Județ</w:t>
            </w:r>
            <w:proofErr w:type="spellEnd"/>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56753" w14:textId="77777777" w:rsidR="00122446" w:rsidRPr="00AE1A0A" w:rsidRDefault="00122446" w:rsidP="00E34D9B">
            <w:pPr>
              <w:autoSpaceDE w:val="0"/>
              <w:autoSpaceDN w:val="0"/>
              <w:adjustRightInd w:val="0"/>
              <w:spacing w:before="60" w:after="60" w:line="240" w:lineRule="auto"/>
              <w:ind w:left="101"/>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Denumire</w:t>
            </w:r>
            <w:proofErr w:type="spellEnd"/>
            <w:r w:rsidRPr="00AE1A0A">
              <w:rPr>
                <w:rFonts w:ascii="Times New Roman" w:eastAsia="Times New Roman" w:hAnsi="Times New Roman" w:cs="Times New Roman"/>
                <w:bCs/>
                <w:sz w:val="18"/>
                <w:szCs w:val="18"/>
                <w:lang w:val="en-US"/>
              </w:rPr>
              <w:t xml:space="preserve"> </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4F093" w14:textId="6F960CB7" w:rsidR="00122446" w:rsidRPr="00AE1A0A" w:rsidRDefault="00122446" w:rsidP="002812F7">
            <w:pPr>
              <w:autoSpaceDE w:val="0"/>
              <w:autoSpaceDN w:val="0"/>
              <w:adjustRightInd w:val="0"/>
              <w:spacing w:before="60" w:after="60" w:line="240" w:lineRule="auto"/>
              <w:ind w:left="101"/>
              <w:jc w:val="center"/>
              <w:rPr>
                <w:rFonts w:ascii="Times New Roman" w:eastAsia="Times New Roman" w:hAnsi="Times New Roman" w:cs="Times New Roman"/>
                <w:b/>
                <w:sz w:val="18"/>
                <w:szCs w:val="18"/>
                <w:lang w:val="en-US"/>
              </w:rPr>
            </w:pPr>
            <w:proofErr w:type="spellStart"/>
            <w:r w:rsidRPr="00AE1A0A">
              <w:rPr>
                <w:rFonts w:ascii="Times New Roman" w:eastAsia="Times New Roman" w:hAnsi="Times New Roman" w:cs="Times New Roman"/>
                <w:bCs/>
                <w:sz w:val="18"/>
                <w:szCs w:val="18"/>
                <w:lang w:val="en-US"/>
              </w:rPr>
              <w:t>Destinație</w:t>
            </w:r>
            <w:proofErr w:type="spellEnd"/>
          </w:p>
        </w:tc>
        <w:tc>
          <w:tcPr>
            <w:tcW w:w="5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E308F"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Anul</w:t>
            </w:r>
            <w:proofErr w:type="spellEnd"/>
          </w:p>
          <w:p w14:paraId="3CA9D32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Constr</w:t>
            </w:r>
            <w:proofErr w:type="spellEnd"/>
          </w:p>
        </w:tc>
        <w:tc>
          <w:tcPr>
            <w:tcW w:w="14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8B24C" w14:textId="7E4FC272" w:rsidR="00122446" w:rsidRPr="00AE1A0A" w:rsidRDefault="00122446" w:rsidP="00BA3056">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Regim</w:t>
            </w:r>
            <w:proofErr w:type="spellEnd"/>
            <w:r w:rsidRPr="00AE1A0A">
              <w:rPr>
                <w:rFonts w:ascii="Times New Roman" w:eastAsia="Times New Roman" w:hAnsi="Times New Roman" w:cs="Times New Roman"/>
                <w:bCs/>
                <w:sz w:val="18"/>
                <w:szCs w:val="18"/>
                <w:lang w:val="en-US"/>
              </w:rPr>
              <w:t xml:space="preserve"> de </w:t>
            </w:r>
            <w:proofErr w:type="spellStart"/>
            <w:r w:rsidRPr="00AE1A0A">
              <w:rPr>
                <w:rFonts w:ascii="Times New Roman" w:eastAsia="Times New Roman" w:hAnsi="Times New Roman" w:cs="Times New Roman"/>
                <w:bCs/>
                <w:sz w:val="18"/>
                <w:szCs w:val="18"/>
                <w:lang w:val="en-US"/>
              </w:rPr>
              <w:t>înălțime</w:t>
            </w:r>
            <w:proofErr w:type="spellEnd"/>
          </w:p>
        </w:tc>
        <w:tc>
          <w:tcPr>
            <w:tcW w:w="43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CD7D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Suprafața</w:t>
            </w:r>
            <w:proofErr w:type="spellEnd"/>
          </w:p>
        </w:tc>
      </w:tr>
      <w:tr w:rsidR="00AE1A0A" w:rsidRPr="00AE1A0A" w14:paraId="14525D34" w14:textId="77777777" w:rsidTr="002812F7">
        <w:trPr>
          <w:trHeight w:val="341"/>
          <w:tblHeader/>
        </w:trPr>
        <w:tc>
          <w:tcPr>
            <w:tcW w:w="4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D23E8"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76EBF" w14:textId="77777777" w:rsidR="00122446" w:rsidRPr="00AE1A0A" w:rsidRDefault="00122446" w:rsidP="00E34D9B">
            <w:pPr>
              <w:spacing w:after="0"/>
              <w:rPr>
                <w:rFonts w:ascii="Times New Roman" w:eastAsia="Times New Roman" w:hAnsi="Times New Roman" w:cs="Times New Roman"/>
                <w:sz w:val="18"/>
                <w:szCs w:val="18"/>
                <w:lang w:val="en-US"/>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06BC7"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39BB1" w14:textId="77777777" w:rsidR="00122446" w:rsidRPr="00AE1A0A" w:rsidRDefault="00122446" w:rsidP="002812F7">
            <w:pPr>
              <w:spacing w:after="0"/>
              <w:rPr>
                <w:rFonts w:ascii="Times New Roman" w:eastAsia="Times New Roman" w:hAnsi="Times New Roman" w:cs="Times New Roman"/>
                <w:b/>
                <w:sz w:val="18"/>
                <w:szCs w:val="18"/>
                <w:lang w:val="en-US"/>
              </w:rPr>
            </w:pPr>
          </w:p>
        </w:tc>
        <w:tc>
          <w:tcPr>
            <w:tcW w:w="5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8AC71"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C4E69"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Existent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8C014"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Propus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6D8002"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Existentă</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D47DC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Propusă</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B20B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Din care </w:t>
            </w:r>
            <w:proofErr w:type="spellStart"/>
            <w:r w:rsidRPr="00AE1A0A">
              <w:rPr>
                <w:rFonts w:ascii="Times New Roman" w:eastAsia="Times New Roman" w:hAnsi="Times New Roman" w:cs="Times New Roman"/>
                <w:bCs/>
                <w:sz w:val="18"/>
                <w:szCs w:val="18"/>
                <w:lang w:val="en-US"/>
              </w:rPr>
              <w:t>extindere</w:t>
            </w:r>
            <w:proofErr w:type="spellEnd"/>
          </w:p>
        </w:tc>
      </w:tr>
      <w:tr w:rsidR="00325CB1" w:rsidRPr="00AE1A0A" w14:paraId="10AB83D5" w14:textId="77777777" w:rsidTr="00FC697B">
        <w:trPr>
          <w:trHeight w:val="675"/>
        </w:trPr>
        <w:tc>
          <w:tcPr>
            <w:tcW w:w="422" w:type="dxa"/>
            <w:tcBorders>
              <w:top w:val="single" w:sz="4" w:space="0" w:color="auto"/>
              <w:left w:val="single" w:sz="4" w:space="0" w:color="auto"/>
              <w:bottom w:val="single" w:sz="4" w:space="0" w:color="auto"/>
              <w:right w:val="single" w:sz="4" w:space="0" w:color="auto"/>
            </w:tcBorders>
          </w:tcPr>
          <w:p w14:paraId="5CAA932B" w14:textId="77777777" w:rsidR="00325CB1" w:rsidRPr="00AE1A0A" w:rsidRDefault="00325CB1" w:rsidP="00325CB1">
            <w:pPr>
              <w:pStyle w:val="ListParagraph"/>
              <w:numPr>
                <w:ilvl w:val="0"/>
                <w:numId w:val="30"/>
              </w:numPr>
              <w:autoSpaceDE w:val="0"/>
              <w:autoSpaceDN w:val="0"/>
              <w:adjustRightInd w:val="0"/>
              <w:spacing w:before="60" w:after="60" w:line="240" w:lineRule="auto"/>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6DCC0ED" w14:textId="59F9FEAC" w:rsidR="00325CB1" w:rsidRPr="00AE1A0A" w:rsidRDefault="00325CB1" w:rsidP="00325CB1">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bCs/>
                <w:sz w:val="18"/>
                <w:szCs w:val="18"/>
                <w:lang w:val="en-US"/>
              </w:rPr>
              <w:t>HR</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6E397298" w14:textId="77777777" w:rsidR="00325CB1" w:rsidRPr="000406C6" w:rsidRDefault="00325CB1" w:rsidP="00325CB1">
            <w:pPr>
              <w:autoSpaceDE w:val="0"/>
              <w:autoSpaceDN w:val="0"/>
              <w:adjustRightInd w:val="0"/>
              <w:spacing w:before="60" w:after="60" w:line="240" w:lineRule="auto"/>
              <w:ind w:left="-38" w:firstLine="38"/>
              <w:outlineLvl w:val="0"/>
              <w:rPr>
                <w:rFonts w:ascii="Times New Roman" w:eastAsia="Times New Roman" w:hAnsi="Times New Roman" w:cs="Times New Roman"/>
                <w:bCs/>
                <w:i/>
                <w:sz w:val="18"/>
                <w:szCs w:val="18"/>
                <w:lang w:val="en-US"/>
              </w:rPr>
            </w:pPr>
            <w:r w:rsidRPr="000406C6">
              <w:rPr>
                <w:rFonts w:ascii="Times New Roman" w:eastAsia="Times New Roman" w:hAnsi="Times New Roman" w:cs="Times New Roman"/>
                <w:bCs/>
                <w:i/>
                <w:sz w:val="18"/>
                <w:szCs w:val="18"/>
                <w:lang w:val="en-US"/>
              </w:rPr>
              <w:t xml:space="preserve">ISUJ </w:t>
            </w:r>
            <w:proofErr w:type="spellStart"/>
            <w:r w:rsidRPr="000406C6">
              <w:rPr>
                <w:rFonts w:ascii="Times New Roman" w:eastAsia="Times New Roman" w:hAnsi="Times New Roman" w:cs="Times New Roman"/>
                <w:bCs/>
                <w:i/>
                <w:sz w:val="18"/>
                <w:szCs w:val="18"/>
                <w:lang w:val="en-US"/>
              </w:rPr>
              <w:t>Harghita</w:t>
            </w:r>
            <w:proofErr w:type="spellEnd"/>
          </w:p>
          <w:p w14:paraId="2DE1F195" w14:textId="2CEE2655" w:rsidR="00325CB1" w:rsidRPr="00AE1A0A" w:rsidRDefault="00325CB1" w:rsidP="00325CB1">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0406C6">
              <w:rPr>
                <w:rFonts w:ascii="Times New Roman" w:eastAsia="Times New Roman" w:hAnsi="Times New Roman" w:cs="Times New Roman"/>
                <w:bCs/>
                <w:i/>
                <w:sz w:val="18"/>
                <w:szCs w:val="18"/>
                <w:lang w:val="en-US"/>
              </w:rPr>
              <w:t xml:space="preserve">Garda de </w:t>
            </w:r>
            <w:proofErr w:type="spellStart"/>
            <w:r w:rsidRPr="000406C6">
              <w:rPr>
                <w:rFonts w:ascii="Times New Roman" w:eastAsia="Times New Roman" w:hAnsi="Times New Roman" w:cs="Times New Roman"/>
                <w:bCs/>
                <w:i/>
                <w:sz w:val="18"/>
                <w:szCs w:val="18"/>
                <w:lang w:val="en-US"/>
              </w:rPr>
              <w:t>intervenție</w:t>
            </w:r>
            <w:proofErr w:type="spellEnd"/>
            <w:r w:rsidRPr="000406C6">
              <w:rPr>
                <w:rFonts w:ascii="Times New Roman" w:eastAsia="Times New Roman" w:hAnsi="Times New Roman" w:cs="Times New Roman"/>
                <w:bCs/>
                <w:i/>
                <w:sz w:val="18"/>
                <w:szCs w:val="18"/>
                <w:lang w:val="en-US"/>
              </w:rPr>
              <w:t xml:space="preserve"> </w:t>
            </w:r>
            <w:proofErr w:type="spellStart"/>
            <w:r w:rsidRPr="000406C6">
              <w:rPr>
                <w:rFonts w:ascii="Times New Roman" w:eastAsia="Times New Roman" w:hAnsi="Times New Roman" w:cs="Times New Roman"/>
                <w:bCs/>
                <w:i/>
                <w:sz w:val="18"/>
                <w:szCs w:val="18"/>
                <w:lang w:val="en-US"/>
              </w:rPr>
              <w:t>Toplița</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4FFD9E6B" w14:textId="3237BEB9" w:rsidR="00325CB1" w:rsidRPr="00AE1A0A" w:rsidRDefault="00325CB1" w:rsidP="00325CB1">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r w:rsidRPr="000406C6">
              <w:rPr>
                <w:rFonts w:ascii="Times New Roman" w:eastAsia="Times New Roman" w:hAnsi="Times New Roman" w:cs="Times New Roman"/>
                <w:sz w:val="18"/>
                <w:szCs w:val="18"/>
                <w:lang w:val="en-US"/>
              </w:rPr>
              <w:t xml:space="preserve"> (cu </w:t>
            </w:r>
            <w:proofErr w:type="spellStart"/>
            <w:r w:rsidRPr="000406C6">
              <w:rPr>
                <w:rFonts w:ascii="Times New Roman" w:eastAsia="Times New Roman" w:hAnsi="Times New Roman" w:cs="Times New Roman"/>
                <w:sz w:val="18"/>
                <w:szCs w:val="18"/>
                <w:lang w:val="en-US"/>
              </w:rPr>
              <w:t>garaje</w:t>
            </w:r>
            <w:proofErr w:type="spellEnd"/>
            <w:r w:rsidRPr="000406C6">
              <w:rPr>
                <w:rFonts w:ascii="Times New Roman" w:eastAsia="Times New Roman" w:hAnsi="Times New Roman" w:cs="Times New Roman"/>
                <w:sz w:val="18"/>
                <w:szCs w:val="18"/>
                <w:lang w:val="en-US"/>
              </w:rPr>
              <w:t>)</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FB35F0A" w14:textId="567CE976" w:rsidR="00325CB1" w:rsidRPr="00AE1A0A" w:rsidRDefault="00325CB1" w:rsidP="00325CB1">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1970</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2F51D940" w14:textId="74C0C7D6" w:rsidR="00325CB1" w:rsidRPr="00AE1A0A" w:rsidRDefault="00325CB1" w:rsidP="00325CB1">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roofErr w:type="spellStart"/>
            <w:r w:rsidRPr="000406C6">
              <w:rPr>
                <w:rFonts w:ascii="Times New Roman" w:eastAsia="Times New Roman" w:hAnsi="Times New Roman" w:cs="Times New Roman"/>
                <w:sz w:val="18"/>
                <w:szCs w:val="18"/>
                <w:lang w:val="en-US"/>
              </w:rPr>
              <w:t>Sp+P</w:t>
            </w:r>
            <w:proofErr w:type="spellEnd"/>
            <w:r w:rsidRPr="000406C6">
              <w:rPr>
                <w:rFonts w:ascii="Times New Roman" w:eastAsia="Times New Roman" w:hAnsi="Times New Roman" w:cs="Times New Roman"/>
                <w:sz w:val="18"/>
                <w:szCs w:val="18"/>
                <w:lang w:val="en-US"/>
              </w:rPr>
              <w:t>+ Mezanin+1E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2084530" w14:textId="2171CC45" w:rsidR="00325CB1" w:rsidRPr="00AE1A0A" w:rsidRDefault="00325CB1" w:rsidP="00325CB1">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roofErr w:type="spellStart"/>
            <w:r w:rsidRPr="000406C6">
              <w:rPr>
                <w:rFonts w:ascii="Times New Roman" w:eastAsia="Times New Roman" w:hAnsi="Times New Roman" w:cs="Times New Roman"/>
                <w:sz w:val="18"/>
                <w:szCs w:val="18"/>
                <w:lang w:val="en-US"/>
              </w:rPr>
              <w:t>Sp+P</w:t>
            </w:r>
            <w:proofErr w:type="spellEnd"/>
            <w:r w:rsidRPr="000406C6">
              <w:rPr>
                <w:rFonts w:ascii="Times New Roman" w:eastAsia="Times New Roman" w:hAnsi="Times New Roman" w:cs="Times New Roman"/>
                <w:sz w:val="18"/>
                <w:szCs w:val="18"/>
                <w:lang w:val="en-US"/>
              </w:rPr>
              <w:t>+ Mezanin+1E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7D1D597" w14:textId="77777777" w:rsidR="00325CB1" w:rsidRPr="000406C6"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1227mp</w:t>
            </w:r>
          </w:p>
          <w:p w14:paraId="27FBE237" w14:textId="77777777" w:rsidR="00325CB1" w:rsidRPr="000406C6"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proofErr w:type="gram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2675</w:t>
            </w:r>
            <w:proofErr w:type="gramEnd"/>
            <w:r w:rsidRPr="000406C6">
              <w:rPr>
                <w:rFonts w:ascii="Times New Roman" w:eastAsia="Times New Roman" w:hAnsi="Times New Roman" w:cs="Times New Roman"/>
                <w:bCs/>
                <w:sz w:val="18"/>
                <w:szCs w:val="18"/>
                <w:lang w:val="en-US"/>
              </w:rPr>
              <w:t xml:space="preserve">mp </w:t>
            </w:r>
          </w:p>
          <w:p w14:paraId="42533394" w14:textId="05222217" w:rsidR="00325CB1" w:rsidRPr="00AE1A0A"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(cu </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 xml:space="preserve"> -86mp)</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C60D7B7" w14:textId="77777777" w:rsidR="00325CB1" w:rsidRPr="000406C6"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- 2900mp</w:t>
            </w:r>
          </w:p>
          <w:p w14:paraId="0CEE9966" w14:textId="0982721F" w:rsidR="00325CB1" w:rsidRPr="00AE1A0A"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699CDCD" w14:textId="77777777" w:rsidR="00325CB1" w:rsidRPr="000406C6" w:rsidRDefault="00325CB1" w:rsidP="00325CB1">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0406C6">
              <w:rPr>
                <w:rFonts w:ascii="Times New Roman" w:eastAsia="Times New Roman" w:hAnsi="Times New Roman" w:cs="Times New Roman"/>
                <w:bCs/>
                <w:sz w:val="18"/>
                <w:szCs w:val="18"/>
                <w:lang w:val="en-US"/>
              </w:rPr>
              <w:t>Extindere</w:t>
            </w:r>
            <w:proofErr w:type="spell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etaj</w:t>
            </w:r>
            <w:proofErr w:type="spell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intermediar</w:t>
            </w:r>
            <w:proofErr w:type="spellEnd"/>
          </w:p>
          <w:p w14:paraId="387F8F5C" w14:textId="057929D0" w:rsidR="00325CB1" w:rsidRPr="00AE1A0A"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225mp</w:t>
            </w:r>
          </w:p>
        </w:tc>
      </w:tr>
      <w:tr w:rsidR="00325CB1" w:rsidRPr="00AE1A0A" w14:paraId="01AC7D4F" w14:textId="77777777" w:rsidTr="00D10553">
        <w:trPr>
          <w:trHeight w:val="675"/>
        </w:trPr>
        <w:tc>
          <w:tcPr>
            <w:tcW w:w="422" w:type="dxa"/>
            <w:tcBorders>
              <w:top w:val="single" w:sz="4" w:space="0" w:color="auto"/>
              <w:left w:val="single" w:sz="4" w:space="0" w:color="auto"/>
              <w:bottom w:val="single" w:sz="4" w:space="0" w:color="auto"/>
              <w:right w:val="single" w:sz="4" w:space="0" w:color="auto"/>
            </w:tcBorders>
          </w:tcPr>
          <w:p w14:paraId="491A5769" w14:textId="77777777" w:rsidR="00325CB1" w:rsidRPr="00AE1A0A" w:rsidRDefault="00325CB1" w:rsidP="00325CB1">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298309D" w14:textId="52196F2D" w:rsidR="00325CB1" w:rsidRPr="00AE1A0A" w:rsidRDefault="00325CB1" w:rsidP="00325CB1">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CV</w:t>
            </w:r>
          </w:p>
        </w:tc>
        <w:tc>
          <w:tcPr>
            <w:tcW w:w="1416"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C20FD48" w14:textId="34CB01D1" w:rsidR="00325CB1" w:rsidRPr="00AE1A0A" w:rsidRDefault="00325CB1" w:rsidP="00325CB1">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0406C6">
              <w:rPr>
                <w:rFonts w:ascii="Times New Roman" w:eastAsia="Times New Roman" w:hAnsi="Times New Roman" w:cs="Times New Roman"/>
                <w:i/>
                <w:iCs/>
                <w:sz w:val="18"/>
                <w:szCs w:val="18"/>
                <w:lang w:val="en-US"/>
              </w:rPr>
              <w:t>ISUJ Covasna</w:t>
            </w:r>
            <w:r w:rsidRPr="000406C6">
              <w:rPr>
                <w:rFonts w:ascii="Times New Roman" w:eastAsia="Times New Roman" w:hAnsi="Times New Roman" w:cs="Times New Roman"/>
                <w:i/>
                <w:iCs/>
                <w:sz w:val="18"/>
                <w:szCs w:val="18"/>
                <w:lang w:val="en-US"/>
              </w:rPr>
              <w:br/>
            </w:r>
            <w:proofErr w:type="spellStart"/>
            <w:r w:rsidRPr="000406C6">
              <w:rPr>
                <w:rFonts w:ascii="Times New Roman" w:eastAsia="Times New Roman" w:hAnsi="Times New Roman" w:cs="Times New Roman"/>
                <w:i/>
                <w:iCs/>
                <w:sz w:val="18"/>
                <w:szCs w:val="18"/>
                <w:lang w:val="en-US"/>
              </w:rPr>
              <w:t>Detașamentul</w:t>
            </w:r>
            <w:proofErr w:type="spellEnd"/>
            <w:r w:rsidRPr="000406C6">
              <w:rPr>
                <w:rFonts w:ascii="Times New Roman" w:eastAsia="Times New Roman" w:hAnsi="Times New Roman" w:cs="Times New Roman"/>
                <w:i/>
                <w:iCs/>
                <w:sz w:val="18"/>
                <w:szCs w:val="18"/>
                <w:lang w:val="en-US"/>
              </w:rPr>
              <w:t xml:space="preserve"> de </w:t>
            </w:r>
            <w:proofErr w:type="spellStart"/>
            <w:r w:rsidRPr="000406C6">
              <w:rPr>
                <w:rFonts w:ascii="Times New Roman" w:eastAsia="Times New Roman" w:hAnsi="Times New Roman" w:cs="Times New Roman"/>
                <w:i/>
                <w:iCs/>
                <w:sz w:val="18"/>
                <w:szCs w:val="18"/>
                <w:lang w:val="en-US"/>
              </w:rPr>
              <w:t>Pompieri</w:t>
            </w:r>
            <w:proofErr w:type="spellEnd"/>
            <w:r w:rsidRPr="000406C6">
              <w:rPr>
                <w:rFonts w:ascii="Times New Roman" w:eastAsia="Times New Roman" w:hAnsi="Times New Roman" w:cs="Times New Roman"/>
                <w:i/>
                <w:iCs/>
                <w:sz w:val="18"/>
                <w:szCs w:val="18"/>
                <w:lang w:val="en-US"/>
              </w:rPr>
              <w:t xml:space="preserve"> </w:t>
            </w:r>
            <w:proofErr w:type="spellStart"/>
            <w:r w:rsidRPr="000406C6">
              <w:rPr>
                <w:rFonts w:ascii="Times New Roman" w:eastAsia="Times New Roman" w:hAnsi="Times New Roman" w:cs="Times New Roman"/>
                <w:i/>
                <w:iCs/>
                <w:sz w:val="18"/>
                <w:szCs w:val="18"/>
                <w:lang w:val="en-US"/>
              </w:rPr>
              <w:t>Târgu</w:t>
            </w:r>
            <w:proofErr w:type="spellEnd"/>
            <w:r w:rsidRPr="000406C6">
              <w:rPr>
                <w:rFonts w:ascii="Times New Roman" w:eastAsia="Times New Roman" w:hAnsi="Times New Roman" w:cs="Times New Roman"/>
                <w:i/>
                <w:iCs/>
                <w:sz w:val="18"/>
                <w:szCs w:val="18"/>
                <w:lang w:val="en-US"/>
              </w:rPr>
              <w:t xml:space="preserve"> </w:t>
            </w:r>
            <w:proofErr w:type="spellStart"/>
            <w:r w:rsidRPr="000406C6">
              <w:rPr>
                <w:rFonts w:ascii="Times New Roman" w:eastAsia="Times New Roman" w:hAnsi="Times New Roman" w:cs="Times New Roman"/>
                <w:i/>
                <w:iCs/>
                <w:sz w:val="18"/>
                <w:szCs w:val="18"/>
                <w:lang w:val="en-US"/>
              </w:rPr>
              <w:t>Secuiesc</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auto"/>
            <w:hideMark/>
          </w:tcPr>
          <w:p w14:paraId="38A17F82" w14:textId="18AA908B" w:rsidR="00325CB1" w:rsidRPr="00AE1A0A"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r w:rsidRPr="000406C6">
              <w:rPr>
                <w:rFonts w:ascii="Times New Roman" w:eastAsia="Times New Roman" w:hAnsi="Times New Roman" w:cs="Times New Roman"/>
                <w:sz w:val="18"/>
                <w:szCs w:val="18"/>
                <w:lang w:val="en-US"/>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auto"/>
            <w:hideMark/>
          </w:tcPr>
          <w:p w14:paraId="26A57B97" w14:textId="2E5F9232" w:rsidR="00325CB1" w:rsidRPr="00AE1A0A" w:rsidRDefault="00325CB1" w:rsidP="00325CB1">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bCs/>
                <w:sz w:val="18"/>
                <w:szCs w:val="18"/>
                <w:lang w:val="en-US"/>
              </w:rPr>
              <w:t>1905</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14:paraId="0000D016" w14:textId="5871FEC8" w:rsidR="00325CB1" w:rsidRPr="00AE1A0A" w:rsidRDefault="00325CB1" w:rsidP="00325CB1">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AE1B5EC" w14:textId="71C68776" w:rsidR="00325CB1" w:rsidRPr="00AE1A0A" w:rsidRDefault="00325CB1" w:rsidP="00325CB1">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EFE61" w14:textId="77777777" w:rsidR="00325CB1" w:rsidRPr="000406C6"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326mp</w:t>
            </w:r>
          </w:p>
          <w:p w14:paraId="4EB194C5" w14:textId="77777777" w:rsidR="00325CB1" w:rsidRPr="000406C6"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652 </w:t>
            </w:r>
            <w:proofErr w:type="spellStart"/>
            <w:r w:rsidRPr="000406C6">
              <w:rPr>
                <w:rFonts w:ascii="Times New Roman" w:eastAsia="Times New Roman" w:hAnsi="Times New Roman" w:cs="Times New Roman"/>
                <w:bCs/>
                <w:sz w:val="18"/>
                <w:szCs w:val="18"/>
                <w:lang w:val="en-US"/>
              </w:rPr>
              <w:t>mp</w:t>
            </w:r>
            <w:proofErr w:type="spellEnd"/>
            <w:r w:rsidRPr="000406C6">
              <w:rPr>
                <w:rFonts w:ascii="Times New Roman" w:eastAsia="Times New Roman" w:hAnsi="Times New Roman" w:cs="Times New Roman"/>
                <w:bCs/>
                <w:sz w:val="18"/>
                <w:szCs w:val="18"/>
                <w:lang w:val="en-US"/>
              </w:rPr>
              <w:t xml:space="preserve"> </w:t>
            </w:r>
          </w:p>
          <w:p w14:paraId="618D2111" w14:textId="0DA538FD" w:rsidR="00325CB1" w:rsidRPr="002812F7"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(cu </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A74FE" w14:textId="7970420A" w:rsidR="00325CB1" w:rsidRPr="00AE1A0A" w:rsidRDefault="00325CB1" w:rsidP="00325CB1">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978mp</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5758E1" w14:textId="77777777" w:rsidR="00325CB1" w:rsidRPr="000406C6" w:rsidRDefault="00325CB1" w:rsidP="00325CB1">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0406C6">
              <w:rPr>
                <w:rFonts w:ascii="Times New Roman" w:eastAsia="Times New Roman" w:hAnsi="Times New Roman" w:cs="Times New Roman"/>
                <w:bCs/>
                <w:sz w:val="18"/>
                <w:szCs w:val="18"/>
                <w:lang w:val="en-US"/>
              </w:rPr>
              <w:t>mansardare</w:t>
            </w:r>
            <w:proofErr w:type="spellEnd"/>
          </w:p>
          <w:p w14:paraId="4E893B15" w14:textId="30F96158" w:rsidR="00325CB1" w:rsidRPr="00AE1A0A" w:rsidRDefault="00325CB1" w:rsidP="00325CB1">
            <w:p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326mp</w:t>
            </w:r>
          </w:p>
        </w:tc>
      </w:tr>
      <w:tr w:rsidR="00325CB1" w:rsidRPr="00AE1A0A" w14:paraId="4CAB9D59" w14:textId="77777777" w:rsidTr="00742431">
        <w:trPr>
          <w:trHeight w:val="675"/>
        </w:trPr>
        <w:tc>
          <w:tcPr>
            <w:tcW w:w="422" w:type="dxa"/>
            <w:tcBorders>
              <w:top w:val="single" w:sz="4" w:space="0" w:color="auto"/>
              <w:left w:val="single" w:sz="4" w:space="0" w:color="auto"/>
              <w:bottom w:val="single" w:sz="4" w:space="0" w:color="auto"/>
              <w:right w:val="single" w:sz="4" w:space="0" w:color="auto"/>
            </w:tcBorders>
          </w:tcPr>
          <w:p w14:paraId="04250EB1" w14:textId="77777777" w:rsidR="00325CB1" w:rsidRPr="00AE1A0A" w:rsidRDefault="00325CB1" w:rsidP="00325CB1">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B14D02" w14:textId="544977AE" w:rsidR="00325CB1" w:rsidRPr="00F3542E" w:rsidRDefault="00325CB1" w:rsidP="00325CB1">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BV</w:t>
            </w:r>
          </w:p>
        </w:tc>
        <w:tc>
          <w:tcPr>
            <w:tcW w:w="1416" w:type="dxa"/>
            <w:tcBorders>
              <w:top w:val="nil"/>
              <w:left w:val="single" w:sz="4" w:space="0" w:color="auto"/>
              <w:bottom w:val="single" w:sz="4" w:space="0" w:color="auto"/>
              <w:right w:val="single" w:sz="4" w:space="0" w:color="auto"/>
            </w:tcBorders>
            <w:shd w:val="clear" w:color="auto" w:fill="auto"/>
            <w:vAlign w:val="center"/>
          </w:tcPr>
          <w:p w14:paraId="58E3FBC0" w14:textId="75AA8CB5" w:rsidR="00325CB1" w:rsidRPr="00F3542E" w:rsidRDefault="00325CB1" w:rsidP="00325CB1">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0406C6">
              <w:rPr>
                <w:rFonts w:ascii="Times New Roman" w:eastAsia="Times New Roman" w:hAnsi="Times New Roman" w:cs="Times New Roman"/>
                <w:i/>
                <w:iCs/>
                <w:sz w:val="18"/>
                <w:szCs w:val="18"/>
                <w:lang w:val="en-US"/>
              </w:rPr>
              <w:t xml:space="preserve">ISUJ </w:t>
            </w:r>
            <w:proofErr w:type="spellStart"/>
            <w:r w:rsidRPr="000406C6">
              <w:rPr>
                <w:rFonts w:ascii="Times New Roman" w:eastAsia="Times New Roman" w:hAnsi="Times New Roman" w:cs="Times New Roman"/>
                <w:i/>
                <w:iCs/>
                <w:sz w:val="18"/>
                <w:szCs w:val="18"/>
                <w:lang w:val="en-US"/>
              </w:rPr>
              <w:t>Brașov</w:t>
            </w:r>
            <w:proofErr w:type="spellEnd"/>
            <w:r w:rsidRPr="000406C6">
              <w:rPr>
                <w:rFonts w:ascii="Times New Roman" w:eastAsia="Times New Roman" w:hAnsi="Times New Roman" w:cs="Times New Roman"/>
                <w:i/>
                <w:iCs/>
                <w:sz w:val="18"/>
                <w:szCs w:val="18"/>
                <w:lang w:val="en-US"/>
              </w:rPr>
              <w:br/>
            </w:r>
            <w:proofErr w:type="spellStart"/>
            <w:r w:rsidRPr="000406C6">
              <w:rPr>
                <w:rFonts w:ascii="Times New Roman" w:eastAsia="Times New Roman" w:hAnsi="Times New Roman" w:cs="Times New Roman"/>
                <w:i/>
                <w:iCs/>
                <w:sz w:val="18"/>
                <w:szCs w:val="18"/>
                <w:lang w:val="en-US"/>
              </w:rPr>
              <w:t>Detașamentul</w:t>
            </w:r>
            <w:proofErr w:type="spellEnd"/>
            <w:r w:rsidRPr="000406C6">
              <w:rPr>
                <w:rFonts w:ascii="Times New Roman" w:eastAsia="Times New Roman" w:hAnsi="Times New Roman" w:cs="Times New Roman"/>
                <w:i/>
                <w:iCs/>
                <w:sz w:val="18"/>
                <w:szCs w:val="18"/>
                <w:lang w:val="en-US"/>
              </w:rPr>
              <w:t xml:space="preserve"> de </w:t>
            </w:r>
            <w:proofErr w:type="spellStart"/>
            <w:r w:rsidRPr="000406C6">
              <w:rPr>
                <w:rFonts w:ascii="Times New Roman" w:eastAsia="Times New Roman" w:hAnsi="Times New Roman" w:cs="Times New Roman"/>
                <w:i/>
                <w:iCs/>
                <w:sz w:val="18"/>
                <w:szCs w:val="18"/>
                <w:lang w:val="en-US"/>
              </w:rPr>
              <w:t>pompieri</w:t>
            </w:r>
            <w:proofErr w:type="spellEnd"/>
            <w:r w:rsidRPr="000406C6">
              <w:rPr>
                <w:rFonts w:ascii="Times New Roman" w:eastAsia="Times New Roman" w:hAnsi="Times New Roman" w:cs="Times New Roman"/>
                <w:i/>
                <w:iCs/>
                <w:sz w:val="18"/>
                <w:szCs w:val="18"/>
                <w:lang w:val="en-US"/>
              </w:rPr>
              <w:t xml:space="preserve"> </w:t>
            </w:r>
            <w:proofErr w:type="spellStart"/>
            <w:r w:rsidRPr="000406C6">
              <w:rPr>
                <w:rFonts w:ascii="Times New Roman" w:eastAsia="Times New Roman" w:hAnsi="Times New Roman" w:cs="Times New Roman"/>
                <w:i/>
                <w:iCs/>
                <w:sz w:val="18"/>
                <w:szCs w:val="18"/>
                <w:lang w:val="en-US"/>
              </w:rPr>
              <w:t>Făgăraș</w:t>
            </w:r>
            <w:proofErr w:type="spellEnd"/>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3D3DCD2A" w14:textId="2BBCEDAF" w:rsidR="00325CB1" w:rsidRPr="00F3542E" w:rsidRDefault="00325CB1" w:rsidP="00325CB1">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r w:rsidRPr="000406C6">
              <w:rPr>
                <w:rFonts w:ascii="Times New Roman" w:eastAsia="Times New Roman" w:hAnsi="Times New Roman" w:cs="Times New Roman"/>
                <w:sz w:val="18"/>
                <w:szCs w:val="18"/>
                <w:lang w:val="en-US"/>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06F4AAFD" w14:textId="679870E6" w:rsidR="00325CB1" w:rsidRPr="00F3542E" w:rsidRDefault="00325CB1" w:rsidP="00325CB1">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1976</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73506082" w14:textId="73A6A65E" w:rsidR="00325CB1" w:rsidRPr="00F3542E" w:rsidRDefault="00325CB1" w:rsidP="00325CB1">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P+1E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D9348B2" w14:textId="28C9CBF6" w:rsidR="00325CB1" w:rsidRPr="00F3542E" w:rsidRDefault="00325CB1" w:rsidP="00325CB1">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P+1E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FA7656" w14:textId="77777777" w:rsidR="00325CB1" w:rsidRPr="000406C6"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828,21mp</w:t>
            </w:r>
          </w:p>
          <w:p w14:paraId="799AA8A4" w14:textId="77777777" w:rsidR="00325CB1" w:rsidRPr="000406C6"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proofErr w:type="gram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1656</w:t>
            </w:r>
            <w:proofErr w:type="gramEnd"/>
            <w:r w:rsidRPr="000406C6">
              <w:rPr>
                <w:rFonts w:ascii="Times New Roman" w:eastAsia="Times New Roman" w:hAnsi="Times New Roman" w:cs="Times New Roman"/>
                <w:bCs/>
                <w:sz w:val="18"/>
                <w:szCs w:val="18"/>
                <w:lang w:val="en-US"/>
              </w:rPr>
              <w:t>,42mp</w:t>
            </w:r>
          </w:p>
          <w:p w14:paraId="4658BD0A" w14:textId="3D448EE5" w:rsidR="00325CB1" w:rsidRPr="00F3542E"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roofErr w:type="spellStart"/>
            <w:r w:rsidRPr="000406C6">
              <w:rPr>
                <w:rFonts w:ascii="Times New Roman" w:eastAsia="Times New Roman" w:hAnsi="Times New Roman" w:cs="Times New Roman"/>
                <w:bCs/>
                <w:sz w:val="18"/>
                <w:szCs w:val="18"/>
                <w:lang w:val="en-US"/>
              </w:rPr>
              <w:t>fără</w:t>
            </w:r>
            <w:proofErr w:type="spell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22A13F95" w14:textId="77777777" w:rsidR="00325CB1" w:rsidRPr="000406C6"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1656,42mp</w:t>
            </w:r>
          </w:p>
          <w:p w14:paraId="55590385" w14:textId="1F110D86" w:rsidR="00325CB1" w:rsidRPr="00F3542E"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roofErr w:type="spellStart"/>
            <w:r w:rsidRPr="000406C6">
              <w:rPr>
                <w:rFonts w:ascii="Times New Roman" w:eastAsia="Times New Roman" w:hAnsi="Times New Roman" w:cs="Times New Roman"/>
                <w:bCs/>
                <w:sz w:val="18"/>
                <w:szCs w:val="18"/>
                <w:lang w:val="en-US"/>
              </w:rPr>
              <w:t>se</w:t>
            </w:r>
            <w:proofErr w:type="spell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păstrează</w:t>
            </w:r>
            <w:proofErr w:type="spellEnd"/>
            <w:r w:rsidRPr="000406C6">
              <w:rPr>
                <w:rFonts w:ascii="Times New Roman" w:eastAsia="Times New Roman" w:hAnsi="Times New Roman" w:cs="Times New Roman"/>
                <w:bCs/>
                <w:sz w:val="18"/>
                <w:szCs w:val="18"/>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22F0A0" w14:textId="77777777" w:rsidR="00325CB1" w:rsidRPr="000406C6" w:rsidRDefault="00325CB1" w:rsidP="00325CB1">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
          <w:p w14:paraId="52E8EBD1" w14:textId="4B75E731" w:rsidR="00325CB1" w:rsidRPr="00F3542E" w:rsidRDefault="00325CB1" w:rsidP="00325CB1">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
        </w:tc>
      </w:tr>
      <w:tr w:rsidR="00325CB1" w:rsidRPr="00AE1A0A" w14:paraId="2F1B5109" w14:textId="77777777" w:rsidTr="00695FF1">
        <w:trPr>
          <w:trHeight w:val="675"/>
        </w:trPr>
        <w:tc>
          <w:tcPr>
            <w:tcW w:w="422" w:type="dxa"/>
            <w:tcBorders>
              <w:top w:val="single" w:sz="4" w:space="0" w:color="auto"/>
              <w:left w:val="single" w:sz="4" w:space="0" w:color="auto"/>
              <w:bottom w:val="single" w:sz="4" w:space="0" w:color="auto"/>
              <w:right w:val="single" w:sz="4" w:space="0" w:color="auto"/>
            </w:tcBorders>
          </w:tcPr>
          <w:p w14:paraId="3EE6CB57" w14:textId="77777777" w:rsidR="00325CB1" w:rsidRPr="00AE1A0A" w:rsidRDefault="00325CB1" w:rsidP="00325CB1">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139B7A" w14:textId="58D1652E" w:rsidR="00325CB1" w:rsidRPr="00F3542E" w:rsidRDefault="00325CB1" w:rsidP="00325CB1">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BV</w:t>
            </w:r>
          </w:p>
        </w:tc>
        <w:tc>
          <w:tcPr>
            <w:tcW w:w="1416" w:type="dxa"/>
            <w:tcBorders>
              <w:top w:val="nil"/>
              <w:left w:val="single" w:sz="4" w:space="0" w:color="auto"/>
              <w:bottom w:val="single" w:sz="8" w:space="0" w:color="auto"/>
              <w:right w:val="single" w:sz="4" w:space="0" w:color="auto"/>
            </w:tcBorders>
            <w:shd w:val="clear" w:color="auto" w:fill="auto"/>
            <w:vAlign w:val="center"/>
          </w:tcPr>
          <w:p w14:paraId="06406D1E" w14:textId="0FA91852" w:rsidR="00325CB1" w:rsidRPr="00F3542E" w:rsidRDefault="00325CB1" w:rsidP="00325CB1">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0406C6">
              <w:rPr>
                <w:rFonts w:ascii="Times New Roman" w:eastAsia="Times New Roman" w:hAnsi="Times New Roman" w:cs="Times New Roman"/>
                <w:i/>
                <w:iCs/>
                <w:sz w:val="18"/>
                <w:szCs w:val="18"/>
                <w:lang w:val="en-US"/>
              </w:rPr>
              <w:t xml:space="preserve">ISUJ </w:t>
            </w:r>
            <w:proofErr w:type="spellStart"/>
            <w:r w:rsidRPr="000406C6">
              <w:rPr>
                <w:rFonts w:ascii="Times New Roman" w:eastAsia="Times New Roman" w:hAnsi="Times New Roman" w:cs="Times New Roman"/>
                <w:i/>
                <w:iCs/>
                <w:sz w:val="18"/>
                <w:szCs w:val="18"/>
                <w:lang w:val="en-US"/>
              </w:rPr>
              <w:t>Brașov</w:t>
            </w:r>
            <w:proofErr w:type="spellEnd"/>
            <w:r w:rsidRPr="000406C6">
              <w:rPr>
                <w:rFonts w:ascii="Times New Roman" w:eastAsia="Times New Roman" w:hAnsi="Times New Roman" w:cs="Times New Roman"/>
                <w:i/>
                <w:iCs/>
                <w:sz w:val="18"/>
                <w:szCs w:val="18"/>
                <w:lang w:val="en-US"/>
              </w:rPr>
              <w:br/>
            </w:r>
            <w:proofErr w:type="spellStart"/>
            <w:r w:rsidRPr="000406C6">
              <w:rPr>
                <w:rFonts w:ascii="Times New Roman" w:eastAsia="Times New Roman" w:hAnsi="Times New Roman" w:cs="Times New Roman"/>
                <w:i/>
                <w:iCs/>
                <w:sz w:val="18"/>
                <w:szCs w:val="18"/>
                <w:lang w:val="en-US"/>
              </w:rPr>
              <w:t>Pichetul</w:t>
            </w:r>
            <w:proofErr w:type="spellEnd"/>
            <w:r w:rsidRPr="000406C6">
              <w:rPr>
                <w:rFonts w:ascii="Times New Roman" w:eastAsia="Times New Roman" w:hAnsi="Times New Roman" w:cs="Times New Roman"/>
                <w:i/>
                <w:iCs/>
                <w:sz w:val="18"/>
                <w:szCs w:val="18"/>
                <w:lang w:val="en-US"/>
              </w:rPr>
              <w:t xml:space="preserve"> de </w:t>
            </w:r>
            <w:proofErr w:type="spellStart"/>
            <w:r w:rsidRPr="000406C6">
              <w:rPr>
                <w:rFonts w:ascii="Times New Roman" w:eastAsia="Times New Roman" w:hAnsi="Times New Roman" w:cs="Times New Roman"/>
                <w:i/>
                <w:iCs/>
                <w:sz w:val="18"/>
                <w:szCs w:val="18"/>
                <w:lang w:val="en-US"/>
              </w:rPr>
              <w:t>pompieri</w:t>
            </w:r>
            <w:proofErr w:type="spellEnd"/>
            <w:r w:rsidRPr="000406C6">
              <w:rPr>
                <w:rFonts w:ascii="Times New Roman" w:eastAsia="Times New Roman" w:hAnsi="Times New Roman" w:cs="Times New Roman"/>
                <w:i/>
                <w:iCs/>
                <w:sz w:val="18"/>
                <w:szCs w:val="18"/>
                <w:lang w:val="en-US"/>
              </w:rPr>
              <w:t xml:space="preserve"> Bod</w:t>
            </w:r>
          </w:p>
        </w:tc>
        <w:tc>
          <w:tcPr>
            <w:tcW w:w="1274" w:type="dxa"/>
            <w:tcBorders>
              <w:top w:val="single" w:sz="4" w:space="0" w:color="auto"/>
              <w:left w:val="single" w:sz="4" w:space="0" w:color="auto"/>
              <w:bottom w:val="single" w:sz="4" w:space="0" w:color="auto"/>
              <w:right w:val="single" w:sz="4" w:space="0" w:color="auto"/>
            </w:tcBorders>
            <w:shd w:val="clear" w:color="auto" w:fill="auto"/>
          </w:tcPr>
          <w:p w14:paraId="70A6CA8C" w14:textId="318B5684" w:rsidR="00325CB1" w:rsidRPr="00F3542E" w:rsidRDefault="00325CB1" w:rsidP="00325CB1">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 xml:space="preserve">Pavilion </w:t>
            </w:r>
            <w:proofErr w:type="spellStart"/>
            <w:r w:rsidRPr="000406C6">
              <w:rPr>
                <w:rFonts w:ascii="Times New Roman" w:eastAsia="Times New Roman" w:hAnsi="Times New Roman" w:cs="Times New Roman"/>
                <w:sz w:val="18"/>
                <w:szCs w:val="18"/>
                <w:lang w:val="en-US"/>
              </w:rPr>
              <w:t>operațional</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și</w:t>
            </w:r>
            <w:proofErr w:type="spellEnd"/>
            <w:r w:rsidRPr="000406C6">
              <w:rPr>
                <w:rFonts w:ascii="Times New Roman" w:eastAsia="Times New Roman" w:hAnsi="Times New Roman" w:cs="Times New Roman"/>
                <w:sz w:val="18"/>
                <w:szCs w:val="18"/>
                <w:lang w:val="en-US"/>
              </w:rPr>
              <w:t xml:space="preserve"> </w:t>
            </w:r>
            <w:proofErr w:type="spellStart"/>
            <w:r w:rsidRPr="000406C6">
              <w:rPr>
                <w:rFonts w:ascii="Times New Roman" w:eastAsia="Times New Roman" w:hAnsi="Times New Roman" w:cs="Times New Roman"/>
                <w:sz w:val="18"/>
                <w:szCs w:val="18"/>
                <w:lang w:val="en-US"/>
              </w:rPr>
              <w:t>administrativ</w:t>
            </w:r>
            <w:proofErr w:type="spellEnd"/>
            <w:r w:rsidRPr="000406C6">
              <w:rPr>
                <w:rFonts w:ascii="Times New Roman" w:eastAsia="Times New Roman" w:hAnsi="Times New Roman" w:cs="Times New Roman"/>
                <w:sz w:val="18"/>
                <w:szCs w:val="18"/>
                <w:lang w:val="en-US"/>
              </w:rPr>
              <w:t xml:space="preserve"> </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9B554F8" w14:textId="3C2987EB" w:rsidR="00325CB1" w:rsidRPr="00F3542E" w:rsidRDefault="00325CB1" w:rsidP="00325CB1">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1951</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4C898E87" w14:textId="3D9906CE" w:rsidR="00325CB1" w:rsidRPr="00F3542E" w:rsidRDefault="00325CB1" w:rsidP="00325CB1">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S+P+1E</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42DA21D" w14:textId="47AD0F5D" w:rsidR="00325CB1" w:rsidRPr="00F3542E" w:rsidRDefault="00325CB1" w:rsidP="00325CB1">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0406C6">
              <w:rPr>
                <w:rFonts w:ascii="Times New Roman" w:eastAsia="Times New Roman" w:hAnsi="Times New Roman" w:cs="Times New Roman"/>
                <w:sz w:val="18"/>
                <w:szCs w:val="18"/>
                <w:lang w:val="en-US"/>
              </w:rPr>
              <w:t>S+P+1E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BAF0085" w14:textId="77777777" w:rsidR="00325CB1" w:rsidRPr="000406C6"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construită</w:t>
            </w:r>
            <w:proofErr w:type="spellEnd"/>
            <w:r w:rsidRPr="000406C6">
              <w:rPr>
                <w:rFonts w:ascii="Times New Roman" w:eastAsia="Times New Roman" w:hAnsi="Times New Roman" w:cs="Times New Roman"/>
                <w:bCs/>
                <w:sz w:val="18"/>
                <w:szCs w:val="18"/>
                <w:lang w:val="en-US"/>
              </w:rPr>
              <w:t xml:space="preserve"> 600mp</w:t>
            </w:r>
          </w:p>
          <w:p w14:paraId="73B3BAD1" w14:textId="77777777" w:rsidR="00325CB1" w:rsidRPr="000406C6"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proofErr w:type="gram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1468</w:t>
            </w:r>
            <w:proofErr w:type="gram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mp</w:t>
            </w:r>
            <w:proofErr w:type="spellEnd"/>
          </w:p>
          <w:p w14:paraId="75B120E7" w14:textId="5112CF39" w:rsidR="00325CB1" w:rsidRPr="00F3542E"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(cu </w:t>
            </w:r>
            <w:proofErr w:type="spellStart"/>
            <w:r w:rsidRPr="000406C6">
              <w:rPr>
                <w:rFonts w:ascii="Times New Roman" w:eastAsia="Times New Roman" w:hAnsi="Times New Roman" w:cs="Times New Roman"/>
                <w:bCs/>
                <w:sz w:val="18"/>
                <w:szCs w:val="18"/>
                <w:lang w:val="en-US"/>
              </w:rPr>
              <w:t>subsol</w:t>
            </w:r>
            <w:proofErr w:type="spellEnd"/>
            <w:r w:rsidRPr="000406C6">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1AF7A04B" w14:textId="77777777" w:rsidR="00325CB1" w:rsidRPr="000406C6"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desfășurată</w:t>
            </w:r>
            <w:proofErr w:type="spellEnd"/>
            <w:r w:rsidRPr="000406C6">
              <w:rPr>
                <w:rFonts w:ascii="Times New Roman" w:eastAsia="Times New Roman" w:hAnsi="Times New Roman" w:cs="Times New Roman"/>
                <w:bCs/>
                <w:sz w:val="18"/>
                <w:szCs w:val="18"/>
                <w:lang w:val="en-US"/>
              </w:rPr>
              <w:t xml:space="preserve"> 1468mp</w:t>
            </w:r>
          </w:p>
          <w:p w14:paraId="27482D1D" w14:textId="28CD0FAD" w:rsidR="00325CB1" w:rsidRPr="00F3542E" w:rsidRDefault="00325CB1" w:rsidP="00325CB1">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roofErr w:type="spellStart"/>
            <w:r w:rsidRPr="000406C6">
              <w:rPr>
                <w:rFonts w:ascii="Times New Roman" w:eastAsia="Times New Roman" w:hAnsi="Times New Roman" w:cs="Times New Roman"/>
                <w:bCs/>
                <w:sz w:val="18"/>
                <w:szCs w:val="18"/>
                <w:lang w:val="en-US"/>
              </w:rPr>
              <w:t>se</w:t>
            </w:r>
            <w:proofErr w:type="spellEnd"/>
            <w:r w:rsidRPr="000406C6">
              <w:rPr>
                <w:rFonts w:ascii="Times New Roman" w:eastAsia="Times New Roman" w:hAnsi="Times New Roman" w:cs="Times New Roman"/>
                <w:bCs/>
                <w:sz w:val="18"/>
                <w:szCs w:val="18"/>
                <w:lang w:val="en-US"/>
              </w:rPr>
              <w:t xml:space="preserve"> </w:t>
            </w:r>
            <w:proofErr w:type="spellStart"/>
            <w:r w:rsidRPr="000406C6">
              <w:rPr>
                <w:rFonts w:ascii="Times New Roman" w:eastAsia="Times New Roman" w:hAnsi="Times New Roman" w:cs="Times New Roman"/>
                <w:bCs/>
                <w:sz w:val="18"/>
                <w:szCs w:val="18"/>
                <w:lang w:val="en-US"/>
              </w:rPr>
              <w:t>păstrează</w:t>
            </w:r>
            <w:proofErr w:type="spellEnd"/>
            <w:r w:rsidRPr="000406C6">
              <w:rPr>
                <w:rFonts w:ascii="Times New Roman" w:eastAsia="Times New Roman" w:hAnsi="Times New Roman" w:cs="Times New Roman"/>
                <w:bCs/>
                <w:sz w:val="18"/>
                <w:szCs w:val="18"/>
                <w:lang w:val="en-US"/>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DF1CB0" w14:textId="77777777" w:rsidR="00325CB1" w:rsidRPr="000406C6" w:rsidRDefault="00325CB1" w:rsidP="00325CB1">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
          <w:p w14:paraId="16F77A4B" w14:textId="535C78A8" w:rsidR="00325CB1" w:rsidRPr="00F3542E" w:rsidRDefault="00325CB1" w:rsidP="00325CB1">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0406C6">
              <w:rPr>
                <w:rFonts w:ascii="Times New Roman" w:eastAsia="Times New Roman" w:hAnsi="Times New Roman" w:cs="Times New Roman"/>
                <w:bCs/>
                <w:sz w:val="18"/>
                <w:szCs w:val="18"/>
                <w:lang w:val="en-US"/>
              </w:rPr>
              <w:t>-</w:t>
            </w:r>
          </w:p>
        </w:tc>
      </w:tr>
    </w:tbl>
    <w:p w14:paraId="74D3D7CC" w14:textId="4570995A" w:rsidR="00736D52" w:rsidRDefault="00041EF9" w:rsidP="00FB5E2A">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menționat faptul că imobile</w:t>
      </w:r>
      <w:r w:rsidR="00D929A8" w:rsidRPr="00AE1A0A">
        <w:rPr>
          <w:rFonts w:ascii="Times New Roman" w:eastAsia="Times New Roman" w:hAnsi="Times New Roman" w:cs="Times New Roman"/>
          <w:sz w:val="24"/>
          <w:szCs w:val="24"/>
        </w:rPr>
        <w:t>le</w:t>
      </w:r>
      <w:r w:rsidRPr="00AE1A0A">
        <w:rPr>
          <w:rFonts w:ascii="Times New Roman" w:eastAsia="Times New Roman" w:hAnsi="Times New Roman" w:cs="Times New Roman"/>
          <w:sz w:val="24"/>
          <w:szCs w:val="24"/>
        </w:rPr>
        <w:t xml:space="preserve"> din care fac parte </w:t>
      </w:r>
      <w:r w:rsidR="00724861" w:rsidRPr="00AE1A0A">
        <w:rPr>
          <w:rFonts w:ascii="Times New Roman" w:eastAsia="Times New Roman" w:hAnsi="Times New Roman" w:cs="Times New Roman"/>
          <w:sz w:val="24"/>
          <w:szCs w:val="24"/>
        </w:rPr>
        <w:t>construcțiile</w:t>
      </w:r>
      <w:r w:rsidRPr="00AE1A0A">
        <w:rPr>
          <w:rFonts w:ascii="Times New Roman" w:eastAsia="Times New Roman" w:hAnsi="Times New Roman" w:cs="Times New Roman"/>
          <w:sz w:val="24"/>
          <w:szCs w:val="24"/>
        </w:rPr>
        <w:t xml:space="preserve"> prezentate mai sus se află în  domeniul public al statului și </w:t>
      </w:r>
      <w:r w:rsidR="00724861" w:rsidRPr="00AE1A0A">
        <w:rPr>
          <w:rFonts w:ascii="Times New Roman" w:eastAsia="Times New Roman" w:hAnsi="Times New Roman" w:cs="Times New Roman"/>
          <w:sz w:val="24"/>
          <w:szCs w:val="24"/>
        </w:rPr>
        <w:t>administrarea</w:t>
      </w:r>
      <w:r w:rsidRPr="00AE1A0A">
        <w:rPr>
          <w:rFonts w:ascii="Times New Roman" w:eastAsia="Times New Roman" w:hAnsi="Times New Roman" w:cs="Times New Roman"/>
          <w:sz w:val="24"/>
          <w:szCs w:val="24"/>
        </w:rPr>
        <w:t xml:space="preserve"> MAI-ISU</w:t>
      </w:r>
      <w:r w:rsidR="00605F82" w:rsidRPr="00AE1A0A">
        <w:rPr>
          <w:rFonts w:ascii="Times New Roman" w:eastAsia="Times New Roman" w:hAnsi="Times New Roman" w:cs="Times New Roman"/>
          <w:sz w:val="24"/>
          <w:szCs w:val="24"/>
        </w:rPr>
        <w:t>.</w:t>
      </w:r>
    </w:p>
    <w:p w14:paraId="79575703" w14:textId="77777777" w:rsidR="00736D52" w:rsidRPr="00AE1A0A" w:rsidRDefault="00736D52" w:rsidP="00D31962">
      <w:pPr>
        <w:shd w:val="clear" w:color="auto" w:fill="FFFFFF"/>
        <w:spacing w:after="0" w:line="240" w:lineRule="auto"/>
        <w:jc w:val="both"/>
        <w:rPr>
          <w:rFonts w:ascii="Times New Roman" w:eastAsia="Times New Roman" w:hAnsi="Times New Roman" w:cs="Times New Roman"/>
          <w:sz w:val="24"/>
          <w:szCs w:val="24"/>
        </w:rPr>
      </w:pPr>
    </w:p>
    <w:p w14:paraId="2CDFD700" w14:textId="051F0522" w:rsidR="00DD2B46" w:rsidRPr="00AE1A0A" w:rsidRDefault="00DD2B46"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DESCRIEREA </w:t>
      </w:r>
      <w:r w:rsidR="004D11C7" w:rsidRPr="00AE1A0A">
        <w:rPr>
          <w:rFonts w:ascii="Times New Roman" w:hAnsi="Times New Roman" w:cs="Times New Roman"/>
          <w:b/>
          <w:sz w:val="24"/>
          <w:szCs w:val="24"/>
        </w:rPr>
        <w:t>DETALIAT</w:t>
      </w:r>
      <w:r w:rsidR="00C25BE2" w:rsidRPr="00AE1A0A">
        <w:rPr>
          <w:rFonts w:ascii="Times New Roman" w:hAnsi="Times New Roman" w:cs="Times New Roman"/>
          <w:b/>
          <w:sz w:val="24"/>
          <w:szCs w:val="24"/>
        </w:rPr>
        <w:t>Ă</w:t>
      </w:r>
      <w:r w:rsidR="00C95B71" w:rsidRPr="00AE1A0A">
        <w:rPr>
          <w:rFonts w:ascii="Times New Roman" w:hAnsi="Times New Roman" w:cs="Times New Roman"/>
          <w:b/>
          <w:sz w:val="24"/>
          <w:szCs w:val="24"/>
        </w:rPr>
        <w:t xml:space="preserve"> </w:t>
      </w:r>
      <w:r w:rsidR="004D11C7" w:rsidRPr="00AE1A0A">
        <w:rPr>
          <w:rFonts w:ascii="Times New Roman" w:hAnsi="Times New Roman" w:cs="Times New Roman"/>
          <w:b/>
          <w:sz w:val="24"/>
          <w:szCs w:val="24"/>
        </w:rPr>
        <w:t>A</w:t>
      </w:r>
      <w:r w:rsidR="00C95B71" w:rsidRPr="00AE1A0A">
        <w:rPr>
          <w:rFonts w:ascii="Times New Roman" w:hAnsi="Times New Roman" w:cs="Times New Roman"/>
          <w:b/>
          <w:sz w:val="24"/>
          <w:szCs w:val="24"/>
        </w:rPr>
        <w:t xml:space="preserve"> </w:t>
      </w:r>
      <w:r w:rsidRPr="00AE1A0A">
        <w:rPr>
          <w:rFonts w:ascii="Times New Roman" w:hAnsi="Times New Roman" w:cs="Times New Roman"/>
          <w:b/>
          <w:sz w:val="24"/>
          <w:szCs w:val="24"/>
        </w:rPr>
        <w:t>SERVICIILOR</w:t>
      </w:r>
    </w:p>
    <w:p w14:paraId="2247D42C" w14:textId="77777777" w:rsidR="00B62BFA" w:rsidRPr="00AE1A0A" w:rsidRDefault="00B62BFA" w:rsidP="00D052B7">
      <w:pPr>
        <w:shd w:val="clear" w:color="auto" w:fill="FFFFFF"/>
        <w:spacing w:after="0" w:line="240" w:lineRule="auto"/>
        <w:jc w:val="both"/>
        <w:rPr>
          <w:rFonts w:ascii="Times New Roman" w:eastAsia="Times New Roman" w:hAnsi="Times New Roman" w:cs="Times New Roman"/>
          <w:b/>
          <w:sz w:val="24"/>
          <w:szCs w:val="24"/>
          <w:u w:val="single"/>
        </w:rPr>
      </w:pPr>
    </w:p>
    <w:p w14:paraId="119E6B2E" w14:textId="563BCDB4" w:rsidR="002572F1" w:rsidRPr="00AE1A0A" w:rsidRDefault="00781A5D" w:rsidP="002572F1">
      <w:pPr>
        <w:shd w:val="clear" w:color="auto" w:fill="FFFFFF"/>
        <w:spacing w:after="0" w:line="240" w:lineRule="auto"/>
        <w:jc w:val="both"/>
        <w:rPr>
          <w:rFonts w:ascii="Times New Roman" w:eastAsia="Times New Roman" w:hAnsi="Times New Roman" w:cs="Times New Roman"/>
          <w:sz w:val="24"/>
          <w:szCs w:val="24"/>
        </w:rPr>
      </w:pPr>
      <w:bookmarkStart w:id="2" w:name="_Hlk23161800"/>
      <w:r w:rsidRPr="00AE1A0A">
        <w:rPr>
          <w:rFonts w:ascii="Times New Roman" w:eastAsia="Times New Roman" w:hAnsi="Times New Roman" w:cs="Times New Roman"/>
          <w:sz w:val="24"/>
          <w:szCs w:val="24"/>
        </w:rPr>
        <w:t xml:space="preserve">Consultantul </w:t>
      </w:r>
      <w:r w:rsidR="002572F1" w:rsidRPr="00AE1A0A">
        <w:rPr>
          <w:rFonts w:ascii="Times New Roman" w:eastAsia="Times New Roman" w:hAnsi="Times New Roman" w:cs="Times New Roman"/>
          <w:sz w:val="24"/>
          <w:szCs w:val="24"/>
        </w:rPr>
        <w:t xml:space="preserve">se angajează să elaboreze Rapoartele (studiile) tehnice necesare pentru a realiza o evaluare tehnică cuprinzătoare a </w:t>
      </w:r>
      <w:r w:rsidR="007B04EC" w:rsidRPr="00AE1A0A">
        <w:rPr>
          <w:rFonts w:ascii="Times New Roman" w:eastAsia="Times New Roman" w:hAnsi="Times New Roman" w:cs="Times New Roman"/>
          <w:sz w:val="24"/>
          <w:szCs w:val="24"/>
        </w:rPr>
        <w:t xml:space="preserve">unor </w:t>
      </w:r>
      <w:r w:rsidR="002572F1" w:rsidRPr="00AE1A0A">
        <w:rPr>
          <w:rFonts w:ascii="Times New Roman" w:eastAsia="Times New Roman" w:hAnsi="Times New Roman" w:cs="Times New Roman"/>
          <w:sz w:val="24"/>
          <w:szCs w:val="24"/>
        </w:rPr>
        <w:t>clădiri existente, din perspectiva acțiunilor seismice și, după caz, prin determinarea măsurilor de intervenție.</w:t>
      </w:r>
    </w:p>
    <w:p w14:paraId="05828B6C" w14:textId="4F4F49D5" w:rsidR="002572F1"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După finalizarea evaluării tehnice a </w:t>
      </w:r>
      <w:r w:rsidR="007B04EC" w:rsidRPr="00AE1A0A">
        <w:rPr>
          <w:rFonts w:ascii="Times New Roman" w:eastAsia="Times New Roman" w:hAnsi="Times New Roman" w:cs="Times New Roman"/>
          <w:sz w:val="24"/>
          <w:szCs w:val="24"/>
        </w:rPr>
        <w:t xml:space="preserve">fiecărei </w:t>
      </w:r>
      <w:r w:rsidRPr="00AE1A0A">
        <w:rPr>
          <w:rFonts w:ascii="Times New Roman" w:eastAsia="Times New Roman" w:hAnsi="Times New Roman" w:cs="Times New Roman"/>
          <w:sz w:val="24"/>
          <w:szCs w:val="24"/>
        </w:rPr>
        <w:t xml:space="preserve">clădiri existente, concluziile vor fi elaborate cu privire la starea structurală respectivă și la capacitatea portantă. </w:t>
      </w:r>
      <w:r w:rsidR="00781A5D" w:rsidRPr="00AE1A0A">
        <w:rPr>
          <w:rFonts w:ascii="Times New Roman" w:eastAsia="Times New Roman" w:hAnsi="Times New Roman" w:cs="Times New Roman"/>
          <w:sz w:val="24"/>
          <w:szCs w:val="24"/>
        </w:rPr>
        <w:t xml:space="preserve">Consultantul </w:t>
      </w:r>
      <w:r w:rsidR="00EA7B9D" w:rsidRPr="00AE1A0A">
        <w:rPr>
          <w:rFonts w:ascii="Times New Roman" w:eastAsia="Times New Roman" w:hAnsi="Times New Roman" w:cs="Times New Roman"/>
          <w:sz w:val="24"/>
          <w:szCs w:val="24"/>
        </w:rPr>
        <w:t>va realiza</w:t>
      </w:r>
      <w:r w:rsidRPr="00AE1A0A">
        <w:rPr>
          <w:rFonts w:ascii="Times New Roman" w:eastAsia="Times New Roman" w:hAnsi="Times New Roman" w:cs="Times New Roman"/>
          <w:sz w:val="24"/>
          <w:szCs w:val="24"/>
        </w:rPr>
        <w:t xml:space="preserve"> clasific</w:t>
      </w:r>
      <w:r w:rsidR="00EA7B9D" w:rsidRPr="00AE1A0A">
        <w:rPr>
          <w:rFonts w:ascii="Times New Roman" w:eastAsia="Times New Roman" w:hAnsi="Times New Roman" w:cs="Times New Roman"/>
          <w:sz w:val="24"/>
          <w:szCs w:val="24"/>
        </w:rPr>
        <w:t>area clădirilor menționate</w:t>
      </w:r>
      <w:r w:rsidRPr="00AE1A0A">
        <w:rPr>
          <w:rFonts w:ascii="Times New Roman" w:eastAsia="Times New Roman" w:hAnsi="Times New Roman" w:cs="Times New Roman"/>
          <w:sz w:val="24"/>
          <w:szCs w:val="24"/>
        </w:rPr>
        <w:t>, pe baza unei metodologii reglementate, în clase de risc seismic (a se vedea anexa B).</w:t>
      </w:r>
    </w:p>
    <w:p w14:paraId="45B6FDEA" w14:textId="0D0759C7" w:rsidR="00221FDD"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Prin urmare, de la caz la caz, </w:t>
      </w:r>
      <w:r w:rsidR="00781A5D" w:rsidRPr="00AE1A0A">
        <w:rPr>
          <w:rFonts w:ascii="Times New Roman" w:eastAsia="Times New Roman" w:hAnsi="Times New Roman" w:cs="Times New Roman"/>
          <w:sz w:val="24"/>
          <w:szCs w:val="24"/>
        </w:rPr>
        <w:t xml:space="preserve">Consultantul </w:t>
      </w:r>
      <w:r w:rsidRPr="00AE1A0A">
        <w:rPr>
          <w:rFonts w:ascii="Times New Roman" w:eastAsia="Times New Roman" w:hAnsi="Times New Roman" w:cs="Times New Roman"/>
          <w:sz w:val="24"/>
          <w:szCs w:val="24"/>
        </w:rPr>
        <w:t>va efect</w:t>
      </w:r>
      <w:r w:rsidR="003C248E" w:rsidRPr="00AE1A0A">
        <w:rPr>
          <w:rFonts w:ascii="Times New Roman" w:eastAsia="Times New Roman" w:hAnsi="Times New Roman" w:cs="Times New Roman"/>
          <w:sz w:val="24"/>
          <w:szCs w:val="24"/>
        </w:rPr>
        <w:t>ua</w:t>
      </w:r>
      <w:r w:rsidRPr="00AE1A0A">
        <w:rPr>
          <w:rFonts w:ascii="Times New Roman" w:eastAsia="Times New Roman" w:hAnsi="Times New Roman" w:cs="Times New Roman"/>
          <w:sz w:val="24"/>
          <w:szCs w:val="24"/>
        </w:rPr>
        <w:t xml:space="preserve"> </w:t>
      </w:r>
      <w:r w:rsidR="001664D8" w:rsidRPr="00AE1A0A">
        <w:rPr>
          <w:rFonts w:ascii="Times New Roman" w:eastAsia="Times New Roman" w:hAnsi="Times New Roman" w:cs="Times New Roman"/>
          <w:sz w:val="24"/>
          <w:szCs w:val="24"/>
        </w:rPr>
        <w:t xml:space="preserve">toate acele </w:t>
      </w:r>
      <w:r w:rsidRPr="00AE1A0A">
        <w:rPr>
          <w:rFonts w:ascii="Times New Roman" w:eastAsia="Times New Roman" w:hAnsi="Times New Roman" w:cs="Times New Roman"/>
          <w:sz w:val="24"/>
          <w:szCs w:val="24"/>
        </w:rPr>
        <w:t xml:space="preserve">teste, relevee, eșantionări și </w:t>
      </w:r>
      <w:r w:rsidR="005E3017" w:rsidRPr="00AE1A0A">
        <w:rPr>
          <w:rFonts w:ascii="Times New Roman" w:eastAsia="Times New Roman" w:hAnsi="Times New Roman" w:cs="Times New Roman"/>
          <w:sz w:val="24"/>
          <w:szCs w:val="24"/>
        </w:rPr>
        <w:t>prelevări</w:t>
      </w:r>
      <w:r w:rsidR="001664D8" w:rsidRPr="00AE1A0A">
        <w:rPr>
          <w:rFonts w:ascii="Times New Roman" w:eastAsia="Times New Roman" w:hAnsi="Times New Roman" w:cs="Times New Roman"/>
          <w:sz w:val="24"/>
          <w:szCs w:val="24"/>
        </w:rPr>
        <w:t xml:space="preserve"> necesare</w:t>
      </w:r>
      <w:r w:rsidRPr="00AE1A0A">
        <w:rPr>
          <w:rFonts w:ascii="Times New Roman" w:eastAsia="Times New Roman" w:hAnsi="Times New Roman" w:cs="Times New Roman"/>
          <w:sz w:val="24"/>
          <w:szCs w:val="24"/>
        </w:rPr>
        <w:t xml:space="preserve"> pentru a realiza evaluarea stării tehnice a clădirilor existente și pentru a asigura </w:t>
      </w:r>
      <w:r w:rsidR="001664D8" w:rsidRPr="00AE1A0A">
        <w:rPr>
          <w:rFonts w:ascii="Times New Roman" w:eastAsia="Times New Roman" w:hAnsi="Times New Roman" w:cs="Times New Roman"/>
          <w:sz w:val="24"/>
          <w:szCs w:val="24"/>
        </w:rPr>
        <w:t xml:space="preserve">respectarea </w:t>
      </w:r>
      <w:r w:rsidRPr="00AE1A0A">
        <w:rPr>
          <w:rFonts w:ascii="Times New Roman" w:eastAsia="Times New Roman" w:hAnsi="Times New Roman" w:cs="Times New Roman"/>
          <w:sz w:val="24"/>
          <w:szCs w:val="24"/>
        </w:rPr>
        <w:t>cerințel</w:t>
      </w:r>
      <w:r w:rsidR="001664D8" w:rsidRPr="00AE1A0A">
        <w:rPr>
          <w:rFonts w:ascii="Times New Roman" w:eastAsia="Times New Roman" w:hAnsi="Times New Roman" w:cs="Times New Roman"/>
          <w:sz w:val="24"/>
          <w:szCs w:val="24"/>
        </w:rPr>
        <w:t>or</w:t>
      </w:r>
      <w:r w:rsidRPr="00AE1A0A">
        <w:rPr>
          <w:rFonts w:ascii="Times New Roman" w:eastAsia="Times New Roman" w:hAnsi="Times New Roman" w:cs="Times New Roman"/>
          <w:sz w:val="24"/>
          <w:szCs w:val="24"/>
        </w:rPr>
        <w:t xml:space="preserve"> fundamentale aplicabile.</w:t>
      </w:r>
    </w:p>
    <w:bookmarkEnd w:id="2"/>
    <w:p w14:paraId="5502520B" w14:textId="44127E9F" w:rsidR="001312C2" w:rsidRPr="00AE1A0A" w:rsidRDefault="001664D8" w:rsidP="001312C2">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Astfel,</w:t>
      </w:r>
      <w:r w:rsidR="00A13244" w:rsidRPr="00AE1A0A">
        <w:rPr>
          <w:rFonts w:ascii="Times New Roman" w:eastAsia="Times New Roman" w:hAnsi="Times New Roman" w:cs="Times New Roman"/>
          <w:sz w:val="24"/>
          <w:szCs w:val="24"/>
        </w:rPr>
        <w:t xml:space="preserve"> </w:t>
      </w:r>
      <w:r w:rsidR="00781A5D" w:rsidRPr="00AE1A0A">
        <w:rPr>
          <w:rFonts w:ascii="Times New Roman" w:eastAsia="Times New Roman" w:hAnsi="Times New Roman" w:cs="Times New Roman"/>
          <w:sz w:val="24"/>
          <w:szCs w:val="24"/>
        </w:rPr>
        <w:t xml:space="preserve">Consultantul </w:t>
      </w:r>
      <w:r w:rsidR="001312C2" w:rsidRPr="00AE1A0A">
        <w:rPr>
          <w:rFonts w:ascii="Times New Roman" w:eastAsia="Times New Roman" w:hAnsi="Times New Roman" w:cs="Times New Roman"/>
          <w:sz w:val="24"/>
          <w:szCs w:val="24"/>
        </w:rPr>
        <w:t xml:space="preserve">va culege </w:t>
      </w:r>
      <w:r w:rsidR="007B04EC" w:rsidRPr="00AE1A0A">
        <w:rPr>
          <w:rFonts w:ascii="Times New Roman" w:eastAsia="Times New Roman" w:hAnsi="Times New Roman" w:cs="Times New Roman"/>
          <w:sz w:val="24"/>
          <w:szCs w:val="24"/>
        </w:rPr>
        <w:t>toate datele</w:t>
      </w:r>
      <w:r w:rsidR="001312C2" w:rsidRPr="00AE1A0A">
        <w:rPr>
          <w:rFonts w:ascii="Times New Roman" w:eastAsia="Times New Roman" w:hAnsi="Times New Roman" w:cs="Times New Roman"/>
          <w:sz w:val="24"/>
          <w:szCs w:val="24"/>
        </w:rPr>
        <w:t xml:space="preserve"> care vor sta la baza realizării </w:t>
      </w:r>
      <w:r w:rsidR="00A13244" w:rsidRPr="00AE1A0A">
        <w:rPr>
          <w:rFonts w:ascii="Times New Roman" w:eastAsia="Times New Roman" w:hAnsi="Times New Roman" w:cs="Times New Roman"/>
          <w:sz w:val="24"/>
          <w:szCs w:val="24"/>
        </w:rPr>
        <w:t xml:space="preserve">Rapoartelor de </w:t>
      </w:r>
      <w:r w:rsidR="001312C2" w:rsidRPr="00AE1A0A">
        <w:rPr>
          <w:rFonts w:ascii="Times New Roman" w:eastAsia="Times New Roman" w:hAnsi="Times New Roman" w:cs="Times New Roman"/>
          <w:sz w:val="24"/>
          <w:szCs w:val="24"/>
        </w:rPr>
        <w:t>expertiz</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 xml:space="preserve"> tehnic</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w:t>
      </w:r>
    </w:p>
    <w:p w14:paraId="55124D81" w14:textId="631BF49B"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amplasamentul clădirii, vecinătățile, drumurile de acces, adresă poștală, coordonate GPS etc.;</w:t>
      </w:r>
    </w:p>
    <w:p w14:paraId="3A344214"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condițiile naturale care caracterizează amplasamentul, inclusiv sursele potențiale de hazard natural sau antropic (caracterizarea terenului de fundare, adâncimea de îngheț,  și condiții seismice);</w:t>
      </w:r>
    </w:p>
    <w:p w14:paraId="01D7C88B" w14:textId="225DBE80"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relevee (inclusiv</w:t>
      </w:r>
      <w:r w:rsidRPr="00AE1A0A">
        <w:rPr>
          <w:rFonts w:ascii="Times New Roman" w:eastAsia="Times New Roman" w:hAnsi="Times New Roman" w:cs="Times New Roman"/>
          <w:bCs/>
          <w:sz w:val="24"/>
          <w:szCs w:val="24"/>
        </w:rPr>
        <w:t xml:space="preserve"> un releveu</w:t>
      </w:r>
      <w:r w:rsidR="00B46D57" w:rsidRPr="00AE1A0A">
        <w:rPr>
          <w:rFonts w:ascii="Times New Roman" w:eastAsia="Times New Roman" w:hAnsi="Times New Roman" w:cs="Times New Roman"/>
          <w:bCs/>
          <w:sz w:val="24"/>
          <w:szCs w:val="24"/>
        </w:rPr>
        <w:t xml:space="preserve"> a</w:t>
      </w:r>
      <w:r w:rsidRPr="00AE1A0A">
        <w:rPr>
          <w:rFonts w:ascii="Times New Roman" w:eastAsia="Times New Roman" w:hAnsi="Times New Roman" w:cs="Times New Roman"/>
          <w:bCs/>
          <w:sz w:val="24"/>
          <w:szCs w:val="24"/>
        </w:rPr>
        <w:t>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w:t>
      </w:r>
      <w:r w:rsidRPr="00AE1A0A">
        <w:rPr>
          <w:rFonts w:ascii="Times New Roman" w:eastAsia="Times New Roman" w:hAnsi="Times New Roman" w:cs="Times New Roman"/>
          <w:sz w:val="24"/>
          <w:szCs w:val="24"/>
        </w:rPr>
        <w:t>, analize și evaluări, necesare determinării stării tehnice a construcțiilor existente</w:t>
      </w:r>
      <w:r w:rsidRPr="00AE1A0A">
        <w:rPr>
          <w:rFonts w:ascii="Times New Roman" w:eastAsia="Times New Roman" w:hAnsi="Times New Roman" w:cs="Times New Roman"/>
          <w:bCs/>
          <w:sz w:val="24"/>
          <w:szCs w:val="24"/>
        </w:rPr>
        <w:t>;</w:t>
      </w:r>
    </w:p>
    <w:p w14:paraId="4E3536B7"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lastRenderedPageBreak/>
        <w:t xml:space="preserve">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53501D6A" w14:textId="7A14DD1D" w:rsidR="005E01B9"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 xml:space="preserve">probe de laborator, prelevare mostre,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ri nedistructive cum sunt sclerometria, testarea cu ultrasunete etc., sau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 distructive</w:t>
      </w:r>
      <w:r w:rsidR="001664D8" w:rsidRPr="00AE1A0A">
        <w:rPr>
          <w:rFonts w:ascii="Times New Roman" w:eastAsia="Times New Roman" w:hAnsi="Times New Roman" w:cs="Times New Roman"/>
          <w:sz w:val="24"/>
          <w:szCs w:val="24"/>
        </w:rPr>
        <w:t>/invazive,</w:t>
      </w:r>
      <w:r w:rsidRPr="00AE1A0A">
        <w:rPr>
          <w:rFonts w:ascii="Times New Roman" w:eastAsia="Times New Roman" w:hAnsi="Times New Roman" w:cs="Times New Roman"/>
          <w:sz w:val="24"/>
          <w:szCs w:val="24"/>
        </w:rPr>
        <w:t xml:space="preserve"> prin prelevare probe de laborator de la cl</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dirile evaluate cum sunt: carote</w:t>
      </w:r>
      <w:r w:rsidR="00551F27" w:rsidRPr="00AE1A0A">
        <w:rPr>
          <w:rFonts w:ascii="Times New Roman" w:eastAsia="Times New Roman" w:hAnsi="Times New Roman" w:cs="Times New Roman"/>
          <w:sz w:val="24"/>
          <w:szCs w:val="24"/>
        </w:rPr>
        <w:t xml:space="preserve"> sau eșantioane</w:t>
      </w:r>
      <w:r w:rsidRPr="00AE1A0A">
        <w:rPr>
          <w:rFonts w:ascii="Times New Roman" w:eastAsia="Times New Roman" w:hAnsi="Times New Roman" w:cs="Times New Roman"/>
          <w:sz w:val="24"/>
          <w:szCs w:val="24"/>
        </w:rPr>
        <w:t xml:space="preserve"> de beton sau zid</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rie, inclusiv pilitur</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 prelevate din elementele din oțel. </w:t>
      </w:r>
    </w:p>
    <w:p w14:paraId="6DACC036" w14:textId="07332F4C" w:rsidR="00CD73F2" w:rsidRPr="00AE1A0A" w:rsidRDefault="00DE3BEA" w:rsidP="00CD73F2">
      <w:pPr>
        <w:pStyle w:val="ListParagraph"/>
        <w:widowControl w:val="0"/>
        <w:tabs>
          <w:tab w:val="left" w:pos="567"/>
        </w:tabs>
        <w:autoSpaceDE w:val="0"/>
        <w:autoSpaceDN w:val="0"/>
        <w:adjustRightInd w:val="0"/>
        <w:spacing w:before="60" w:after="60" w:line="240" w:lineRule="auto"/>
        <w:ind w:left="36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 urmare a evaluării seismice, clădirea va fi încadrată </w:t>
      </w:r>
      <w:r w:rsidR="00CD73F2" w:rsidRPr="00AE1A0A">
        <w:rPr>
          <w:rFonts w:ascii="Times New Roman" w:eastAsia="Times New Roman" w:hAnsi="Times New Roman" w:cs="Times New Roman"/>
          <w:sz w:val="24"/>
          <w:szCs w:val="24"/>
        </w:rPr>
        <w:t>în clase de risc seismic (RsI, RsII,RsIII sau RsIV), cu precizarea claselor de importanță și expunerea la cutremur (I, II, III sau IV) și a categoriilor de importanță a construcțiilor (A, B, C sau D), conform prescripțiilor tehnice și legale în vigoare.</w:t>
      </w:r>
      <w:r w:rsidR="00CD73F2" w:rsidRPr="00AE1A0A">
        <w:t xml:space="preserve"> </w:t>
      </w:r>
      <w:r w:rsidR="00CD73F2" w:rsidRPr="00AE1A0A">
        <w:rPr>
          <w:rFonts w:ascii="Times New Roman" w:eastAsia="Times New Roman" w:hAnsi="Times New Roman" w:cs="Times New Roman"/>
          <w:sz w:val="24"/>
          <w:szCs w:val="24"/>
        </w:rPr>
        <w:t xml:space="preserve">Mai multe detalii privind cerințele de evaluare seismică </w:t>
      </w:r>
      <w:r w:rsidRPr="00AE1A0A">
        <w:rPr>
          <w:rFonts w:ascii="Times New Roman" w:eastAsia="Times New Roman" w:hAnsi="Times New Roman" w:cs="Times New Roman"/>
          <w:sz w:val="24"/>
          <w:szCs w:val="24"/>
        </w:rPr>
        <w:t xml:space="preserve">se regăsesc </w:t>
      </w:r>
      <w:r w:rsidR="00CD73F2" w:rsidRPr="00AE1A0A">
        <w:rPr>
          <w:rFonts w:ascii="Times New Roman" w:eastAsia="Times New Roman" w:hAnsi="Times New Roman" w:cs="Times New Roman"/>
          <w:sz w:val="24"/>
          <w:szCs w:val="24"/>
        </w:rPr>
        <w:t>în anexa B.</w:t>
      </w:r>
    </w:p>
    <w:p w14:paraId="5E4E0670" w14:textId="51165543" w:rsidR="009553CB" w:rsidRPr="00AE1A0A" w:rsidRDefault="00A13244" w:rsidP="005E3017">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De asemenea, clădirile vor fi examinate ținând cont de propunerea Clientului cu privire la lucrările de extindere prin</w:t>
      </w:r>
      <w:r w:rsidR="00CD0E66" w:rsidRPr="00AE1A0A">
        <w:rPr>
          <w:rFonts w:ascii="Times New Roman" w:eastAsia="Times New Roman" w:hAnsi="Times New Roman" w:cs="Times New Roman"/>
          <w:bCs/>
          <w:sz w:val="24"/>
          <w:szCs w:val="24"/>
        </w:rPr>
        <w:t xml:space="preserve"> supraetajare sau</w:t>
      </w:r>
      <w:r w:rsidRPr="00AE1A0A">
        <w:rPr>
          <w:rFonts w:ascii="Times New Roman" w:eastAsia="Times New Roman" w:hAnsi="Times New Roman" w:cs="Times New Roman"/>
          <w:bCs/>
          <w:sz w:val="24"/>
          <w:szCs w:val="24"/>
        </w:rPr>
        <w:t xml:space="preserve"> </w:t>
      </w:r>
      <w:r w:rsidR="003C248E" w:rsidRPr="00AE1A0A">
        <w:rPr>
          <w:rFonts w:ascii="Times New Roman" w:eastAsia="Times New Roman" w:hAnsi="Times New Roman" w:cs="Times New Roman"/>
          <w:bCs/>
          <w:sz w:val="24"/>
          <w:szCs w:val="24"/>
        </w:rPr>
        <w:t>mansardare</w:t>
      </w:r>
      <w:r w:rsidR="004316DA" w:rsidRPr="00AE1A0A">
        <w:rPr>
          <w:rFonts w:ascii="Times New Roman" w:eastAsia="Times New Roman" w:hAnsi="Times New Roman" w:cs="Times New Roman"/>
          <w:bCs/>
          <w:sz w:val="24"/>
          <w:szCs w:val="24"/>
        </w:rPr>
        <w:t>.</w:t>
      </w:r>
      <w:r w:rsidR="003C248E"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sz w:val="24"/>
          <w:szCs w:val="24"/>
        </w:rPr>
        <w:t xml:space="preserve">Raportul de expertiză tehnică va aborda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consolidare</w:t>
      </w:r>
      <w:r w:rsidRPr="00AE1A0A">
        <w:rPr>
          <w:rFonts w:ascii="Times New Roman" w:eastAsia="Times New Roman" w:hAnsi="Times New Roman" w:cs="Times New Roman"/>
          <w:bCs/>
          <w:sz w:val="24"/>
          <w:szCs w:val="24"/>
        </w:rPr>
        <w:t xml:space="preserve"> și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 xml:space="preserve">consolidare și </w:t>
      </w:r>
      <w:r w:rsidRPr="00AE1A0A">
        <w:rPr>
          <w:rFonts w:ascii="Times New Roman" w:eastAsia="Times New Roman" w:hAnsi="Times New Roman" w:cs="Times New Roman"/>
          <w:bCs/>
          <w:sz w:val="24"/>
          <w:szCs w:val="24"/>
        </w:rPr>
        <w:t>extindere, după caz.</w:t>
      </w:r>
    </w:p>
    <w:p w14:paraId="11DC9EC3" w14:textId="43797692" w:rsidR="007515EF" w:rsidRPr="00AE1A0A" w:rsidRDefault="007515EF" w:rsidP="005E3017">
      <w:pPr>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va analiza posibilitatea desființării și înlocuirii clădirilor existente ca măsură de intervenție maximală în condițiile specifice ale amplasamentului (ținând seama de vecinătăți).</w:t>
      </w:r>
    </w:p>
    <w:p w14:paraId="38D319F3" w14:textId="133AC039" w:rsidR="00905ABA" w:rsidRPr="00AE1A0A" w:rsidRDefault="00905ABA"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Totodată </w:t>
      </w:r>
      <w:r w:rsidR="00781A5D" w:rsidRPr="00AE1A0A">
        <w:rPr>
          <w:rFonts w:ascii="Times New Roman" w:eastAsia="Times New Roman" w:hAnsi="Times New Roman" w:cs="Times New Roman"/>
          <w:sz w:val="24"/>
          <w:szCs w:val="24"/>
        </w:rPr>
        <w:t xml:space="preserve">Consultantul </w:t>
      </w:r>
      <w:r w:rsidRPr="000502D5">
        <w:rPr>
          <w:rFonts w:ascii="Times New Roman" w:eastAsia="Times New Roman" w:hAnsi="Times New Roman" w:cs="Times New Roman"/>
          <w:b/>
          <w:bCs/>
          <w:sz w:val="24"/>
          <w:szCs w:val="24"/>
        </w:rPr>
        <w:t xml:space="preserve">va </w:t>
      </w:r>
      <w:r w:rsidR="00303730" w:rsidRPr="000502D5">
        <w:rPr>
          <w:rFonts w:ascii="Times New Roman" w:eastAsia="Times New Roman" w:hAnsi="Times New Roman" w:cs="Times New Roman"/>
          <w:b/>
          <w:bCs/>
          <w:sz w:val="24"/>
          <w:szCs w:val="24"/>
        </w:rPr>
        <w:t xml:space="preserve">avea </w:t>
      </w:r>
      <w:r w:rsidR="0057571F" w:rsidRPr="000502D5">
        <w:rPr>
          <w:rFonts w:ascii="Times New Roman" w:eastAsia="Times New Roman" w:hAnsi="Times New Roman" w:cs="Times New Roman"/>
          <w:b/>
          <w:bCs/>
          <w:sz w:val="24"/>
          <w:szCs w:val="24"/>
        </w:rPr>
        <w:t>î</w:t>
      </w:r>
      <w:r w:rsidR="00303730" w:rsidRPr="000502D5">
        <w:rPr>
          <w:rFonts w:ascii="Times New Roman" w:eastAsia="Times New Roman" w:hAnsi="Times New Roman" w:cs="Times New Roman"/>
          <w:b/>
          <w:bCs/>
          <w:sz w:val="24"/>
          <w:szCs w:val="24"/>
        </w:rPr>
        <w:t xml:space="preserve">n vedere </w:t>
      </w:r>
      <w:r w:rsidRPr="000502D5">
        <w:rPr>
          <w:rFonts w:ascii="Times New Roman" w:eastAsia="Times New Roman" w:hAnsi="Times New Roman" w:cs="Times New Roman"/>
          <w:b/>
          <w:bCs/>
          <w:sz w:val="24"/>
          <w:szCs w:val="24"/>
        </w:rPr>
        <w:t>cerințele privind eficiența energetică</w:t>
      </w:r>
      <w:r w:rsidRPr="00AE1A0A">
        <w:rPr>
          <w:rFonts w:ascii="Times New Roman" w:eastAsia="Times New Roman" w:hAnsi="Times New Roman" w:cs="Times New Roman"/>
          <w:sz w:val="24"/>
          <w:szCs w:val="24"/>
        </w:rPr>
        <w:t xml:space="preserve"> luând în considerare posibilele încărcări suplimentare datorate anvelopării clădirilor</w:t>
      </w:r>
      <w:r w:rsidR="004D3745" w:rsidRPr="00AE1A0A">
        <w:rPr>
          <w:rFonts w:ascii="Times New Roman" w:eastAsia="Times New Roman" w:hAnsi="Times New Roman" w:cs="Times New Roman"/>
          <w:sz w:val="24"/>
          <w:szCs w:val="24"/>
        </w:rPr>
        <w:t>,</w:t>
      </w:r>
      <w:r w:rsidRPr="00AE1A0A">
        <w:rPr>
          <w:rFonts w:ascii="Times New Roman" w:eastAsia="Times New Roman" w:hAnsi="Times New Roman" w:cs="Times New Roman"/>
          <w:sz w:val="24"/>
          <w:szCs w:val="24"/>
        </w:rPr>
        <w:t xml:space="preserve"> precum și unor eventuale echipamente </w:t>
      </w:r>
      <w:r w:rsidR="00CD0E66" w:rsidRPr="00AE1A0A">
        <w:rPr>
          <w:rFonts w:ascii="Times New Roman" w:eastAsia="Times New Roman" w:hAnsi="Times New Roman" w:cs="Times New Roman"/>
          <w:sz w:val="24"/>
          <w:szCs w:val="24"/>
        </w:rPr>
        <w:t>aferente</w:t>
      </w:r>
      <w:r w:rsidRPr="00AE1A0A">
        <w:rPr>
          <w:rFonts w:ascii="Times New Roman" w:eastAsia="Times New Roman" w:hAnsi="Times New Roman" w:cs="Times New Roman"/>
          <w:sz w:val="24"/>
          <w:szCs w:val="24"/>
        </w:rPr>
        <w:t xml:space="preserve"> sisteme</w:t>
      </w:r>
      <w:r w:rsidR="00CD0E66" w:rsidRPr="00AE1A0A">
        <w:rPr>
          <w:rFonts w:ascii="Times New Roman" w:eastAsia="Times New Roman" w:hAnsi="Times New Roman" w:cs="Times New Roman"/>
          <w:sz w:val="24"/>
          <w:szCs w:val="24"/>
        </w:rPr>
        <w:t>lor</w:t>
      </w:r>
      <w:r w:rsidRPr="00AE1A0A">
        <w:rPr>
          <w:rFonts w:ascii="Times New Roman" w:eastAsia="Times New Roman" w:hAnsi="Times New Roman" w:cs="Times New Roman"/>
          <w:sz w:val="24"/>
          <w:szCs w:val="24"/>
        </w:rPr>
        <w:t xml:space="preserve"> alternative de eficiență energetică ridicată, conform O.G. 13/2016.</w:t>
      </w:r>
    </w:p>
    <w:p w14:paraId="65BF4215" w14:textId="77777777" w:rsidR="00C1289D" w:rsidRPr="00AE1A0A" w:rsidRDefault="00C1289D" w:rsidP="00905ABA">
      <w:pPr>
        <w:autoSpaceDE w:val="0"/>
        <w:autoSpaceDN w:val="0"/>
        <w:adjustRightInd w:val="0"/>
        <w:spacing w:after="0" w:line="240" w:lineRule="auto"/>
        <w:jc w:val="both"/>
        <w:rPr>
          <w:rFonts w:ascii="Times New Roman" w:eastAsia="Times New Roman" w:hAnsi="Times New Roman" w:cs="Times New Roman"/>
          <w:sz w:val="24"/>
          <w:szCs w:val="24"/>
        </w:rPr>
      </w:pPr>
    </w:p>
    <w:p w14:paraId="1597566C" w14:textId="79FE91A7" w:rsidR="00905ABA" w:rsidRPr="00AE1A0A" w:rsidRDefault="00607DF7"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iCs/>
          <w:sz w:val="24"/>
          <w:szCs w:val="24"/>
        </w:rPr>
        <w:t xml:space="preserve">La elaborarea </w:t>
      </w:r>
      <w:r w:rsidRPr="00AE1A0A">
        <w:rPr>
          <w:rFonts w:ascii="Times New Roman" w:eastAsia="Times New Roman" w:hAnsi="Times New Roman" w:cs="Times New Roman"/>
          <w:sz w:val="24"/>
          <w:szCs w:val="24"/>
        </w:rPr>
        <w:t>Rapoartelor de</w:t>
      </w:r>
      <w:r w:rsidRPr="00AE1A0A">
        <w:rPr>
          <w:rFonts w:ascii="Times New Roman" w:eastAsia="Times New Roman" w:hAnsi="Times New Roman" w:cs="Times New Roman"/>
          <w:bCs/>
          <w:iCs/>
          <w:sz w:val="24"/>
          <w:szCs w:val="24"/>
        </w:rPr>
        <w:t xml:space="preserve"> Expertiză Tehnică solicitate prin acești Termeni de Referință, se va lua în considerare specificul funcțiunii obiectivelor (unitate/ subunitate operativă) raportat la activitățile Clientului</w:t>
      </w:r>
      <w:r w:rsidR="004D3745" w:rsidRPr="00AE1A0A">
        <w:rPr>
          <w:rFonts w:ascii="Times New Roman" w:eastAsia="Times New Roman" w:hAnsi="Times New Roman" w:cs="Times New Roman"/>
          <w:bCs/>
          <w:iCs/>
          <w:sz w:val="24"/>
          <w:szCs w:val="24"/>
        </w:rPr>
        <w:t>.</w:t>
      </w:r>
    </w:p>
    <w:p w14:paraId="07C47741" w14:textId="23C642DC" w:rsidR="00905ABA" w:rsidRPr="00AE1A0A" w:rsidRDefault="00905ABA"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Prin măsurile de </w:t>
      </w:r>
      <w:r w:rsidR="00B74205" w:rsidRPr="00AE1A0A">
        <w:rPr>
          <w:rFonts w:ascii="Times New Roman" w:eastAsia="Times New Roman" w:hAnsi="Times New Roman" w:cs="Times New Roman"/>
          <w:sz w:val="24"/>
          <w:szCs w:val="24"/>
        </w:rPr>
        <w:t>intervenţie</w:t>
      </w:r>
      <w:r w:rsidRPr="00AE1A0A">
        <w:rPr>
          <w:rFonts w:ascii="Times New Roman" w:eastAsia="Times New Roman" w:hAnsi="Times New Roman" w:cs="Times New Roman"/>
          <w:sz w:val="24"/>
          <w:szCs w:val="24"/>
        </w:rPr>
        <w:t xml:space="preserve"> propuse, se va avea în vedere ca suprafețele utile rezultate să corespundă cerințelor funcționale. Astfel se va </w:t>
      </w:r>
      <w:r w:rsidR="00303730" w:rsidRPr="00AE1A0A">
        <w:rPr>
          <w:rFonts w:ascii="Times New Roman" w:eastAsia="Times New Roman" w:hAnsi="Times New Roman" w:cs="Times New Roman"/>
          <w:sz w:val="24"/>
          <w:szCs w:val="24"/>
        </w:rPr>
        <w:t>păstra un</w:t>
      </w:r>
      <w:r w:rsidRPr="00AE1A0A">
        <w:rPr>
          <w:rFonts w:ascii="Times New Roman" w:eastAsia="Times New Roman" w:hAnsi="Times New Roman" w:cs="Times New Roman"/>
          <w:sz w:val="24"/>
          <w:szCs w:val="24"/>
        </w:rPr>
        <w:t xml:space="preserve"> volumul optim necesar pentru căi de acces, goluri funcționale, gabarite spații, etc. </w:t>
      </w:r>
    </w:p>
    <w:p w14:paraId="1CB73D6D" w14:textId="77777777" w:rsidR="00CC7264" w:rsidRPr="00AE1A0A" w:rsidRDefault="00CC7264" w:rsidP="00905ABA">
      <w:pPr>
        <w:autoSpaceDE w:val="0"/>
        <w:autoSpaceDN w:val="0"/>
        <w:adjustRightInd w:val="0"/>
        <w:spacing w:after="0" w:line="240" w:lineRule="auto"/>
        <w:jc w:val="both"/>
        <w:rPr>
          <w:rFonts w:ascii="Times New Roman" w:eastAsia="Times New Roman" w:hAnsi="Times New Roman" w:cs="Times New Roman"/>
          <w:sz w:val="24"/>
          <w:szCs w:val="24"/>
        </w:rPr>
      </w:pPr>
    </w:p>
    <w:p w14:paraId="087CB634" w14:textId="5121C400" w:rsidR="006B53A6" w:rsidRPr="00AE1A0A" w:rsidRDefault="006B53A6"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Se va avea în vedere că pentru aceste construcții sunt cerințe</w:t>
      </w:r>
      <w:r w:rsidR="009E4FE2"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 de protecția mediului, </w:t>
      </w:r>
      <w:r w:rsidR="009E4FE2" w:rsidRPr="00AE1A0A">
        <w:rPr>
          <w:rFonts w:ascii="Times New Roman" w:eastAsia="Times New Roman" w:hAnsi="Times New Roman" w:cs="Times New Roman"/>
          <w:sz w:val="24"/>
          <w:szCs w:val="24"/>
        </w:rPr>
        <w:t xml:space="preserve">și de impact </w:t>
      </w:r>
      <w:r w:rsidRPr="00AE1A0A">
        <w:rPr>
          <w:rFonts w:ascii="Times New Roman" w:eastAsia="Times New Roman" w:hAnsi="Times New Roman" w:cs="Times New Roman"/>
          <w:sz w:val="24"/>
          <w:szCs w:val="24"/>
        </w:rPr>
        <w:t xml:space="preserve"> social, </w:t>
      </w:r>
      <w:r w:rsidR="00551F27" w:rsidRPr="00AE1A0A">
        <w:rPr>
          <w:rFonts w:ascii="Times New Roman" w:eastAsia="Times New Roman" w:hAnsi="Times New Roman" w:cs="Times New Roman"/>
          <w:sz w:val="24"/>
          <w:szCs w:val="24"/>
        </w:rPr>
        <w:t>și</w:t>
      </w:r>
      <w:r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 xml:space="preserve">de faptul că </w:t>
      </w:r>
      <w:r w:rsidRPr="00AE1A0A">
        <w:rPr>
          <w:rFonts w:ascii="Times New Roman" w:eastAsia="Times New Roman" w:hAnsi="Times New Roman" w:cs="Times New Roman"/>
          <w:sz w:val="24"/>
          <w:szCs w:val="24"/>
        </w:rPr>
        <w:t xml:space="preserve">la </w:t>
      </w:r>
      <w:r w:rsidR="00EA1706" w:rsidRPr="00AE1A0A">
        <w:rPr>
          <w:rFonts w:ascii="Times New Roman" w:eastAsia="Times New Roman" w:hAnsi="Times New Roman" w:cs="Times New Roman"/>
          <w:sz w:val="24"/>
          <w:szCs w:val="24"/>
        </w:rPr>
        <w:t>toate construcțiile</w:t>
      </w:r>
      <w:r w:rsidRPr="00AE1A0A">
        <w:rPr>
          <w:rFonts w:ascii="Times New Roman" w:eastAsia="Times New Roman" w:hAnsi="Times New Roman" w:cs="Times New Roman"/>
          <w:sz w:val="24"/>
          <w:szCs w:val="24"/>
        </w:rPr>
        <w:t xml:space="preserve"> vor fi necesare </w:t>
      </w:r>
      <w:r w:rsidR="00EA1706" w:rsidRPr="00AE1A0A">
        <w:rPr>
          <w:rFonts w:ascii="Times New Roman" w:eastAsia="Times New Roman" w:hAnsi="Times New Roman" w:cs="Times New Roman"/>
          <w:sz w:val="24"/>
          <w:szCs w:val="24"/>
        </w:rPr>
        <w:t xml:space="preserve">amenajări și </w:t>
      </w:r>
      <w:r w:rsidRPr="00AE1A0A">
        <w:rPr>
          <w:rFonts w:ascii="Times New Roman" w:eastAsia="Times New Roman" w:hAnsi="Times New Roman" w:cs="Times New Roman"/>
          <w:sz w:val="24"/>
          <w:szCs w:val="24"/>
        </w:rPr>
        <w:t>dotări pentru persoane cu dizabilități.</w:t>
      </w:r>
      <w:r w:rsidR="009E4FE2" w:rsidRPr="00AE1A0A">
        <w:rPr>
          <w:rFonts w:ascii="Times New Roman" w:eastAsia="Times New Roman" w:hAnsi="Times New Roman" w:cs="Times New Roman"/>
          <w:sz w:val="24"/>
          <w:szCs w:val="24"/>
        </w:rPr>
        <w:t xml:space="preserve"> Impactul </w:t>
      </w:r>
      <w:r w:rsidR="00C1289D" w:rsidRPr="00AE1A0A">
        <w:rPr>
          <w:rFonts w:ascii="Times New Roman" w:eastAsia="Times New Roman" w:hAnsi="Times New Roman" w:cs="Times New Roman"/>
          <w:sz w:val="24"/>
          <w:szCs w:val="24"/>
        </w:rPr>
        <w:t>asupra</w:t>
      </w:r>
      <w:r w:rsidR="009E4FE2" w:rsidRPr="00AE1A0A">
        <w:rPr>
          <w:rFonts w:ascii="Times New Roman" w:eastAsia="Times New Roman" w:hAnsi="Times New Roman" w:cs="Times New Roman"/>
          <w:sz w:val="24"/>
          <w:szCs w:val="24"/>
        </w:rPr>
        <w:t xml:space="preserve"> mediu</w:t>
      </w:r>
      <w:r w:rsidR="00C1289D" w:rsidRPr="00AE1A0A">
        <w:rPr>
          <w:rFonts w:ascii="Times New Roman" w:eastAsia="Times New Roman" w:hAnsi="Times New Roman" w:cs="Times New Roman"/>
          <w:sz w:val="24"/>
          <w:szCs w:val="24"/>
        </w:rPr>
        <w:t>lui</w:t>
      </w:r>
      <w:r w:rsidR="009E4FE2" w:rsidRPr="00AE1A0A">
        <w:rPr>
          <w:rFonts w:ascii="Times New Roman" w:eastAsia="Times New Roman" w:hAnsi="Times New Roman" w:cs="Times New Roman"/>
          <w:sz w:val="24"/>
          <w:szCs w:val="24"/>
        </w:rPr>
        <w:t xml:space="preserve"> si </w:t>
      </w:r>
      <w:r w:rsidR="00EA1706" w:rsidRPr="00AE1A0A">
        <w:rPr>
          <w:rFonts w:ascii="Times New Roman" w:eastAsia="Times New Roman" w:hAnsi="Times New Roman" w:cs="Times New Roman"/>
          <w:sz w:val="24"/>
          <w:szCs w:val="24"/>
        </w:rPr>
        <w:t xml:space="preserve">impactul </w:t>
      </w:r>
      <w:r w:rsidR="009E4FE2" w:rsidRPr="00AE1A0A">
        <w:rPr>
          <w:rFonts w:ascii="Times New Roman" w:eastAsia="Times New Roman" w:hAnsi="Times New Roman" w:cs="Times New Roman"/>
          <w:sz w:val="24"/>
          <w:szCs w:val="24"/>
        </w:rPr>
        <w:t xml:space="preserve">social </w:t>
      </w:r>
      <w:r w:rsidR="00EA1706" w:rsidRPr="00AE1A0A">
        <w:rPr>
          <w:rFonts w:ascii="Times New Roman" w:eastAsia="Times New Roman" w:hAnsi="Times New Roman" w:cs="Times New Roman"/>
          <w:sz w:val="24"/>
          <w:szCs w:val="24"/>
        </w:rPr>
        <w:t xml:space="preserve">sunt </w:t>
      </w:r>
      <w:r w:rsidR="009E4FE2" w:rsidRPr="00AE1A0A">
        <w:rPr>
          <w:rFonts w:ascii="Times New Roman" w:eastAsia="Times New Roman" w:hAnsi="Times New Roman" w:cs="Times New Roman"/>
          <w:sz w:val="24"/>
          <w:szCs w:val="24"/>
        </w:rPr>
        <w:t>considerat</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minor</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pentru realizarea noilor investiții și realizarea un</w:t>
      </w:r>
      <w:r w:rsidR="00C1289D" w:rsidRPr="00AE1A0A">
        <w:rPr>
          <w:rFonts w:ascii="Times New Roman" w:eastAsia="Times New Roman" w:hAnsi="Times New Roman" w:cs="Times New Roman"/>
          <w:sz w:val="24"/>
          <w:szCs w:val="24"/>
        </w:rPr>
        <w:t xml:space="preserve">or </w:t>
      </w:r>
      <w:r w:rsidR="009E4FE2" w:rsidRPr="00AE1A0A">
        <w:rPr>
          <w:rFonts w:ascii="Times New Roman" w:eastAsia="Times New Roman" w:hAnsi="Times New Roman" w:cs="Times New Roman"/>
          <w:sz w:val="24"/>
          <w:szCs w:val="24"/>
        </w:rPr>
        <w:t xml:space="preserve">construcții </w:t>
      </w:r>
      <w:r w:rsidR="00C1289D" w:rsidRPr="00AE1A0A">
        <w:rPr>
          <w:rFonts w:ascii="Times New Roman" w:eastAsia="Times New Roman" w:hAnsi="Times New Roman" w:cs="Times New Roman"/>
          <w:sz w:val="24"/>
          <w:szCs w:val="24"/>
        </w:rPr>
        <w:t>eficiente</w:t>
      </w:r>
      <w:r w:rsidR="009E4FE2" w:rsidRPr="00AE1A0A">
        <w:rPr>
          <w:rFonts w:ascii="Times New Roman" w:eastAsia="Times New Roman" w:hAnsi="Times New Roman" w:cs="Times New Roman"/>
          <w:sz w:val="24"/>
          <w:szCs w:val="24"/>
        </w:rPr>
        <w:t xml:space="preserve"> în raport cu </w:t>
      </w:r>
      <w:r w:rsidR="00D645F7" w:rsidRPr="00AE1A0A">
        <w:rPr>
          <w:rFonts w:ascii="Times New Roman" w:eastAsia="Times New Roman" w:hAnsi="Times New Roman" w:cs="Times New Roman"/>
          <w:sz w:val="24"/>
          <w:szCs w:val="24"/>
        </w:rPr>
        <w:t xml:space="preserve">cerințele de salvgardare </w:t>
      </w:r>
      <w:r w:rsidR="009E4FE2" w:rsidRPr="00AE1A0A">
        <w:rPr>
          <w:rFonts w:ascii="Times New Roman" w:eastAsia="Times New Roman" w:hAnsi="Times New Roman" w:cs="Times New Roman"/>
          <w:sz w:val="24"/>
          <w:szCs w:val="24"/>
        </w:rPr>
        <w:t xml:space="preserve">M&amp;S (Mediu și Social) ale Băncii Mondiale și CMMS (Cadrul de Management pentru Mediu și Social) </w:t>
      </w:r>
      <w:r w:rsidR="004D3745" w:rsidRPr="00AE1A0A">
        <w:rPr>
          <w:rFonts w:ascii="Times New Roman" w:eastAsia="Times New Roman" w:hAnsi="Times New Roman" w:cs="Times New Roman"/>
          <w:sz w:val="24"/>
          <w:szCs w:val="24"/>
        </w:rPr>
        <w:t>elaborat</w:t>
      </w:r>
      <w:r w:rsidR="009E4FE2"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pentru Proiect</w:t>
      </w:r>
      <w:r w:rsidR="009E4FE2" w:rsidRPr="00AE1A0A">
        <w:rPr>
          <w:rFonts w:ascii="Times New Roman" w:eastAsia="Times New Roman" w:hAnsi="Times New Roman" w:cs="Times New Roman"/>
          <w:sz w:val="24"/>
          <w:szCs w:val="24"/>
        </w:rPr>
        <w:t>.</w:t>
      </w:r>
    </w:p>
    <w:p w14:paraId="71FA3A29" w14:textId="7AF20D11" w:rsidR="002D288B" w:rsidRPr="00AE1A0A" w:rsidRDefault="00B702D0" w:rsidP="00B702D0">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Se vor prezenta soluțiile de intervenție asupra clădirilor (minim câte două soluții detaliate: variante minimale/ variante maximale), </w:t>
      </w:r>
      <w:r w:rsidR="004D3745" w:rsidRPr="00AE1A0A">
        <w:rPr>
          <w:rFonts w:ascii="Times New Roman" w:eastAsia="Times New Roman" w:hAnsi="Times New Roman" w:cs="Times New Roman"/>
          <w:sz w:val="24"/>
          <w:szCs w:val="24"/>
        </w:rPr>
        <w:t xml:space="preserve">împreună cu </w:t>
      </w:r>
      <w:r w:rsidRPr="00AE1A0A">
        <w:rPr>
          <w:rFonts w:ascii="Times New Roman" w:eastAsia="Times New Roman" w:hAnsi="Times New Roman" w:cs="Times New Roman"/>
          <w:sz w:val="24"/>
          <w:szCs w:val="24"/>
        </w:rPr>
        <w:t xml:space="preserve">fundamentarea lor prin calcul detaliat, și totodată se va prezenta o valoare estimativă totală pentru fiecare variantă propusă în parte. Soluțiile vor fi clare pentru a putea concluziona atât fezabilitatea acestora cât și analiza eficienței economice, respectiv încadrarea costurilor aferente soluției propuse în limite rezonabile. </w:t>
      </w:r>
      <w:r w:rsidR="00C1289D" w:rsidRPr="00AE1A0A">
        <w:rPr>
          <w:rFonts w:ascii="Times New Roman" w:eastAsia="Times New Roman" w:hAnsi="Times New Roman" w:cs="Times New Roman"/>
          <w:sz w:val="24"/>
          <w:szCs w:val="24"/>
        </w:rPr>
        <w:t xml:space="preserve">Pe baza soluțiilor prezentate, Clientul împreună cu </w:t>
      </w:r>
      <w:r w:rsidR="00781A5D" w:rsidRPr="00AE1A0A">
        <w:rPr>
          <w:rFonts w:ascii="Times New Roman" w:eastAsia="Times New Roman" w:hAnsi="Times New Roman" w:cs="Times New Roman"/>
          <w:sz w:val="24"/>
          <w:szCs w:val="24"/>
        </w:rPr>
        <w:t xml:space="preserve">Consultantul </w:t>
      </w:r>
      <w:r w:rsidR="00C1289D" w:rsidRPr="00AE1A0A">
        <w:rPr>
          <w:rFonts w:ascii="Times New Roman" w:eastAsia="Times New Roman" w:hAnsi="Times New Roman" w:cs="Times New Roman"/>
          <w:sz w:val="24"/>
          <w:szCs w:val="24"/>
        </w:rPr>
        <w:t xml:space="preserve">vor </w:t>
      </w:r>
      <w:r w:rsidR="004D3745" w:rsidRPr="00AE1A0A">
        <w:rPr>
          <w:rFonts w:ascii="Times New Roman" w:eastAsia="Times New Roman" w:hAnsi="Times New Roman" w:cs="Times New Roman"/>
          <w:sz w:val="24"/>
          <w:szCs w:val="24"/>
        </w:rPr>
        <w:t>conveni asupra</w:t>
      </w:r>
      <w:r w:rsidR="00C1289D" w:rsidRPr="00AE1A0A">
        <w:rPr>
          <w:rFonts w:ascii="Times New Roman" w:eastAsia="Times New Roman" w:hAnsi="Times New Roman" w:cs="Times New Roman"/>
          <w:sz w:val="24"/>
          <w:szCs w:val="24"/>
        </w:rPr>
        <w:t xml:space="preserve"> decizi</w:t>
      </w:r>
      <w:r w:rsidR="004D3745" w:rsidRPr="00AE1A0A">
        <w:rPr>
          <w:rFonts w:ascii="Times New Roman" w:eastAsia="Times New Roman" w:hAnsi="Times New Roman" w:cs="Times New Roman"/>
          <w:sz w:val="24"/>
          <w:szCs w:val="24"/>
        </w:rPr>
        <w:t>ei</w:t>
      </w:r>
      <w:r w:rsidR="00C1289D" w:rsidRPr="00AE1A0A">
        <w:rPr>
          <w:rFonts w:ascii="Times New Roman" w:eastAsia="Times New Roman" w:hAnsi="Times New Roman" w:cs="Times New Roman"/>
          <w:sz w:val="24"/>
          <w:szCs w:val="24"/>
        </w:rPr>
        <w:t xml:space="preserve"> cu privire la </w:t>
      </w:r>
      <w:r w:rsidR="004D3745" w:rsidRPr="00AE1A0A">
        <w:rPr>
          <w:rFonts w:ascii="Times New Roman" w:eastAsia="Times New Roman" w:hAnsi="Times New Roman" w:cs="Times New Roman"/>
          <w:sz w:val="24"/>
          <w:szCs w:val="24"/>
        </w:rPr>
        <w:t xml:space="preserve">oportunitatea </w:t>
      </w:r>
      <w:r w:rsidR="00C1289D" w:rsidRPr="00AE1A0A">
        <w:rPr>
          <w:rFonts w:ascii="Times New Roman" w:eastAsia="Times New Roman" w:hAnsi="Times New Roman" w:cs="Times New Roman"/>
          <w:sz w:val="24"/>
          <w:szCs w:val="24"/>
        </w:rPr>
        <w:t>intervențiil</w:t>
      </w:r>
      <w:r w:rsidR="004D3745" w:rsidRPr="00AE1A0A">
        <w:rPr>
          <w:rFonts w:ascii="Times New Roman" w:eastAsia="Times New Roman" w:hAnsi="Times New Roman" w:cs="Times New Roman"/>
          <w:sz w:val="24"/>
          <w:szCs w:val="24"/>
        </w:rPr>
        <w:t>or</w:t>
      </w:r>
      <w:r w:rsidR="00C1289D" w:rsidRPr="00AE1A0A">
        <w:rPr>
          <w:rFonts w:ascii="Times New Roman" w:eastAsia="Times New Roman" w:hAnsi="Times New Roman" w:cs="Times New Roman"/>
          <w:sz w:val="24"/>
          <w:szCs w:val="24"/>
        </w:rPr>
        <w:t xml:space="preserve"> de </w:t>
      </w:r>
      <w:r w:rsidR="00C93942" w:rsidRPr="00AE1A0A">
        <w:rPr>
          <w:rFonts w:ascii="Times New Roman" w:eastAsia="Times New Roman" w:hAnsi="Times New Roman" w:cs="Times New Roman"/>
          <w:sz w:val="24"/>
          <w:szCs w:val="24"/>
        </w:rPr>
        <w:t>consolidare</w:t>
      </w:r>
      <w:r w:rsidR="004D3745" w:rsidRPr="00AE1A0A">
        <w:rPr>
          <w:rFonts w:ascii="Times New Roman" w:eastAsia="Times New Roman" w:hAnsi="Times New Roman" w:cs="Times New Roman"/>
          <w:sz w:val="24"/>
          <w:szCs w:val="24"/>
        </w:rPr>
        <w:t>/</w:t>
      </w:r>
      <w:r w:rsidR="00C1289D" w:rsidRPr="00AE1A0A">
        <w:rPr>
          <w:rFonts w:ascii="Times New Roman" w:eastAsia="Times New Roman" w:hAnsi="Times New Roman" w:cs="Times New Roman"/>
          <w:sz w:val="24"/>
          <w:szCs w:val="24"/>
        </w:rPr>
        <w:t xml:space="preserve"> de de</w:t>
      </w:r>
      <w:r w:rsidR="00C93942" w:rsidRPr="00AE1A0A">
        <w:rPr>
          <w:rFonts w:ascii="Times New Roman" w:eastAsia="Times New Roman" w:hAnsi="Times New Roman" w:cs="Times New Roman"/>
          <w:sz w:val="24"/>
          <w:szCs w:val="24"/>
        </w:rPr>
        <w:t>sf</w:t>
      </w:r>
      <w:r w:rsidR="004D3745" w:rsidRPr="00AE1A0A">
        <w:rPr>
          <w:rFonts w:ascii="Times New Roman" w:eastAsia="Times New Roman" w:hAnsi="Times New Roman" w:cs="Times New Roman"/>
          <w:sz w:val="24"/>
          <w:szCs w:val="24"/>
        </w:rPr>
        <w:t>iințare</w:t>
      </w:r>
      <w:r w:rsidR="00C1289D" w:rsidRPr="00AE1A0A">
        <w:rPr>
          <w:rFonts w:ascii="Times New Roman" w:eastAsia="Times New Roman" w:hAnsi="Times New Roman" w:cs="Times New Roman"/>
          <w:sz w:val="24"/>
          <w:szCs w:val="24"/>
        </w:rPr>
        <w:t>/ demolare și reconstrucție.</w:t>
      </w:r>
    </w:p>
    <w:p w14:paraId="33D4413E" w14:textId="327D123D" w:rsidR="0016124B" w:rsidRPr="00AE1A0A" w:rsidRDefault="00127035" w:rsidP="00507AEB">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w:t>
      </w:r>
    </w:p>
    <w:p w14:paraId="60D729B4" w14:textId="77777777" w:rsidR="00CA70BE" w:rsidRPr="00AE1A0A" w:rsidRDefault="00C43110" w:rsidP="00881F21">
      <w:pPr>
        <w:spacing w:before="60" w:after="60" w:line="240" w:lineRule="auto"/>
        <w:jc w:val="both"/>
        <w:rPr>
          <w:rFonts w:ascii="Times New Roman" w:eastAsia="Times New Roman" w:hAnsi="Times New Roman" w:cs="Times New Roman"/>
          <w:b/>
          <w:bCs/>
          <w:i/>
          <w:sz w:val="24"/>
          <w:szCs w:val="24"/>
        </w:rPr>
      </w:pPr>
      <w:r w:rsidRPr="00AE1A0A">
        <w:rPr>
          <w:rFonts w:ascii="Times New Roman" w:eastAsia="Times New Roman" w:hAnsi="Times New Roman" w:cs="Times New Roman"/>
          <w:b/>
          <w:bCs/>
          <w:i/>
          <w:sz w:val="24"/>
          <w:szCs w:val="24"/>
        </w:rPr>
        <w:t xml:space="preserve">Notă: </w:t>
      </w:r>
    </w:p>
    <w:p w14:paraId="78FA17A6" w14:textId="0FFA8ED0" w:rsidR="00243892" w:rsidRPr="004801A0" w:rsidRDefault="00781A5D" w:rsidP="004801A0">
      <w:pPr>
        <w:spacing w:before="60" w:after="240" w:line="240" w:lineRule="auto"/>
        <w:jc w:val="both"/>
        <w:rPr>
          <w:rFonts w:ascii="Times New Roman" w:hAnsi="Times New Roman" w:cs="Times New Roman"/>
          <w:iCs/>
          <w:sz w:val="24"/>
          <w:szCs w:val="24"/>
        </w:rPr>
      </w:pPr>
      <w:r w:rsidRPr="00AE1A0A">
        <w:rPr>
          <w:rFonts w:ascii="Times New Roman" w:eastAsia="Times New Roman" w:hAnsi="Times New Roman" w:cs="Times New Roman"/>
          <w:iCs/>
          <w:sz w:val="24"/>
          <w:szCs w:val="24"/>
        </w:rPr>
        <w:t>Consultantul</w:t>
      </w:r>
      <w:r w:rsidR="003E718D" w:rsidRPr="00AE1A0A">
        <w:rPr>
          <w:rFonts w:ascii="Times New Roman" w:eastAsia="Times New Roman" w:hAnsi="Times New Roman" w:cs="Times New Roman"/>
          <w:iCs/>
          <w:sz w:val="24"/>
          <w:szCs w:val="24"/>
        </w:rPr>
        <w:t xml:space="preserve"> </w:t>
      </w:r>
      <w:r w:rsidR="00C92E8F" w:rsidRPr="00AE1A0A">
        <w:rPr>
          <w:rFonts w:ascii="Times New Roman" w:eastAsia="Times New Roman" w:hAnsi="Times New Roman" w:cs="Times New Roman"/>
          <w:iCs/>
          <w:sz w:val="24"/>
          <w:szCs w:val="24"/>
        </w:rPr>
        <w:t xml:space="preserve">are obligația să comunice în permanență cu </w:t>
      </w:r>
      <w:r w:rsidR="005F2C2E" w:rsidRPr="00AE1A0A">
        <w:rPr>
          <w:rFonts w:ascii="Times New Roman" w:eastAsia="Times New Roman" w:hAnsi="Times New Roman" w:cs="Times New Roman"/>
          <w:iCs/>
          <w:sz w:val="24"/>
          <w:szCs w:val="24"/>
        </w:rPr>
        <w:t>reprezentanții UIP cu privire la soluțiile tehnice propuse</w:t>
      </w:r>
      <w:r w:rsidR="006810DD" w:rsidRPr="00AE1A0A">
        <w:rPr>
          <w:rFonts w:ascii="Times New Roman" w:eastAsia="Times New Roman" w:hAnsi="Times New Roman" w:cs="Times New Roman"/>
          <w:iCs/>
          <w:sz w:val="24"/>
          <w:szCs w:val="24"/>
        </w:rPr>
        <w:t xml:space="preserve"> și constatările din teren</w:t>
      </w:r>
      <w:r w:rsidR="00CA70BE" w:rsidRPr="00AE1A0A">
        <w:rPr>
          <w:rFonts w:ascii="Times New Roman" w:eastAsia="Times New Roman" w:hAnsi="Times New Roman" w:cs="Times New Roman"/>
          <w:iCs/>
          <w:sz w:val="24"/>
          <w:szCs w:val="24"/>
        </w:rPr>
        <w:t xml:space="preserve">, precum și </w:t>
      </w:r>
      <w:r w:rsidR="00CA70BE" w:rsidRPr="00AE1A0A">
        <w:rPr>
          <w:rFonts w:ascii="Times New Roman" w:eastAsia="Times New Roman" w:hAnsi="Times New Roman" w:cs="Times New Roman"/>
          <w:sz w:val="24"/>
          <w:szCs w:val="24"/>
        </w:rPr>
        <w:t>ori de câte ori sunt identificate noi aspecte tehnice, iar aceste noi date/informații obținute ar putea modifica soluțiile tehnice estimate inițial pentru viitoarele investiții.</w:t>
      </w:r>
      <w:r w:rsidR="006810DD" w:rsidRPr="00AE1A0A">
        <w:rPr>
          <w:rFonts w:ascii="Times New Roman" w:eastAsia="Times New Roman" w:hAnsi="Times New Roman" w:cs="Times New Roman"/>
          <w:iCs/>
          <w:sz w:val="24"/>
          <w:szCs w:val="24"/>
        </w:rPr>
        <w:t>.</w:t>
      </w:r>
      <w:r w:rsidR="00881F21" w:rsidRPr="00AE1A0A">
        <w:rPr>
          <w:rFonts w:ascii="Times New Roman" w:eastAsia="Times New Roman" w:hAnsi="Times New Roman" w:cs="Times New Roman"/>
          <w:iCs/>
          <w:sz w:val="24"/>
          <w:szCs w:val="24"/>
        </w:rPr>
        <w:t xml:space="preserve"> De asemenea, </w:t>
      </w:r>
      <w:r w:rsidR="00881F21" w:rsidRPr="00AE1A0A">
        <w:rPr>
          <w:rFonts w:ascii="Times New Roman" w:hAnsi="Times New Roman" w:cs="Times New Roman"/>
          <w:iCs/>
          <w:sz w:val="24"/>
          <w:szCs w:val="24"/>
        </w:rPr>
        <w:t>pe durata desfășurării serviciilor, Consultantul poate solicita ședințe de consultare cu reprezentanții UIP.</w:t>
      </w:r>
    </w:p>
    <w:p w14:paraId="14B94ADA" w14:textId="5EFC0F3D" w:rsidR="00B562F2" w:rsidRPr="00AE1A0A" w:rsidRDefault="00B562F2" w:rsidP="00A0656C">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6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lastRenderedPageBreak/>
        <w:t>DURATA SERVICIILOR</w:t>
      </w:r>
    </w:p>
    <w:p w14:paraId="15E51F99" w14:textId="007AA496" w:rsidR="00A458DA" w:rsidRPr="00A458DA" w:rsidRDefault="00A458DA" w:rsidP="00A458DA">
      <w:pPr>
        <w:shd w:val="clear" w:color="auto" w:fill="FFFFFF"/>
        <w:spacing w:after="120" w:line="240" w:lineRule="auto"/>
        <w:jc w:val="both"/>
        <w:rPr>
          <w:rFonts w:ascii="Times New Roman" w:eastAsia="Times New Roman" w:hAnsi="Times New Roman" w:cs="Times New Roman"/>
          <w:sz w:val="24"/>
          <w:szCs w:val="24"/>
          <w:lang w:eastAsia="hr-HR"/>
        </w:rPr>
      </w:pPr>
      <w:r w:rsidRPr="00A458DA">
        <w:rPr>
          <w:rFonts w:ascii="Times New Roman" w:eastAsia="Times New Roman" w:hAnsi="Times New Roman" w:cs="Times New Roman"/>
          <w:sz w:val="24"/>
          <w:szCs w:val="24"/>
          <w:lang w:eastAsia="hr-HR"/>
        </w:rPr>
        <w:t xml:space="preserve">Serviciile de evaluare tehnică pentru toate cele </w:t>
      </w:r>
      <w:r w:rsidR="00D0372F">
        <w:rPr>
          <w:rFonts w:ascii="Times New Roman" w:eastAsia="Times New Roman" w:hAnsi="Times New Roman" w:cs="Times New Roman"/>
          <w:sz w:val="24"/>
          <w:szCs w:val="24"/>
          <w:lang w:eastAsia="hr-HR"/>
        </w:rPr>
        <w:t>4</w:t>
      </w:r>
      <w:r w:rsidRPr="00A458DA">
        <w:rPr>
          <w:rFonts w:ascii="Times New Roman" w:eastAsia="Times New Roman" w:hAnsi="Times New Roman" w:cs="Times New Roman"/>
          <w:sz w:val="24"/>
          <w:szCs w:val="24"/>
          <w:lang w:eastAsia="hr-HR"/>
        </w:rPr>
        <w:t xml:space="preserve"> obiective de investiții vor fi finalizate în max. 1</w:t>
      </w:r>
      <w:r w:rsidR="00325CB1">
        <w:rPr>
          <w:rFonts w:ascii="Times New Roman" w:eastAsia="Times New Roman" w:hAnsi="Times New Roman" w:cs="Times New Roman"/>
          <w:sz w:val="24"/>
          <w:szCs w:val="24"/>
          <w:lang w:eastAsia="hr-HR"/>
        </w:rPr>
        <w:t>2</w:t>
      </w:r>
      <w:r w:rsidRPr="00A458DA">
        <w:rPr>
          <w:rFonts w:ascii="Times New Roman" w:eastAsia="Times New Roman" w:hAnsi="Times New Roman" w:cs="Times New Roman"/>
          <w:sz w:val="24"/>
          <w:szCs w:val="24"/>
          <w:lang w:eastAsia="hr-HR"/>
        </w:rPr>
        <w:t>0 zile de la semnarea contractului și asigurarea accesului la amplasamente (Proces Verbal de predare amplasament), în două etape:</w:t>
      </w:r>
    </w:p>
    <w:p w14:paraId="11F9F1B3" w14:textId="266A7827" w:rsidR="00A458DA" w:rsidRPr="00A458DA" w:rsidRDefault="00A458DA" w:rsidP="00A458DA">
      <w:pPr>
        <w:shd w:val="clear" w:color="auto" w:fill="FFFFFF"/>
        <w:spacing w:after="120" w:line="240" w:lineRule="auto"/>
        <w:jc w:val="both"/>
        <w:rPr>
          <w:rFonts w:ascii="Times New Roman" w:eastAsia="Times New Roman" w:hAnsi="Times New Roman" w:cs="Times New Roman"/>
          <w:sz w:val="24"/>
          <w:szCs w:val="24"/>
          <w:lang w:eastAsia="hr-HR"/>
        </w:rPr>
      </w:pPr>
      <w:r w:rsidRPr="00A458DA">
        <w:rPr>
          <w:rFonts w:ascii="Times New Roman" w:eastAsia="Times New Roman" w:hAnsi="Times New Roman" w:cs="Times New Roman"/>
          <w:b/>
          <w:bCs/>
          <w:sz w:val="24"/>
          <w:szCs w:val="24"/>
          <w:lang w:eastAsia="hr-HR"/>
        </w:rPr>
        <w:t>Etapa 1</w:t>
      </w:r>
      <w:r w:rsidRPr="00A458DA">
        <w:rPr>
          <w:rFonts w:ascii="Times New Roman" w:eastAsia="Times New Roman" w:hAnsi="Times New Roman" w:cs="Times New Roman"/>
          <w:sz w:val="24"/>
          <w:szCs w:val="24"/>
          <w:lang w:eastAsia="hr-HR"/>
        </w:rPr>
        <w:t xml:space="preserve"> va include min. </w:t>
      </w:r>
      <w:r w:rsidR="00325CB1">
        <w:rPr>
          <w:rFonts w:ascii="Times New Roman" w:eastAsia="Times New Roman" w:hAnsi="Times New Roman" w:cs="Times New Roman"/>
          <w:sz w:val="24"/>
          <w:szCs w:val="24"/>
          <w:lang w:eastAsia="hr-HR"/>
        </w:rPr>
        <w:t>2</w:t>
      </w:r>
      <w:r w:rsidRPr="00A458DA">
        <w:rPr>
          <w:rFonts w:ascii="Times New Roman" w:eastAsia="Times New Roman" w:hAnsi="Times New Roman" w:cs="Times New Roman"/>
          <w:sz w:val="24"/>
          <w:szCs w:val="24"/>
          <w:lang w:eastAsia="hr-HR"/>
        </w:rPr>
        <w:t xml:space="preserve"> obiective de investiții pentru care Rapoartele de Expertiză Tehnică vor fi predate în termen de </w:t>
      </w:r>
      <w:r w:rsidR="00325CB1">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0</w:t>
      </w:r>
      <w:r w:rsidRPr="00A458DA">
        <w:rPr>
          <w:rFonts w:ascii="Times New Roman" w:eastAsia="Times New Roman" w:hAnsi="Times New Roman" w:cs="Times New Roman"/>
          <w:sz w:val="24"/>
          <w:szCs w:val="24"/>
          <w:lang w:eastAsia="hr-HR"/>
        </w:rPr>
        <w:t xml:space="preserve"> zile de la semnarea contractului și asigurarea accesului la amplasamente.</w:t>
      </w:r>
    </w:p>
    <w:p w14:paraId="2ABEBD67" w14:textId="47A7E3A1" w:rsidR="00A458DA" w:rsidRDefault="00A458DA" w:rsidP="00A458DA">
      <w:pPr>
        <w:shd w:val="clear" w:color="auto" w:fill="FFFFFF"/>
        <w:spacing w:after="120" w:line="240" w:lineRule="auto"/>
        <w:jc w:val="both"/>
        <w:rPr>
          <w:rFonts w:ascii="Times New Roman" w:eastAsia="Times New Roman" w:hAnsi="Times New Roman" w:cs="Times New Roman"/>
          <w:sz w:val="24"/>
          <w:szCs w:val="24"/>
          <w:lang w:eastAsia="hr-HR"/>
        </w:rPr>
      </w:pPr>
      <w:r w:rsidRPr="00A458DA">
        <w:rPr>
          <w:rFonts w:ascii="Times New Roman" w:eastAsia="Times New Roman" w:hAnsi="Times New Roman" w:cs="Times New Roman"/>
          <w:b/>
          <w:bCs/>
          <w:sz w:val="24"/>
          <w:szCs w:val="24"/>
          <w:lang w:eastAsia="hr-HR"/>
        </w:rPr>
        <w:t>Etapa 2</w:t>
      </w:r>
      <w:r w:rsidRPr="00A458DA">
        <w:rPr>
          <w:rFonts w:ascii="Times New Roman" w:eastAsia="Times New Roman" w:hAnsi="Times New Roman" w:cs="Times New Roman"/>
          <w:sz w:val="24"/>
          <w:szCs w:val="24"/>
          <w:lang w:eastAsia="hr-HR"/>
        </w:rPr>
        <w:t xml:space="preserve"> va include restul obiectivelor de investiții pentru care Rapoartele de Expertiză Tehnică vor fi predate în termen de 1</w:t>
      </w:r>
      <w:r w:rsidR="00325CB1">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0</w:t>
      </w:r>
      <w:r w:rsidRPr="00A458DA">
        <w:rPr>
          <w:rFonts w:ascii="Times New Roman" w:eastAsia="Times New Roman" w:hAnsi="Times New Roman" w:cs="Times New Roman"/>
          <w:sz w:val="24"/>
          <w:szCs w:val="24"/>
          <w:lang w:eastAsia="hr-HR"/>
        </w:rPr>
        <w:t xml:space="preserve"> zile de la semnarea contractului și asigurarea accesului la amplasamente.</w:t>
      </w:r>
    </w:p>
    <w:p w14:paraId="40525D8B" w14:textId="6714F9C4" w:rsidR="005A6182" w:rsidRDefault="005A6182" w:rsidP="00A458DA">
      <w:pPr>
        <w:shd w:val="clear" w:color="auto" w:fill="FFFFFF"/>
        <w:spacing w:after="12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t>Termenele menționate au caracter maximal, iar ”zile” reprezintă zile calendaristice.</w:t>
      </w:r>
    </w:p>
    <w:p w14:paraId="29F41E35" w14:textId="77777777" w:rsidR="009E201F" w:rsidRDefault="009E201F" w:rsidP="004801A0">
      <w:pPr>
        <w:shd w:val="clear" w:color="auto" w:fill="FFFFFF"/>
        <w:spacing w:after="120" w:line="240" w:lineRule="auto"/>
        <w:jc w:val="both"/>
        <w:rPr>
          <w:rFonts w:ascii="Times New Roman" w:hAnsi="Times New Roman" w:cs="Times New Roman"/>
          <w:iCs/>
          <w:sz w:val="24"/>
          <w:szCs w:val="24"/>
        </w:rPr>
      </w:pPr>
    </w:p>
    <w:p w14:paraId="010F2444" w14:textId="77777777" w:rsidR="009E201F" w:rsidRPr="00AE1A0A" w:rsidRDefault="009E201F" w:rsidP="009E201F">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 xml:space="preserve">OBLIGAȚIILE CONSULTANTULUI DE PRESTARE A SERVICIILOR ȘI PREDARE A RAPOARTELOR </w:t>
      </w:r>
    </w:p>
    <w:p w14:paraId="3CEF04D8" w14:textId="77777777" w:rsidR="009E201F" w:rsidRPr="00AE1A0A"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
          <w:bCs/>
          <w:iCs/>
          <w:sz w:val="24"/>
          <w:szCs w:val="24"/>
        </w:rPr>
      </w:pPr>
      <w:r w:rsidRPr="00AE1A0A">
        <w:rPr>
          <w:rFonts w:ascii="Times New Roman" w:eastAsia="Times New Roman" w:hAnsi="Times New Roman" w:cs="Times New Roman"/>
          <w:b/>
          <w:bCs/>
          <w:iCs/>
          <w:sz w:val="24"/>
          <w:szCs w:val="24"/>
        </w:rPr>
        <w:t>Prestarea serviciilor:</w:t>
      </w:r>
    </w:p>
    <w:p w14:paraId="38999887" w14:textId="77777777" w:rsidR="009E201F"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b/>
          <w:bCs/>
          <w:iCs/>
          <w:sz w:val="24"/>
          <w:szCs w:val="24"/>
        </w:rPr>
        <w:t xml:space="preserve">Consultantul </w:t>
      </w:r>
      <w:r w:rsidRPr="00AE1A0A">
        <w:rPr>
          <w:rFonts w:ascii="Times New Roman" w:eastAsia="Times New Roman" w:hAnsi="Times New Roman" w:cs="Times New Roman"/>
          <w:sz w:val="24"/>
          <w:szCs w:val="24"/>
        </w:rPr>
        <w:t xml:space="preserve"> va furniza serviciile solicitate cu respectarea termenelor de la secțiunea C de mai sus și predarea </w:t>
      </w:r>
      <w:r w:rsidRPr="00AE1A0A">
        <w:rPr>
          <w:rFonts w:ascii="Times New Roman" w:eastAsia="Times New Roman" w:hAnsi="Times New Roman" w:cs="Times New Roman"/>
          <w:b/>
          <w:bCs/>
          <w:sz w:val="24"/>
          <w:szCs w:val="24"/>
        </w:rPr>
        <w:t>Rapoartelor de Expertiză Tehnică</w:t>
      </w:r>
      <w:r w:rsidRPr="00AE1A0A">
        <w:rPr>
          <w:rFonts w:ascii="Times New Roman" w:eastAsia="Times New Roman" w:hAnsi="Times New Roman" w:cs="Times New Roman"/>
          <w:sz w:val="24"/>
          <w:szCs w:val="24"/>
        </w:rPr>
        <w:t>.</w:t>
      </w:r>
    </w:p>
    <w:p w14:paraId="777D51F9" w14:textId="77777777" w:rsidR="009E201F" w:rsidRPr="00641438"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Rapoartele de Expertiză Tehnică vor fi întocmite cu respectarea legislației în vigoare, în special cu respectarea prevederilor </w:t>
      </w:r>
      <w:r w:rsidRPr="00B96242">
        <w:rPr>
          <w:rFonts w:ascii="Times New Roman" w:eastAsia="Times New Roman" w:hAnsi="Times New Roman" w:cs="Times New Roman"/>
          <w:i/>
          <w:iCs/>
          <w:sz w:val="24"/>
          <w:szCs w:val="24"/>
        </w:rPr>
        <w:t>art. 8.2 Conținutul raportului de expertiză tehnică</w:t>
      </w:r>
      <w:r>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 Indicativ P100-3/2019” aprobată prin </w:t>
      </w:r>
      <w:r w:rsidRPr="00B96242">
        <w:rPr>
          <w:rFonts w:ascii="Times New Roman" w:hAnsi="Times New Roman" w:cs="Times New Roman"/>
          <w:color w:val="000000"/>
          <w:sz w:val="24"/>
          <w:szCs w:val="24"/>
          <w:shd w:val="clear" w:color="auto" w:fill="FFFFFF"/>
        </w:rPr>
        <w:t xml:space="preserve">Ordinul </w:t>
      </w:r>
      <w:r w:rsidRPr="00CD33DC">
        <w:rPr>
          <w:rFonts w:ascii="Times New Roman" w:hAnsi="Times New Roman" w:cs="Times New Roman"/>
          <w:color w:val="000000"/>
          <w:sz w:val="24"/>
          <w:szCs w:val="24"/>
          <w:shd w:val="clear" w:color="auto" w:fill="FFFFFF"/>
        </w:rPr>
        <w:t>nr. 2834 din 09.10.2019</w:t>
      </w:r>
      <w:r>
        <w:rPr>
          <w:rFonts w:ascii="Times New Roman" w:hAnsi="Times New Roman" w:cs="Times New Roman"/>
          <w:color w:val="000000"/>
          <w:sz w:val="24"/>
          <w:szCs w:val="24"/>
          <w:shd w:val="clear" w:color="auto" w:fill="FFFFFF"/>
        </w:rPr>
        <w:t xml:space="preserve"> al </w:t>
      </w:r>
      <w:r w:rsidRPr="00B96242">
        <w:rPr>
          <w:rFonts w:ascii="Times New Roman" w:hAnsi="Times New Roman" w:cs="Times New Roman"/>
          <w:color w:val="000000"/>
          <w:sz w:val="24"/>
          <w:szCs w:val="24"/>
          <w:shd w:val="clear" w:color="auto" w:fill="FFFFFF"/>
        </w:rPr>
        <w:t>Ministru</w:t>
      </w:r>
      <w:r>
        <w:rPr>
          <w:rFonts w:ascii="Times New Roman" w:hAnsi="Times New Roman" w:cs="Times New Roman"/>
          <w:color w:val="000000"/>
          <w:sz w:val="24"/>
          <w:szCs w:val="24"/>
          <w:shd w:val="clear" w:color="auto" w:fill="FFFFFF"/>
        </w:rPr>
        <w:t>lui MDRAP</w:t>
      </w:r>
      <w:r w:rsidRPr="00B96242">
        <w:rPr>
          <w:rFonts w:ascii="Times New Roman" w:hAnsi="Times New Roman" w:cs="Times New Roman"/>
          <w:color w:val="000000"/>
          <w:sz w:val="24"/>
          <w:szCs w:val="24"/>
          <w:shd w:val="clear" w:color="auto" w:fill="FFFFFF"/>
        </w:rPr>
        <w:t>, publicat în Monitorul Oficial nr 1003 bis din 13.12.2019.</w:t>
      </w:r>
    </w:p>
    <w:p w14:paraId="1DBEC2FB"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highlight w:val="yellow"/>
        </w:rPr>
      </w:pPr>
      <w:r>
        <w:rPr>
          <w:rFonts w:ascii="Times New Roman" w:hAnsi="Times New Roman"/>
          <w:sz w:val="24"/>
          <w:szCs w:val="24"/>
        </w:rPr>
        <w:t>C</w:t>
      </w:r>
      <w:r w:rsidRPr="00AE1A0A">
        <w:rPr>
          <w:rFonts w:ascii="Times New Roman" w:hAnsi="Times New Roman"/>
          <w:sz w:val="24"/>
          <w:szCs w:val="24"/>
        </w:rPr>
        <w:t>opii</w:t>
      </w:r>
      <w:r>
        <w:rPr>
          <w:rFonts w:ascii="Times New Roman" w:hAnsi="Times New Roman"/>
          <w:sz w:val="24"/>
          <w:szCs w:val="24"/>
        </w:rPr>
        <w:t>le</w:t>
      </w:r>
      <w:r w:rsidRPr="00AE1A0A">
        <w:rPr>
          <w:rFonts w:ascii="Times New Roman" w:hAnsi="Times New Roman"/>
          <w:sz w:val="24"/>
          <w:szCs w:val="24"/>
        </w:rPr>
        <w:t xml:space="preserve"> certificatelor </w:t>
      </w:r>
      <w:r>
        <w:rPr>
          <w:rFonts w:ascii="Times New Roman" w:hAnsi="Times New Roman"/>
          <w:sz w:val="24"/>
          <w:szCs w:val="24"/>
        </w:rPr>
        <w:t xml:space="preserve">de atestare </w:t>
      </w:r>
      <w:r w:rsidRPr="00AE1A0A">
        <w:rPr>
          <w:rFonts w:ascii="Times New Roman" w:hAnsi="Times New Roman"/>
          <w:sz w:val="24"/>
          <w:szCs w:val="24"/>
        </w:rPr>
        <w:t>și ale actelor de identitate profesionale</w:t>
      </w:r>
      <w:r>
        <w:rPr>
          <w:rFonts w:ascii="Times New Roman" w:hAnsi="Times New Roman"/>
          <w:sz w:val="24"/>
          <w:szCs w:val="24"/>
        </w:rPr>
        <w:t xml:space="preserve"> incluse în Raportul de Expertiză Tehnic vor fi valabile și avizate de autoritățile competente.</w:t>
      </w:r>
      <w:r w:rsidRPr="00AE1A0A">
        <w:rPr>
          <w:rFonts w:ascii="Times New Roman" w:hAnsi="Times New Roman"/>
          <w:sz w:val="24"/>
          <w:szCs w:val="24"/>
        </w:rPr>
        <w:t xml:space="preserve"> </w:t>
      </w:r>
    </w:p>
    <w:p w14:paraId="3A4AE509" w14:textId="77777777" w:rsidR="009E201F" w:rsidRPr="00AE1A0A"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p>
    <w:p w14:paraId="6641598B" w14:textId="77777777" w:rsidR="009E201F" w:rsidRPr="00AE1A0A" w:rsidRDefault="009E201F" w:rsidP="009E201F">
      <w:pPr>
        <w:tabs>
          <w:tab w:val="left" w:pos="0"/>
        </w:tabs>
        <w:autoSpaceDE w:val="0"/>
        <w:autoSpaceDN w:val="0"/>
        <w:adjustRightInd w:val="0"/>
        <w:spacing w:after="0" w:line="240" w:lineRule="auto"/>
        <w:jc w:val="both"/>
        <w:rPr>
          <w:rFonts w:ascii="Times New Roman" w:eastAsia="Times New Roman" w:hAnsi="Times New Roman" w:cs="Times New Roman"/>
          <w:bCs/>
          <w:iCs/>
          <w:strike/>
          <w:sz w:val="24"/>
          <w:szCs w:val="24"/>
        </w:rPr>
      </w:pPr>
      <w:bookmarkStart w:id="3" w:name="_Hlk21678670"/>
      <w:r w:rsidRPr="00AE1A0A">
        <w:rPr>
          <w:rFonts w:ascii="Times New Roman" w:eastAsia="Times New Roman" w:hAnsi="Times New Roman" w:cs="Times New Roman"/>
          <w:bCs/>
          <w:sz w:val="24"/>
          <w:szCs w:val="24"/>
        </w:rPr>
        <w:t xml:space="preserve">În vederea întocmirii Rapoartelor de </w:t>
      </w:r>
      <w:r w:rsidRPr="00AE1A0A">
        <w:rPr>
          <w:rFonts w:ascii="Times New Roman" w:eastAsia="Times New Roman" w:hAnsi="Times New Roman" w:cs="Times New Roman"/>
          <w:bCs/>
          <w:iCs/>
          <w:sz w:val="24"/>
          <w:szCs w:val="24"/>
        </w:rPr>
        <w:t xml:space="preserve">Expertiză Tehnică, solicitate prin acești Termeni de Referință, Consultantul se va asigura că din echipa sa fac parte </w:t>
      </w:r>
      <w:r w:rsidRPr="00AE1A0A">
        <w:rPr>
          <w:rFonts w:ascii="Times New Roman" w:eastAsia="Times New Roman" w:hAnsi="Times New Roman" w:cs="Times New Roman"/>
          <w:bCs/>
          <w:sz w:val="24"/>
          <w:szCs w:val="24"/>
        </w:rPr>
        <w:t xml:space="preserve">Experți Tehnici Atestați pentru domeniile </w:t>
      </w:r>
      <w:r>
        <w:rPr>
          <w:rFonts w:ascii="Times New Roman" w:eastAsia="Times New Roman" w:hAnsi="Times New Roman" w:cs="Times New Roman"/>
          <w:bCs/>
          <w:sz w:val="24"/>
          <w:szCs w:val="24"/>
        </w:rPr>
        <w:t>A1 A2 rezistentă şi stabilitate pentru construcţii.</w:t>
      </w:r>
    </w:p>
    <w:p w14:paraId="74150A1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are obligația de a se asigura că Expertul Tehnic Atestat, care va întocmi și semna raportul, dispune de toate datele necesare pentru a pregăti Rapoartele de expertiză tehnică. Prin urmare, realizarea studiilor topografice, geotehnice, a releveelor, a explorărilor referitoare la elementele din beton armat și a oricăror alte studii necesare întocmirii Rapoartelor de Expertiză tehnică intră în sarcina Consultantului.</w:t>
      </w:r>
    </w:p>
    <w:p w14:paraId="66308046"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este responsabil și va suporta toate costurile de deplasare în teren (transport, cazare, diurnă etc.), precum și costurile cu materialele și echipamentele necesare pentru întâlnirile tehnice/ consultative cu Clientul.</w:t>
      </w:r>
    </w:p>
    <w:p w14:paraId="6DB5E38E"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costurile de mai sus vor fi incluse în propunerea financiară a Consultantului, care</w:t>
      </w:r>
      <w:r>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va fi ulterior parte din Contract..</w:t>
      </w:r>
    </w:p>
    <w:p w14:paraId="371C982B" w14:textId="77777777" w:rsidR="007C5886" w:rsidRPr="00AE1A0A" w:rsidRDefault="007C5886" w:rsidP="009E201F">
      <w:pPr>
        <w:spacing w:before="60" w:after="60" w:line="240" w:lineRule="auto"/>
        <w:jc w:val="both"/>
        <w:rPr>
          <w:rFonts w:ascii="Times New Roman" w:eastAsia="Times New Roman" w:hAnsi="Times New Roman" w:cs="Times New Roman"/>
          <w:sz w:val="24"/>
          <w:szCs w:val="24"/>
          <w:lang w:eastAsia="hr-HR"/>
        </w:rPr>
      </w:pPr>
    </w:p>
    <w:p w14:paraId="541F5944" w14:textId="77777777" w:rsidR="009E201F" w:rsidRPr="00AE1A0A" w:rsidRDefault="009E201F" w:rsidP="009E201F">
      <w:pPr>
        <w:spacing w:before="60" w:after="60" w:line="240" w:lineRule="auto"/>
        <w:jc w:val="both"/>
        <w:rPr>
          <w:rFonts w:ascii="Times New Roman" w:eastAsia="Times New Roman" w:hAnsi="Times New Roman" w:cs="Times New Roman"/>
          <w:b/>
          <w:bCs/>
          <w:sz w:val="24"/>
          <w:szCs w:val="24"/>
          <w:lang w:eastAsia="hr-HR"/>
        </w:rPr>
      </w:pPr>
      <w:r w:rsidRPr="00AE1A0A">
        <w:rPr>
          <w:rFonts w:ascii="Times New Roman" w:eastAsia="Times New Roman" w:hAnsi="Times New Roman" w:cs="Times New Roman"/>
          <w:b/>
          <w:bCs/>
          <w:sz w:val="24"/>
          <w:szCs w:val="24"/>
          <w:lang w:eastAsia="hr-HR"/>
        </w:rPr>
        <w:t>Predarea Rapoartelor</w:t>
      </w:r>
    </w:p>
    <w:p w14:paraId="51B07904"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Rapoartele</w:t>
      </w:r>
      <w:r w:rsidRPr="00AE1A0A">
        <w:rPr>
          <w:rFonts w:ascii="Times New Roman" w:eastAsia="Times New Roman" w:hAnsi="Times New Roman" w:cs="Times New Roman"/>
          <w:sz w:val="24"/>
          <w:szCs w:val="24"/>
        </w:rPr>
        <w:t xml:space="preserve"> de Expertiză Tehnică pentru fiecare obiectiv </w:t>
      </w:r>
      <w:r w:rsidRPr="00AE1A0A">
        <w:rPr>
          <w:rFonts w:ascii="Times New Roman" w:eastAsia="Times New Roman" w:hAnsi="Times New Roman"/>
          <w:bCs/>
          <w:iCs/>
          <w:sz w:val="24"/>
          <w:szCs w:val="24"/>
        </w:rPr>
        <w:t xml:space="preserve">în format </w:t>
      </w:r>
      <w:r w:rsidRPr="00AE1A0A">
        <w:rPr>
          <w:rFonts w:ascii="Times New Roman" w:eastAsia="Times New Roman" w:hAnsi="Times New Roman"/>
          <w:b/>
          <w:bCs/>
          <w:iCs/>
          <w:sz w:val="24"/>
          <w:szCs w:val="24"/>
        </w:rPr>
        <w:t xml:space="preserve">draft </w:t>
      </w:r>
      <w:r w:rsidRPr="00AE1A0A">
        <w:rPr>
          <w:rFonts w:ascii="Times New Roman" w:eastAsia="Times New Roman" w:hAnsi="Times New Roman"/>
          <w:bCs/>
          <w:iCs/>
          <w:sz w:val="24"/>
          <w:szCs w:val="24"/>
        </w:rPr>
        <w:t>vor fi predate la sediul Clientului, în termenele men</w:t>
      </w:r>
      <w:r>
        <w:rPr>
          <w:rFonts w:ascii="Times New Roman" w:eastAsia="Times New Roman" w:hAnsi="Times New Roman"/>
          <w:bCs/>
          <w:iCs/>
          <w:sz w:val="24"/>
          <w:szCs w:val="24"/>
        </w:rPr>
        <w:t>ț</w:t>
      </w:r>
      <w:r w:rsidRPr="00AE1A0A">
        <w:rPr>
          <w:rFonts w:ascii="Times New Roman" w:eastAsia="Times New Roman" w:hAnsi="Times New Roman"/>
          <w:bCs/>
          <w:iCs/>
          <w:sz w:val="24"/>
          <w:szCs w:val="24"/>
        </w:rPr>
        <w:t>ionate mai sus,</w:t>
      </w:r>
      <w:r w:rsidRPr="00AE1A0A">
        <w:rPr>
          <w:rFonts w:ascii="Times New Roman" w:eastAsia="Times New Roman" w:hAnsi="Times New Roman" w:cs="Times New Roman"/>
          <w:sz w:val="24"/>
          <w:szCs w:val="24"/>
          <w:lang w:eastAsia="hr-HR"/>
        </w:rPr>
        <w:t>în format electronic pe suport CD/DVD (SCANAT) și 1 (unu) exemplar tipărit.</w:t>
      </w:r>
    </w:p>
    <w:p w14:paraId="7A1F7D32"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bookmarkStart w:id="4" w:name="_Hlk37416478"/>
      <w:bookmarkEnd w:id="3"/>
      <w:r w:rsidRPr="00AE1A0A">
        <w:rPr>
          <w:rFonts w:ascii="Times New Roman" w:eastAsia="Times New Roman" w:hAnsi="Times New Roman" w:cs="Times New Roman"/>
          <w:sz w:val="24"/>
          <w:szCs w:val="24"/>
        </w:rPr>
        <w:lastRenderedPageBreak/>
        <w:t xml:space="preserve">În termen de 10 zile, comisia de recepție numită de Client va analiza rapoartele în format draft și va transmite Consultantului observațiile sale prin email, cu confirmare de primire. Consultantul va încorpora observațiile primite în maxim 5 zile și va preda versiunile finale ale Rapoartelor de Expertiză Tehnică </w:t>
      </w:r>
      <w:r w:rsidRPr="00AE1A0A">
        <w:rPr>
          <w:rFonts w:ascii="Times New Roman" w:eastAsia="Times New Roman" w:hAnsi="Times New Roman"/>
          <w:bCs/>
          <w:iCs/>
          <w:sz w:val="24"/>
          <w:szCs w:val="24"/>
        </w:rPr>
        <w:t xml:space="preserve">în </w:t>
      </w:r>
      <w:r w:rsidRPr="00AE1A0A">
        <w:rPr>
          <w:rFonts w:ascii="Times New Roman" w:eastAsia="Times New Roman" w:hAnsi="Times New Roman"/>
          <w:b/>
          <w:bCs/>
          <w:iCs/>
          <w:sz w:val="24"/>
          <w:szCs w:val="24"/>
        </w:rPr>
        <w:t xml:space="preserve">original </w:t>
      </w:r>
      <w:r w:rsidRPr="00AE1A0A">
        <w:rPr>
          <w:rFonts w:ascii="Times New Roman" w:eastAsia="Times New Roman" w:hAnsi="Times New Roman"/>
          <w:bCs/>
          <w:iCs/>
          <w:sz w:val="24"/>
          <w:szCs w:val="24"/>
        </w:rPr>
        <w:t>la sediul Clientului, după cum urmează</w:t>
      </w:r>
      <w:r w:rsidRPr="00AE1A0A">
        <w:rPr>
          <w:rFonts w:ascii="Times New Roman" w:eastAsia="Times New Roman" w:hAnsi="Times New Roman" w:cs="Times New Roman"/>
          <w:sz w:val="24"/>
          <w:szCs w:val="24"/>
        </w:rPr>
        <w:t>:</w:t>
      </w:r>
    </w:p>
    <w:bookmarkEnd w:id="4"/>
    <w:p w14:paraId="2512D2D7"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4 (patru)</w:t>
      </w:r>
      <w:r w:rsidRPr="00AE1A0A">
        <w:rPr>
          <w:rFonts w:ascii="Times New Roman" w:eastAsia="Times New Roman" w:hAnsi="Times New Roman" w:cs="Times New Roman"/>
          <w:sz w:val="24"/>
          <w:szCs w:val="24"/>
          <w:lang w:eastAsia="hr-HR"/>
        </w:rPr>
        <w:t xml:space="preserve"> exemplare cu semnături autorizate și ștampile pe suport hârtie; </w:t>
      </w:r>
    </w:p>
    <w:p w14:paraId="5E2F3654"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1 (unu)</w:t>
      </w:r>
      <w:r w:rsidRPr="00AE1A0A">
        <w:rPr>
          <w:rFonts w:ascii="Times New Roman" w:eastAsia="Times New Roman" w:hAnsi="Times New Roman" w:cs="Times New Roman"/>
          <w:sz w:val="24"/>
          <w:szCs w:val="24"/>
          <w:lang w:eastAsia="hr-HR"/>
        </w:rPr>
        <w:t xml:space="preserve"> exemplar în format electronic, pe suport CD/DVD cuprinzând</w:t>
      </w:r>
      <w:r w:rsidRPr="00AE1A0A">
        <w:rPr>
          <w:rFonts w:ascii="Times New Roman" w:eastAsia="Times New Roman" w:hAnsi="Times New Roman" w:cs="Times New Roman"/>
          <w:iCs/>
          <w:sz w:val="24"/>
          <w:szCs w:val="24"/>
        </w:rPr>
        <w:t>:</w:t>
      </w:r>
    </w:p>
    <w:p w14:paraId="54442582"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dwg, pdf. - NU SCANAT, docx.</w:t>
      </w:r>
      <w:r w:rsidRPr="00AE1A0A">
        <w:rPr>
          <w:rFonts w:ascii="Times New Roman" w:hAnsi="Times New Roman"/>
          <w:szCs w:val="24"/>
        </w:rPr>
        <w:t xml:space="preserve"> (word), </w:t>
      </w:r>
      <w:r w:rsidRPr="00AE1A0A">
        <w:rPr>
          <w:rFonts w:ascii="Times New Roman" w:eastAsia="Times New Roman" w:hAnsi="Times New Roman" w:cs="Times New Roman"/>
          <w:sz w:val="24"/>
          <w:szCs w:val="24"/>
          <w:lang w:eastAsia="hr-HR"/>
        </w:rPr>
        <w:t xml:space="preserve"> xlsx.</w:t>
      </w:r>
      <w:r w:rsidRPr="00AE1A0A">
        <w:rPr>
          <w:rFonts w:ascii="Times New Roman" w:hAnsi="Times New Roman"/>
          <w:szCs w:val="24"/>
        </w:rPr>
        <w:t xml:space="preserve"> (excel)</w:t>
      </w:r>
      <w:r w:rsidRPr="00AE1A0A">
        <w:rPr>
          <w:rFonts w:ascii="Times New Roman" w:eastAsia="Times New Roman" w:hAnsi="Times New Roman" w:cs="Times New Roman"/>
          <w:sz w:val="24"/>
          <w:szCs w:val="24"/>
          <w:lang w:eastAsia="hr-HR"/>
        </w:rPr>
        <w:t>, după caz;</w:t>
      </w:r>
    </w:p>
    <w:p w14:paraId="555FC2C5"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pdf. SCANAT - cu semnături autorizate și ștampilate, inclusiv de către specialiștii atestați.</w:t>
      </w:r>
    </w:p>
    <w:p w14:paraId="55BFD189"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hAnsi="Times New Roman"/>
          <w:b/>
          <w:sz w:val="24"/>
          <w:szCs w:val="24"/>
          <w:u w:val="single"/>
        </w:rPr>
        <w:t>Borderoul general</w:t>
      </w:r>
      <w:r w:rsidRPr="00AE1A0A">
        <w:rPr>
          <w:rFonts w:ascii="Times New Roman" w:hAnsi="Times New Roman"/>
          <w:sz w:val="24"/>
          <w:szCs w:val="24"/>
        </w:rPr>
        <w:t xml:space="preserve">, în format </w:t>
      </w:r>
      <w:r>
        <w:rPr>
          <w:rFonts w:ascii="Times New Roman" w:hAnsi="Times New Roman"/>
          <w:sz w:val="24"/>
          <w:szCs w:val="24"/>
        </w:rPr>
        <w:t>editabil</w:t>
      </w:r>
      <w:r w:rsidRPr="00AE1A0A">
        <w:rPr>
          <w:rFonts w:ascii="Times New Roman" w:hAnsi="Times New Roman"/>
          <w:sz w:val="24"/>
          <w:szCs w:val="24"/>
        </w:rPr>
        <w:t xml:space="preserve"> și </w:t>
      </w:r>
      <w:r>
        <w:rPr>
          <w:rFonts w:ascii="Times New Roman" w:hAnsi="Times New Roman"/>
          <w:sz w:val="24"/>
          <w:szCs w:val="24"/>
        </w:rPr>
        <w:t>scanat (.pdf)</w:t>
      </w:r>
      <w:r w:rsidRPr="00AE1A0A">
        <w:rPr>
          <w:rFonts w:ascii="Times New Roman" w:hAnsi="Times New Roman"/>
          <w:sz w:val="24"/>
          <w:szCs w:val="24"/>
        </w:rPr>
        <w:t>, cuprinzând toate elementele și fișierele de referință.</w:t>
      </w:r>
    </w:p>
    <w:p w14:paraId="3AD66A08" w14:textId="77777777" w:rsidR="009E201F" w:rsidRPr="00AE1A0A" w:rsidRDefault="009E201F" w:rsidP="009E201F">
      <w:pPr>
        <w:pStyle w:val="ListParagraph"/>
        <w:spacing w:before="60" w:after="60" w:line="240" w:lineRule="auto"/>
        <w:ind w:left="993"/>
        <w:jc w:val="both"/>
        <w:rPr>
          <w:rFonts w:ascii="Times New Roman" w:eastAsia="Times New Roman" w:hAnsi="Times New Roman" w:cs="Times New Roman"/>
          <w:sz w:val="24"/>
          <w:szCs w:val="24"/>
          <w:lang w:eastAsia="hr-HR"/>
        </w:rPr>
      </w:pPr>
    </w:p>
    <w:p w14:paraId="4EAE9903"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highlight w:val="yellow"/>
        </w:rPr>
      </w:pPr>
      <w:r w:rsidRPr="00AE1A0A">
        <w:rPr>
          <w:rFonts w:ascii="Times New Roman" w:hAnsi="Times New Roman"/>
          <w:sz w:val="24"/>
          <w:szCs w:val="24"/>
        </w:rPr>
        <w:t xml:space="preserve">Toate </w:t>
      </w:r>
      <w:r w:rsidRPr="00AE1A0A">
        <w:rPr>
          <w:rFonts w:ascii="Times New Roman" w:hAnsi="Times New Roman"/>
          <w:b/>
          <w:sz w:val="24"/>
          <w:szCs w:val="24"/>
        </w:rPr>
        <w:t>paginile vor fi numerotate, ștampilate și semnate în original</w:t>
      </w:r>
      <w:r w:rsidRPr="00AE1A0A">
        <w:rPr>
          <w:rFonts w:ascii="Times New Roman" w:hAnsi="Times New Roman"/>
          <w:sz w:val="24"/>
          <w:szCs w:val="24"/>
        </w:rPr>
        <w:t xml:space="preserve">, conform competențelor și potrivit prevederilor legale în vigoare. </w:t>
      </w:r>
    </w:p>
    <w:p w14:paraId="1B30D558"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rPr>
      </w:pPr>
      <w:r w:rsidRPr="00AE1A0A">
        <w:rPr>
          <w:rFonts w:ascii="Times New Roman" w:hAnsi="Times New Roman"/>
          <w:sz w:val="24"/>
          <w:szCs w:val="24"/>
        </w:rPr>
        <w:t xml:space="preserve">În caz de nerespectare a cerințelor de mai sus </w:t>
      </w:r>
      <w:r w:rsidRPr="00AE1A0A">
        <w:rPr>
          <w:rFonts w:ascii="Times New Roman" w:eastAsia="Times New Roman" w:hAnsi="Times New Roman" w:cs="Times New Roman"/>
          <w:sz w:val="24"/>
          <w:szCs w:val="24"/>
        </w:rPr>
        <w:t>Clientul</w:t>
      </w:r>
      <w:r w:rsidRPr="00AE1A0A">
        <w:rPr>
          <w:rFonts w:ascii="Times New Roman" w:hAnsi="Times New Roman"/>
          <w:sz w:val="24"/>
          <w:szCs w:val="24"/>
        </w:rPr>
        <w:t xml:space="preserve"> își rezervă dreptul de a respinge documentația.</w:t>
      </w:r>
    </w:p>
    <w:p w14:paraId="3B754EDC"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se va asigura că Expertul Tehnic Atestat, semnatar al Raportului de Expertiză Tehnică, va înregistra respectivul raport în registrul propriu de evidență și în registrul electronic la autoritatea competentă.</w:t>
      </w:r>
    </w:p>
    <w:p w14:paraId="1E5F291D" w14:textId="77777777" w:rsidR="009E201F" w:rsidRPr="00AE1A0A" w:rsidRDefault="009E201F" w:rsidP="009E201F">
      <w:pPr>
        <w:spacing w:before="60" w:after="60" w:line="240" w:lineRule="auto"/>
        <w:jc w:val="both"/>
        <w:rPr>
          <w:rFonts w:ascii="Times New Roman" w:hAnsi="Times New Roman"/>
          <w:b/>
          <w:bCs/>
          <w:sz w:val="24"/>
          <w:szCs w:val="24"/>
        </w:rPr>
      </w:pPr>
    </w:p>
    <w:p w14:paraId="43B8F32F" w14:textId="77777777" w:rsidR="009E201F" w:rsidRPr="00AE1A0A" w:rsidRDefault="009E201F" w:rsidP="009E201F">
      <w:pPr>
        <w:spacing w:before="60" w:after="60" w:line="240" w:lineRule="auto"/>
        <w:jc w:val="both"/>
        <w:rPr>
          <w:rFonts w:ascii="Times New Roman" w:hAnsi="Times New Roman"/>
          <w:bCs/>
          <w:sz w:val="24"/>
          <w:szCs w:val="24"/>
        </w:rPr>
      </w:pPr>
      <w:r w:rsidRPr="00AE1A0A">
        <w:rPr>
          <w:rFonts w:ascii="Times New Roman" w:hAnsi="Times New Roman"/>
          <w:b/>
          <w:bCs/>
          <w:sz w:val="24"/>
          <w:szCs w:val="24"/>
        </w:rPr>
        <w:t xml:space="preserve">Recepția Rapoartelor de Expertiză Tehnică </w:t>
      </w:r>
      <w:r w:rsidRPr="00AE1A0A">
        <w:rPr>
          <w:rFonts w:ascii="Times New Roman" w:hAnsi="Times New Roman"/>
          <w:bCs/>
          <w:sz w:val="24"/>
          <w:szCs w:val="24"/>
        </w:rPr>
        <w:t xml:space="preserve">va avea loc la sediul Clientului, prin întocmirea și semnarea de procese verbale de recepție cantitativă și calitativă de către comisia de recepție. . </w:t>
      </w:r>
    </w:p>
    <w:p w14:paraId="29562E0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iCs/>
          <w:sz w:val="24"/>
          <w:szCs w:val="24"/>
        </w:rPr>
        <w:t>Drepturi de proprietate intelectuală</w:t>
      </w:r>
      <w:r w:rsidRPr="00AE1A0A">
        <w:rPr>
          <w:rFonts w:ascii="Times New Roman" w:eastAsia="Times New Roman" w:hAnsi="Times New Roman" w:cs="Times New Roman"/>
          <w:sz w:val="24"/>
          <w:szCs w:val="24"/>
        </w:rPr>
        <w:t xml:space="preserve"> </w:t>
      </w:r>
    </w:p>
    <w:p w14:paraId="6A2FFE0E" w14:textId="138B40A9"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documentele întocmite de către Consultant, în orice format, vor rămâne proprietatea IGSU după încheierea serviciilor. Consultantul nu poate folosi sau disemina niciunul dintre documente fără acordul prealabil în scris al IGSU, în acest sens.</w:t>
      </w:r>
    </w:p>
    <w:p w14:paraId="4E325E8A"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bookmarkStart w:id="5" w:name="_Toc18491937"/>
    </w:p>
    <w:p w14:paraId="7D61ACD8"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INSTITUȚII IMPLICATE </w:t>
      </w:r>
    </w:p>
    <w:bookmarkEnd w:id="5"/>
    <w:p w14:paraId="2730DD12"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189DC618"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Instituții implicate în derularea Contractului:</w:t>
      </w:r>
    </w:p>
    <w:p w14:paraId="77C5564A"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Inspectoratul General pentru Situații de Urgență (IGSU)</w:t>
      </w:r>
      <w:r w:rsidRPr="00AE1A0A">
        <w:rPr>
          <w:rFonts w:ascii="Times New Roman" w:eastAsia="Times New Roman" w:hAnsi="Times New Roman" w:cs="Times New Roman"/>
          <w:sz w:val="24"/>
          <w:szCs w:val="24"/>
        </w:rPr>
        <w:t xml:space="preserve"> în calitate de Agenție de implementare a Proiectului și în calitate de Client conform prevederilor contractului;</w:t>
      </w:r>
    </w:p>
    <w:p w14:paraId="688C5156"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Unitatea de Implementare a Proiectului (UIP)</w:t>
      </w:r>
      <w:r w:rsidRPr="00AE1A0A">
        <w:rPr>
          <w:rFonts w:ascii="Times New Roman" w:eastAsia="Times New Roman" w:hAnsi="Times New Roman" w:cs="Times New Roman"/>
          <w:sz w:val="24"/>
          <w:szCs w:val="24"/>
        </w:rPr>
        <w:t xml:space="preserve"> din cadrul IGSU în calitate de responsabil pentru implementarea Proiectului.</w:t>
      </w:r>
    </w:p>
    <w:p w14:paraId="6A194534"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Inspectoratele Județene pentru Situații de Urgență din județele menționate în secțiunea A, capitolul 3, în subordinea cărora se află clădirile care fac obiectul serviciilor. </w:t>
      </w:r>
    </w:p>
    <w:p w14:paraId="6680CA7C"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În timpul misiunii, </w:t>
      </w:r>
      <w:r w:rsidRPr="00AE1A0A">
        <w:rPr>
          <w:rFonts w:ascii="Times New Roman" w:eastAsia="Times New Roman" w:hAnsi="Times New Roman" w:cs="Times New Roman"/>
          <w:bCs/>
          <w:sz w:val="24"/>
          <w:szCs w:val="24"/>
        </w:rPr>
        <w:t xml:space="preserve">Consultantul </w:t>
      </w:r>
      <w:r w:rsidRPr="00AE1A0A">
        <w:rPr>
          <w:rFonts w:ascii="Times New Roman" w:eastAsia="Times New Roman" w:hAnsi="Times New Roman" w:cs="Times New Roman"/>
          <w:sz w:val="24"/>
          <w:szCs w:val="24"/>
        </w:rPr>
        <w:t>va intra în contact și va comunica (după caz) cu:</w:t>
      </w:r>
    </w:p>
    <w:p w14:paraId="75E4D4C7"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Unitatea de Implementare a Proiectului (UIP);</w:t>
      </w:r>
    </w:p>
    <w:p w14:paraId="66C3DF69"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 xml:space="preserve">Managerul de contract </w:t>
      </w:r>
      <w:r w:rsidRPr="00AE1A0A">
        <w:rPr>
          <w:rFonts w:ascii="Times New Roman" w:eastAsia="Times New Roman" w:hAnsi="Times New Roman" w:cs="Times New Roman"/>
          <w:sz w:val="24"/>
          <w:szCs w:val="24"/>
        </w:rPr>
        <w:t>reprezentant al Clientului (IGSU)</w:t>
      </w:r>
      <w:r w:rsidRPr="00AE1A0A">
        <w:rPr>
          <w:rFonts w:ascii="Times New Roman" w:eastAsia="Times New Roman" w:hAnsi="Times New Roman" w:cs="Times New Roman"/>
          <w:iCs/>
          <w:sz w:val="24"/>
          <w:szCs w:val="24"/>
        </w:rPr>
        <w:t xml:space="preserve">; </w:t>
      </w:r>
    </w:p>
    <w:p w14:paraId="035EA893" w14:textId="77777777" w:rsidR="009E201F" w:rsidRPr="00AE1A0A" w:rsidRDefault="009E201F" w:rsidP="009E201F">
      <w:pPr>
        <w:pStyle w:val="ListParagraph"/>
        <w:numPr>
          <w:ilvl w:val="0"/>
          <w:numId w:val="5"/>
        </w:numPr>
        <w:spacing w:before="60" w:after="60" w:line="240" w:lineRule="auto"/>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 xml:space="preserve">Oricare alte organizații/instituții din România </w:t>
      </w:r>
      <w:r w:rsidRPr="00AE1A0A">
        <w:rPr>
          <w:rFonts w:ascii="Times New Roman" w:eastAsia="Times New Roman" w:hAnsi="Times New Roman" w:cs="Times New Roman"/>
          <w:sz w:val="24"/>
          <w:szCs w:val="24"/>
        </w:rPr>
        <w:t>care, în conformitate cu legislația în vigoare, sunt implicate și autorizate în furnizarea datelor necesare întocmirii Rapoartelor de expertiză tehnică.</w:t>
      </w:r>
    </w:p>
    <w:p w14:paraId="6175B251" w14:textId="77777777" w:rsidR="009E201F" w:rsidRPr="00AE1A0A" w:rsidRDefault="009E201F" w:rsidP="009E201F">
      <w:pPr>
        <w:pStyle w:val="ListParagraph"/>
        <w:spacing w:before="60" w:after="60" w:line="240" w:lineRule="auto"/>
        <w:rPr>
          <w:rFonts w:ascii="Times New Roman" w:eastAsia="Times New Roman" w:hAnsi="Times New Roman" w:cs="Times New Roman"/>
          <w:i/>
          <w:sz w:val="24"/>
          <w:szCs w:val="24"/>
        </w:rPr>
      </w:pPr>
    </w:p>
    <w:p w14:paraId="7B46BFFD"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sz w:val="24"/>
          <w:szCs w:val="24"/>
        </w:rPr>
        <w:t xml:space="preserve">Consultantul </w:t>
      </w:r>
      <w:r w:rsidRPr="00AE1A0A">
        <w:rPr>
          <w:rFonts w:ascii="Times New Roman" w:eastAsia="Times New Roman" w:hAnsi="Times New Roman" w:cs="Times New Roman"/>
          <w:b/>
          <w:iCs/>
          <w:sz w:val="24"/>
          <w:szCs w:val="24"/>
        </w:rPr>
        <w:t xml:space="preserve">este obligat să înștiințeze și să comunice către UIP - Unitatea de Implementare a </w:t>
      </w:r>
      <w:r w:rsidRPr="00AE1A0A">
        <w:rPr>
          <w:rFonts w:ascii="Times New Roman" w:eastAsia="Times New Roman" w:hAnsi="Times New Roman" w:cs="Times New Roman"/>
          <w:b/>
          <w:iCs/>
          <w:sz w:val="24"/>
          <w:szCs w:val="24"/>
        </w:rPr>
        <w:lastRenderedPageBreak/>
        <w:t>Proiectului fiecare discuție tehnică/ședință stabilită cu entitățile prezentate mai sus.</w:t>
      </w:r>
    </w:p>
    <w:p w14:paraId="644042B2"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p>
    <w:p w14:paraId="104B9530"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99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CALIFICĂRILE ȘI EXPERIENȚA CONSULTANTULUI </w:t>
      </w:r>
    </w:p>
    <w:p w14:paraId="3EA702D7" w14:textId="77777777" w:rsidR="009E201F" w:rsidRPr="00AE1A0A" w:rsidRDefault="009E201F" w:rsidP="009E201F">
      <w:pPr>
        <w:widowControl w:val="0"/>
        <w:autoSpaceDE w:val="0"/>
        <w:autoSpaceDN w:val="0"/>
        <w:adjustRightInd w:val="0"/>
        <w:spacing w:after="12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Consultantul va fi o firmă sau asociere eligibilă, cu sau fără un sub-consultant, cu experiența și resursele necesare pentru executarea serviciilor descrise în prezenții Termeni de Referință.</w:t>
      </w:r>
    </w:p>
    <w:p w14:paraId="2824D8FC" w14:textId="77777777" w:rsidR="009E201F" w:rsidRPr="00AE1A0A" w:rsidRDefault="009E201F" w:rsidP="009E201F">
      <w:pPr>
        <w:shd w:val="clear" w:color="auto" w:fill="FFFFFF"/>
        <w:spacing w:after="120" w:line="240" w:lineRule="auto"/>
        <w:rPr>
          <w:rFonts w:ascii="Times New Roman" w:eastAsia="Times New Roman" w:hAnsi="Times New Roman" w:cs="Times New Roman"/>
          <w:sz w:val="24"/>
          <w:szCs w:val="24"/>
        </w:rPr>
      </w:pPr>
      <w:bookmarkStart w:id="6" w:name="_Hlk29829222"/>
      <w:r w:rsidRPr="00AE1A0A">
        <w:rPr>
          <w:rFonts w:ascii="Times New Roman" w:eastAsia="Times New Roman" w:hAnsi="Times New Roman" w:cs="Times New Roman"/>
          <w:sz w:val="24"/>
          <w:szCs w:val="24"/>
        </w:rPr>
        <w:t>Consultantul trebuie să demonstreze:</w:t>
      </w:r>
    </w:p>
    <w:p w14:paraId="28A4FE16"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Firma sau cel puțin unul dintre asociați, în cazul asocierii, să aibă ca principal domeniu de activitate înregistrat la Registrul Comerțului codul CAEN 7112 - </w:t>
      </w:r>
      <w:r w:rsidRPr="004801A0">
        <w:rPr>
          <w:rFonts w:ascii="Times New Roman" w:hAnsi="Times New Roman" w:cs="Times New Roman"/>
          <w:sz w:val="24"/>
          <w:szCs w:val="24"/>
        </w:rPr>
        <w:t>Activit</w:t>
      </w:r>
      <w:r>
        <w:rPr>
          <w:rFonts w:ascii="Times New Roman" w:hAnsi="Times New Roman" w:cs="Times New Roman"/>
          <w:sz w:val="24"/>
          <w:szCs w:val="24"/>
        </w:rPr>
        <w:t>ăţ</w:t>
      </w:r>
      <w:r w:rsidRPr="004801A0">
        <w:rPr>
          <w:rFonts w:ascii="Times New Roman" w:hAnsi="Times New Roman" w:cs="Times New Roman"/>
          <w:sz w:val="24"/>
          <w:szCs w:val="24"/>
        </w:rPr>
        <w:t xml:space="preserve">i de inginerie </w:t>
      </w:r>
      <w:r w:rsidRPr="00AE1A0A">
        <w:rPr>
          <w:rFonts w:ascii="Times New Roman" w:hAnsi="Times New Roman" w:cs="Times New Roman"/>
          <w:bCs/>
          <w:sz w:val="24"/>
          <w:szCs w:val="24"/>
        </w:rPr>
        <w:t>ș</w:t>
      </w:r>
      <w:r w:rsidRPr="004801A0">
        <w:rPr>
          <w:rFonts w:ascii="Times New Roman" w:hAnsi="Times New Roman" w:cs="Times New Roman"/>
          <w:sz w:val="24"/>
          <w:szCs w:val="24"/>
        </w:rPr>
        <w:t>i consultan</w:t>
      </w:r>
      <w:r w:rsidRPr="00AE1A0A">
        <w:rPr>
          <w:rFonts w:ascii="Times New Roman" w:hAnsi="Times New Roman" w:cs="Times New Roman"/>
          <w:bCs/>
          <w:sz w:val="24"/>
          <w:szCs w:val="24"/>
        </w:rPr>
        <w:t>ță</w:t>
      </w:r>
      <w:r w:rsidRPr="004801A0">
        <w:rPr>
          <w:rFonts w:ascii="Times New Roman" w:hAnsi="Times New Roman" w:cs="Times New Roman"/>
          <w:sz w:val="24"/>
          <w:szCs w:val="24"/>
        </w:rPr>
        <w:t xml:space="preserve"> tehnic</w:t>
      </w:r>
      <w:r w:rsidRPr="00AE1A0A">
        <w:rPr>
          <w:rFonts w:ascii="Times New Roman" w:hAnsi="Times New Roman" w:cs="Times New Roman"/>
          <w:bCs/>
          <w:sz w:val="24"/>
          <w:szCs w:val="24"/>
        </w:rPr>
        <w:t xml:space="preserve">ă </w:t>
      </w:r>
      <w:r w:rsidRPr="004801A0">
        <w:rPr>
          <w:rFonts w:ascii="Times New Roman" w:hAnsi="Times New Roman" w:cs="Times New Roman"/>
          <w:sz w:val="24"/>
          <w:szCs w:val="24"/>
        </w:rPr>
        <w:t>legate de acestea</w:t>
      </w:r>
      <w:r>
        <w:rPr>
          <w:rFonts w:ascii="Times New Roman" w:hAnsi="Times New Roman" w:cs="Times New Roman"/>
          <w:sz w:val="24"/>
          <w:szCs w:val="24"/>
        </w:rPr>
        <w:t>,</w:t>
      </w:r>
      <w:r>
        <w:rPr>
          <w:rFonts w:ascii="Times New Roman" w:hAnsi="Times New Roman" w:cs="Times New Roman"/>
          <w:bCs/>
          <w:sz w:val="24"/>
          <w:szCs w:val="24"/>
        </w:rPr>
        <w:t xml:space="preserve"> sau codul CAEN 7111 - </w:t>
      </w:r>
      <w:r>
        <w:rPr>
          <w:rFonts w:ascii="Helvetica" w:hAnsi="Helvetica"/>
          <w:color w:val="333333"/>
          <w:sz w:val="21"/>
          <w:szCs w:val="21"/>
          <w:shd w:val="clear" w:color="auto" w:fill="F5F5F5"/>
        </w:rPr>
        <w:t> </w:t>
      </w:r>
      <w:r w:rsidRPr="00611D66">
        <w:rPr>
          <w:rFonts w:ascii="Times New Roman" w:hAnsi="Times New Roman" w:cs="Times New Roman"/>
          <w:sz w:val="24"/>
          <w:szCs w:val="24"/>
        </w:rPr>
        <w:t>Activit</w:t>
      </w:r>
      <w:r>
        <w:rPr>
          <w:rFonts w:ascii="Times New Roman" w:hAnsi="Times New Roman" w:cs="Times New Roman"/>
          <w:sz w:val="24"/>
          <w:szCs w:val="24"/>
        </w:rPr>
        <w:t>ăţ</w:t>
      </w:r>
      <w:r w:rsidRPr="00611D66">
        <w:rPr>
          <w:rFonts w:ascii="Times New Roman" w:hAnsi="Times New Roman" w:cs="Times New Roman"/>
          <w:sz w:val="24"/>
          <w:szCs w:val="24"/>
        </w:rPr>
        <w:t>i de arhitectur</w:t>
      </w:r>
      <w:r>
        <w:rPr>
          <w:rFonts w:ascii="Times New Roman" w:hAnsi="Times New Roman" w:cs="Times New Roman"/>
          <w:sz w:val="24"/>
          <w:szCs w:val="24"/>
        </w:rPr>
        <w:t>ă.</w:t>
      </w:r>
    </w:p>
    <w:p w14:paraId="5CB450DB" w14:textId="77777777"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Minim 5 ani experiență în prestarea de servicii de consultanță în domenii ca: proiectare construcții, expertiză tehnică proiectare/execuție construcții, verificare tehnică proiectare</w:t>
      </w:r>
      <w:r>
        <w:rPr>
          <w:rFonts w:ascii="Times New Roman" w:hAnsi="Times New Roman" w:cs="Times New Roman"/>
          <w:bCs/>
          <w:sz w:val="24"/>
          <w:szCs w:val="24"/>
        </w:rPr>
        <w:t>.</w:t>
      </w:r>
    </w:p>
    <w:p w14:paraId="0C8ECA9D"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bCs/>
          <w:sz w:val="24"/>
          <w:szCs w:val="24"/>
        </w:rPr>
        <w:t>M</w:t>
      </w:r>
      <w:r w:rsidRPr="004801A0">
        <w:rPr>
          <w:rFonts w:ascii="Times New Roman" w:hAnsi="Times New Roman"/>
          <w:bCs/>
          <w:sz w:val="24"/>
          <w:szCs w:val="24"/>
        </w:rPr>
        <w:t xml:space="preserve">inim </w:t>
      </w:r>
      <w:r>
        <w:rPr>
          <w:rFonts w:ascii="Times New Roman" w:hAnsi="Times New Roman"/>
          <w:bCs/>
          <w:sz w:val="24"/>
          <w:szCs w:val="24"/>
        </w:rPr>
        <w:t>5</w:t>
      </w:r>
      <w:r w:rsidRPr="004801A0">
        <w:rPr>
          <w:rFonts w:ascii="Times New Roman" w:hAnsi="Times New Roman"/>
          <w:bCs/>
          <w:sz w:val="24"/>
          <w:szCs w:val="24"/>
        </w:rPr>
        <w:t xml:space="preserve"> contracte </w:t>
      </w:r>
      <w:r w:rsidRPr="00AE1A0A">
        <w:rPr>
          <w:rFonts w:ascii="Times New Roman" w:hAnsi="Times New Roman"/>
          <w:bCs/>
          <w:sz w:val="24"/>
          <w:szCs w:val="24"/>
        </w:rPr>
        <w:t xml:space="preserve">finalizate cu succes în ultimii 5 ani </w:t>
      </w:r>
      <w:r w:rsidRPr="004801A0">
        <w:rPr>
          <w:rFonts w:ascii="Times New Roman" w:hAnsi="Times New Roman"/>
          <w:bCs/>
          <w:sz w:val="24"/>
          <w:szCs w:val="24"/>
        </w:rPr>
        <w:t xml:space="preserve">privind efectuarea </w:t>
      </w:r>
      <w:r w:rsidRPr="00AE1A0A">
        <w:rPr>
          <w:rFonts w:ascii="Times New Roman" w:hAnsi="Times New Roman"/>
          <w:bCs/>
          <w:sz w:val="24"/>
          <w:szCs w:val="24"/>
        </w:rPr>
        <w:t xml:space="preserve">de </w:t>
      </w:r>
      <w:r w:rsidRPr="004801A0">
        <w:rPr>
          <w:rFonts w:ascii="Times New Roman" w:hAnsi="Times New Roman"/>
          <w:bCs/>
          <w:sz w:val="24"/>
          <w:szCs w:val="24"/>
        </w:rPr>
        <w:t>expertize tehnice</w:t>
      </w:r>
      <w:r w:rsidRPr="00AE1A0A">
        <w:rPr>
          <w:rFonts w:ascii="Times New Roman" w:hAnsi="Times New Roman"/>
          <w:bCs/>
          <w:sz w:val="24"/>
          <w:szCs w:val="24"/>
        </w:rPr>
        <w:t xml:space="preserve"> în România</w:t>
      </w:r>
      <w:r>
        <w:rPr>
          <w:rFonts w:ascii="Times New Roman" w:hAnsi="Times New Roman"/>
          <w:bCs/>
          <w:sz w:val="24"/>
          <w:szCs w:val="24"/>
        </w:rPr>
        <w:t>. Expertizele tehnice finalizate cu succes în ultimii 5 ani pentru clădiri din clasa de importanță I vor fi considerate un avantaj;</w:t>
      </w:r>
      <w:r w:rsidRPr="004801A0">
        <w:rPr>
          <w:rFonts w:ascii="Times New Roman" w:hAnsi="Times New Roman"/>
          <w:bCs/>
          <w:sz w:val="24"/>
          <w:szCs w:val="24"/>
        </w:rPr>
        <w:t>;</w:t>
      </w:r>
    </w:p>
    <w:p w14:paraId="5CFF8F79" w14:textId="77777777" w:rsidR="009E201F" w:rsidRPr="000348FD"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Finalizarea cu succes a cel puțin 3 expertize tehnice de complexitate similară </w:t>
      </w:r>
      <w:r>
        <w:rPr>
          <w:rFonts w:ascii="Times New Roman" w:hAnsi="Times New Roman"/>
          <w:bCs/>
          <w:sz w:val="24"/>
          <w:szCs w:val="24"/>
        </w:rPr>
        <w:t>într-un interval de 2 luni de execuție, în ultimii 3 ani,</w:t>
      </w:r>
      <w:r w:rsidRPr="004030AB">
        <w:rPr>
          <w:rFonts w:ascii="Times New Roman" w:hAnsi="Times New Roman"/>
          <w:bCs/>
          <w:sz w:val="24"/>
          <w:szCs w:val="24"/>
        </w:rPr>
        <w:t xml:space="preserve"> </w:t>
      </w:r>
      <w:r>
        <w:rPr>
          <w:rFonts w:ascii="Times New Roman" w:hAnsi="Times New Roman"/>
          <w:bCs/>
          <w:sz w:val="24"/>
          <w:szCs w:val="24"/>
        </w:rPr>
        <w:t>va fi considerată un avantaj</w:t>
      </w:r>
    </w:p>
    <w:p w14:paraId="532FF5C3" w14:textId="77777777"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4801A0">
        <w:rPr>
          <w:rFonts w:ascii="Times New Roman" w:hAnsi="Times New Roman" w:cs="Times New Roman"/>
          <w:bCs/>
          <w:sz w:val="24"/>
          <w:szCs w:val="24"/>
        </w:rPr>
        <w:t>Expertiz</w:t>
      </w:r>
      <w:r w:rsidRPr="00AE1A0A">
        <w:rPr>
          <w:rFonts w:ascii="Times New Roman" w:hAnsi="Times New Roman" w:cs="Times New Roman"/>
          <w:bCs/>
          <w:sz w:val="24"/>
          <w:szCs w:val="24"/>
        </w:rPr>
        <w:t>ele</w:t>
      </w:r>
      <w:r w:rsidRPr="004801A0">
        <w:rPr>
          <w:rFonts w:ascii="Times New Roman" w:hAnsi="Times New Roman" w:cs="Times New Roman"/>
          <w:bCs/>
          <w:sz w:val="24"/>
          <w:szCs w:val="24"/>
        </w:rPr>
        <w:t xml:space="preserve"> Tehnic</w:t>
      </w:r>
      <w:r w:rsidRPr="00AE1A0A">
        <w:rPr>
          <w:rFonts w:ascii="Times New Roman" w:hAnsi="Times New Roman" w:cs="Times New Roman"/>
          <w:bCs/>
          <w:sz w:val="24"/>
          <w:szCs w:val="24"/>
        </w:rPr>
        <w:t>e</w:t>
      </w:r>
      <w:r w:rsidRPr="004801A0">
        <w:rPr>
          <w:rFonts w:ascii="Times New Roman" w:hAnsi="Times New Roman" w:cs="Times New Roman"/>
          <w:bCs/>
          <w:sz w:val="24"/>
          <w:szCs w:val="24"/>
        </w:rPr>
        <w:t xml:space="preserve"> efectuate în zonele geografice</w:t>
      </w:r>
      <w:r w:rsidRPr="00AE1A0A">
        <w:rPr>
          <w:rFonts w:ascii="Times New Roman" w:hAnsi="Times New Roman" w:cs="Times New Roman"/>
          <w:bCs/>
          <w:sz w:val="24"/>
          <w:szCs w:val="24"/>
        </w:rPr>
        <w:t xml:space="preserve"> </w:t>
      </w:r>
      <w:r w:rsidRPr="004801A0">
        <w:rPr>
          <w:rFonts w:ascii="Times New Roman" w:hAnsi="Times New Roman" w:cs="Times New Roman"/>
          <w:bCs/>
          <w:sz w:val="24"/>
          <w:szCs w:val="24"/>
        </w:rPr>
        <w:t xml:space="preserve">(inclusiv județele învecinate) în care sunt amplasate construcțiile </w:t>
      </w:r>
      <w:r w:rsidRPr="00AE1A0A">
        <w:rPr>
          <w:rFonts w:ascii="Times New Roman" w:hAnsi="Times New Roman" w:cs="Times New Roman"/>
          <w:bCs/>
          <w:sz w:val="24"/>
          <w:szCs w:val="24"/>
        </w:rPr>
        <w:t>care fac obiectul prezenților Termeni de Referință</w:t>
      </w:r>
      <w:r w:rsidRPr="004801A0">
        <w:rPr>
          <w:rFonts w:ascii="Times New Roman" w:hAnsi="Times New Roman" w:cs="Times New Roman"/>
          <w:bCs/>
          <w:sz w:val="24"/>
          <w:szCs w:val="24"/>
        </w:rPr>
        <w:t xml:space="preserve"> pot fi considerate un avantaj</w:t>
      </w:r>
      <w:r w:rsidRPr="00AE1A0A">
        <w:rPr>
          <w:rFonts w:ascii="Times New Roman" w:hAnsi="Times New Roman" w:cs="Times New Roman"/>
          <w:bCs/>
          <w:sz w:val="24"/>
          <w:szCs w:val="24"/>
        </w:rPr>
        <w:t>;</w:t>
      </w:r>
    </w:p>
    <w:p w14:paraId="71F42DC0" w14:textId="6BB46194"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2812F7">
        <w:rPr>
          <w:rFonts w:ascii="Times New Roman" w:hAnsi="Times New Roman" w:cs="Times New Roman"/>
          <w:b/>
          <w:sz w:val="24"/>
          <w:szCs w:val="24"/>
        </w:rPr>
        <w:t>Manager Proiect, Expert Tehnic Atestat domeniile A1, A2</w:t>
      </w:r>
      <w:r w:rsidRPr="00AE1A0A">
        <w:rPr>
          <w:rFonts w:ascii="Times New Roman" w:hAnsi="Times New Roman" w:cs="Times New Roman"/>
          <w:bCs/>
          <w:sz w:val="24"/>
          <w:szCs w:val="24"/>
        </w:rPr>
        <w:t>.</w:t>
      </w:r>
      <w:r>
        <w:rPr>
          <w:rFonts w:ascii="Times New Roman" w:hAnsi="Times New Roman" w:cs="Times New Roman"/>
          <w:bCs/>
          <w:sz w:val="24"/>
          <w:szCs w:val="24"/>
        </w:rPr>
        <w:t xml:space="preserve"> Poziția de Manager Proiect poate fi cumulată cu </w:t>
      </w:r>
      <w:r w:rsidR="002950BE">
        <w:rPr>
          <w:rFonts w:ascii="Times New Roman" w:hAnsi="Times New Roman" w:cs="Times New Roman"/>
          <w:bCs/>
          <w:sz w:val="24"/>
          <w:szCs w:val="24"/>
        </w:rPr>
        <w:t>poziția</w:t>
      </w:r>
      <w:r>
        <w:rPr>
          <w:rFonts w:ascii="Times New Roman" w:hAnsi="Times New Roman" w:cs="Times New Roman"/>
          <w:bCs/>
          <w:sz w:val="24"/>
          <w:szCs w:val="24"/>
        </w:rPr>
        <w:t xml:space="preserve"> de Expert Tehnic Atestat, dar se va considera un avantaj punerea la dispoziție de către Consultant a unui specialist distinct pentru poziția de Manager Proiect.</w:t>
      </w:r>
    </w:p>
    <w:p w14:paraId="3F8C1EE1"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bCs/>
          <w:sz w:val="24"/>
          <w:szCs w:val="24"/>
        </w:rPr>
      </w:pPr>
      <w:r w:rsidRPr="004801A0">
        <w:rPr>
          <w:rFonts w:ascii="Times New Roman" w:hAnsi="Times New Roman"/>
          <w:bCs/>
          <w:sz w:val="24"/>
          <w:szCs w:val="24"/>
        </w:rPr>
        <w:t xml:space="preserve">În vederea demonstrării îndeplinirii cerințelor de experiență și calificare de mai sus, Consultantul </w:t>
      </w:r>
      <w:r w:rsidRPr="00AE1A0A">
        <w:rPr>
          <w:rFonts w:ascii="Times New Roman" w:hAnsi="Times New Roman"/>
          <w:bCs/>
          <w:sz w:val="24"/>
          <w:szCs w:val="24"/>
        </w:rPr>
        <w:t xml:space="preserve">va furniza: </w:t>
      </w:r>
    </w:p>
    <w:p w14:paraId="3D3C0E05" w14:textId="77777777" w:rsidR="0014579E" w:rsidRPr="00DD698A" w:rsidRDefault="0014579E" w:rsidP="0014579E">
      <w:pPr>
        <w:pStyle w:val="ListParagraph"/>
        <w:numPr>
          <w:ilvl w:val="0"/>
          <w:numId w:val="10"/>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Pr>
          <w:rFonts w:ascii="Times New Roman" w:hAnsi="Times New Roman"/>
          <w:bCs/>
          <w:sz w:val="24"/>
          <w:szCs w:val="24"/>
        </w:rPr>
        <w:t>Certificat Constatator eliberat de Registrul Comertului, valabil la data limită de depunere a Expresiilor de Interes;</w:t>
      </w:r>
    </w:p>
    <w:p w14:paraId="7D896897" w14:textId="77777777" w:rsidR="009E201F" w:rsidRPr="00AE1A0A" w:rsidRDefault="009E201F" w:rsidP="009E201F">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4801A0">
        <w:rPr>
          <w:rFonts w:ascii="Times New Roman" w:hAnsi="Times New Roman"/>
          <w:bCs/>
          <w:sz w:val="24"/>
          <w:szCs w:val="24"/>
        </w:rPr>
        <w:t>o listă cu contractele relevante din ultimii 5 ani</w:t>
      </w:r>
      <w:r w:rsidRPr="00AE1A0A">
        <w:rPr>
          <w:rFonts w:ascii="Times New Roman" w:hAnsi="Times New Roman"/>
          <w:bCs/>
          <w:sz w:val="24"/>
          <w:szCs w:val="24"/>
        </w:rPr>
        <w:t xml:space="preserve"> din care să reiasă numărul de expertize tehnice per contract, perioada de execuție, tipul de </w:t>
      </w:r>
      <w:r w:rsidRPr="00AE1A0A">
        <w:rPr>
          <w:rFonts w:ascii="Times New Roman" w:hAnsi="Times New Roman" w:cs="Times New Roman"/>
          <w:bCs/>
          <w:sz w:val="24"/>
          <w:szCs w:val="24"/>
        </w:rPr>
        <w:t>clădiri expertizate, inclusiv următoarele caracteristici ale clădirii: încadrarea în clasele de importanță, suprafețele desfășurate și regimul de înălțime al clădirilor. Se vor prezenta procese verbale de recepție sau echivalent cel puțin pentru contractele care demonstrează experiența similară minimă solicitată. Referințele primite de la beneficiarii Rapoartelor de Expertiză Tehnică vor fi considerate un avantaj;</w:t>
      </w:r>
    </w:p>
    <w:p w14:paraId="1B7E544E" w14:textId="77777777" w:rsidR="009E201F" w:rsidRPr="00AE1A0A" w:rsidRDefault="009E201F" w:rsidP="009E201F">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o listă cu echipa de specialiști propusă, menționând cel puțin: poziția fiecăruia, calificările și experiența profesională relevante, contribuția la prestarea prezentelor servicii. Lista va fi însoțită și de certificatele experților tehnici atestați, valabile cel putin 6 luni după momentul depunerii expresiei de interes, precum și de orice alte certificate/atestări ale personalului propus.</w:t>
      </w:r>
    </w:p>
    <w:p w14:paraId="5874FA18" w14:textId="77777777" w:rsidR="009E201F" w:rsidRPr="00AE1A0A" w:rsidRDefault="009E201F" w:rsidP="009E201F">
      <w:pPr>
        <w:widowControl w:val="0"/>
        <w:autoSpaceDE w:val="0"/>
        <w:autoSpaceDN w:val="0"/>
        <w:adjustRightInd w:val="0"/>
        <w:spacing w:before="60" w:after="240" w:line="240" w:lineRule="auto"/>
        <w:jc w:val="both"/>
        <w:rPr>
          <w:rFonts w:ascii="Times New Roman" w:hAnsi="Times New Roman" w:cs="Times New Roman"/>
          <w:bCs/>
          <w:sz w:val="24"/>
          <w:szCs w:val="24"/>
        </w:rPr>
      </w:pPr>
      <w:r w:rsidRPr="00AE1A0A">
        <w:rPr>
          <w:rFonts w:ascii="Times New Roman" w:hAnsi="Times New Roman" w:cs="Times New Roman"/>
          <w:b/>
          <w:sz w:val="24"/>
          <w:szCs w:val="24"/>
        </w:rPr>
        <w:t>Consultantul</w:t>
      </w:r>
      <w:r w:rsidRPr="00AE1A0A">
        <w:rPr>
          <w:rFonts w:ascii="Times New Roman" w:eastAsia="Times New Roman" w:hAnsi="Times New Roman" w:cs="Times New Roman"/>
          <w:b/>
          <w:bCs/>
          <w:sz w:val="24"/>
          <w:szCs w:val="24"/>
          <w:lang w:eastAsia="hr-HR"/>
        </w:rPr>
        <w:t xml:space="preserve"> </w:t>
      </w:r>
      <w:r w:rsidRPr="00AE1A0A">
        <w:rPr>
          <w:rFonts w:ascii="Times New Roman" w:hAnsi="Times New Roman" w:cs="Times New Roman"/>
          <w:bCs/>
          <w:sz w:val="24"/>
          <w:szCs w:val="24"/>
        </w:rPr>
        <w:t>răspunde și pentru extinderea valabilității atestării specifice a Experților Tehnici din echipa sa, ori de câte ori este cazul, pentru a oferi o valabilitate continuă a certificării acestora, pe întreaga durată a derulării Contractului</w:t>
      </w:r>
      <w:r>
        <w:rPr>
          <w:rFonts w:ascii="Times New Roman" w:hAnsi="Times New Roman" w:cs="Times New Roman"/>
          <w:bCs/>
          <w:sz w:val="24"/>
          <w:szCs w:val="24"/>
        </w:rPr>
        <w:t>.</w:t>
      </w:r>
    </w:p>
    <w:p w14:paraId="1AAB48AE"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rPr>
      </w:pPr>
      <w:r w:rsidRPr="00AE1A0A">
        <w:rPr>
          <w:rFonts w:ascii="Times New Roman" w:eastAsia="Times New Roman" w:hAnsi="Times New Roman"/>
          <w:b/>
          <w:iCs/>
          <w:sz w:val="24"/>
          <w:szCs w:val="24"/>
        </w:rPr>
        <w:lastRenderedPageBreak/>
        <w:t>Echipa Consultantului va include, cel puțin următorii experți cheie:</w:t>
      </w:r>
    </w:p>
    <w:p w14:paraId="38100C82" w14:textId="580E61B0" w:rsidR="009E201F" w:rsidRPr="004801A0" w:rsidRDefault="009E201F" w:rsidP="009E201F">
      <w:pPr>
        <w:spacing w:before="120" w:after="120"/>
        <w:jc w:val="both"/>
        <w:rPr>
          <w:rFonts w:ascii="Times New Roman" w:hAnsi="Times New Roman" w:cs="Times New Roman"/>
          <w:b/>
          <w:sz w:val="24"/>
          <w:szCs w:val="24"/>
        </w:rPr>
      </w:pPr>
      <w:r w:rsidRPr="00AE1A0A">
        <w:rPr>
          <w:rFonts w:ascii="Times New Roman" w:hAnsi="Times New Roman" w:cs="Times New Roman"/>
          <w:b/>
          <w:sz w:val="24"/>
          <w:szCs w:val="24"/>
        </w:rPr>
        <w:t>MANAGER PROIECT</w:t>
      </w:r>
      <w:r>
        <w:rPr>
          <w:rFonts w:ascii="Times New Roman" w:hAnsi="Times New Roman" w:cs="Times New Roman"/>
          <w:b/>
          <w:sz w:val="24"/>
          <w:szCs w:val="24"/>
        </w:rPr>
        <w:t xml:space="preserve"> (poziția poate fi cumulată cu </w:t>
      </w:r>
      <w:r w:rsidR="00D0372F">
        <w:rPr>
          <w:rFonts w:ascii="Times New Roman" w:hAnsi="Times New Roman" w:cs="Times New Roman"/>
          <w:b/>
          <w:sz w:val="24"/>
          <w:szCs w:val="24"/>
        </w:rPr>
        <w:t>cea</w:t>
      </w:r>
      <w:r>
        <w:rPr>
          <w:rFonts w:ascii="Times New Roman" w:hAnsi="Times New Roman" w:cs="Times New Roman"/>
          <w:b/>
          <w:sz w:val="24"/>
          <w:szCs w:val="24"/>
        </w:rPr>
        <w:t xml:space="preserve"> de expert tehnic atestat)</w:t>
      </w:r>
    </w:p>
    <w:p w14:paraId="5ABCB423" w14:textId="77777777" w:rsidR="009E201F" w:rsidRPr="004801A0" w:rsidRDefault="009E201F" w:rsidP="009E201F">
      <w:pPr>
        <w:pStyle w:val="BodyText2"/>
        <w:spacing w:line="240" w:lineRule="auto"/>
        <w:jc w:val="both"/>
        <w:rPr>
          <w:rFonts w:ascii="Times New Roman" w:hAnsi="Times New Roman" w:cs="Times New Roman"/>
          <w:sz w:val="24"/>
          <w:szCs w:val="24"/>
        </w:rPr>
      </w:pPr>
      <w:r w:rsidRPr="004801A0">
        <w:rPr>
          <w:rFonts w:ascii="Times New Roman" w:hAnsi="Times New Roman" w:cs="Times New Roman"/>
          <w:sz w:val="24"/>
          <w:szCs w:val="24"/>
        </w:rPr>
        <w:t>Consultantul va pune la dispoziție pe toată durata contractului un Manager de Proiect care va fi res</w:t>
      </w:r>
      <w:r w:rsidRPr="00AE1A0A">
        <w:rPr>
          <w:rFonts w:ascii="Times New Roman" w:hAnsi="Times New Roman" w:cs="Times New Roman"/>
          <w:sz w:val="24"/>
          <w:szCs w:val="24"/>
        </w:rPr>
        <w:t xml:space="preserve">ponsabil pentru managementul și coordonarea echipei în vederea implementării serviciilor. </w:t>
      </w:r>
    </w:p>
    <w:p w14:paraId="1457858C" w14:textId="77777777" w:rsidR="009E201F" w:rsidRPr="004801A0" w:rsidRDefault="009E201F" w:rsidP="009E201F">
      <w:pPr>
        <w:pStyle w:val="BodyText2"/>
        <w:spacing w:after="60" w:line="240" w:lineRule="auto"/>
        <w:rPr>
          <w:rFonts w:ascii="Times New Roman" w:hAnsi="Times New Roman" w:cs="Times New Roman"/>
          <w:sz w:val="24"/>
          <w:szCs w:val="24"/>
        </w:rPr>
      </w:pPr>
      <w:r w:rsidRPr="004801A0">
        <w:rPr>
          <w:rFonts w:ascii="Times New Roman" w:hAnsi="Times New Roman" w:cs="Times New Roman"/>
          <w:sz w:val="24"/>
          <w:szCs w:val="24"/>
        </w:rPr>
        <w:t>Managerul de Proiect trebuie să demonstreze:</w:t>
      </w:r>
    </w:p>
    <w:p w14:paraId="7CAB15BC" w14:textId="77777777" w:rsidR="009E201F" w:rsidRPr="004801A0" w:rsidRDefault="009E201F" w:rsidP="009E201F">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Studii superioare în domeniul inginerie construcții civile/ instalații sau similar;</w:t>
      </w:r>
    </w:p>
    <w:p w14:paraId="4A6DD13F" w14:textId="77777777" w:rsidR="009E201F" w:rsidRPr="004801A0" w:rsidRDefault="009E201F" w:rsidP="009E201F">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 xml:space="preserve">Minim 10 </w:t>
      </w:r>
      <w:r>
        <w:rPr>
          <w:rFonts w:ascii="Times New Roman" w:hAnsi="Times New Roman" w:cs="Times New Roman"/>
          <w:sz w:val="24"/>
          <w:szCs w:val="24"/>
        </w:rPr>
        <w:t xml:space="preserve">ani </w:t>
      </w:r>
      <w:r w:rsidRPr="004801A0">
        <w:rPr>
          <w:rFonts w:ascii="Times New Roman" w:hAnsi="Times New Roman" w:cs="Times New Roman"/>
          <w:sz w:val="24"/>
          <w:szCs w:val="24"/>
        </w:rPr>
        <w:t>experiență de muncă, din care minim 3 ani în poziții de conducere</w:t>
      </w:r>
      <w:r w:rsidRPr="00AE1A0A">
        <w:rPr>
          <w:rFonts w:ascii="Times New Roman" w:hAnsi="Times New Roman" w:cs="Times New Roman"/>
          <w:sz w:val="24"/>
          <w:szCs w:val="24"/>
        </w:rPr>
        <w:t>;</w:t>
      </w:r>
    </w:p>
    <w:p w14:paraId="720132C7" w14:textId="77777777" w:rsidR="009E201F" w:rsidRPr="00AE1A0A" w:rsidRDefault="009E201F" w:rsidP="009E201F">
      <w:pPr>
        <w:pStyle w:val="BodyText2"/>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E1A0A">
        <w:rPr>
          <w:rFonts w:ascii="Times New Roman" w:hAnsi="Times New Roman" w:cs="Times New Roman"/>
          <w:sz w:val="24"/>
          <w:szCs w:val="24"/>
        </w:rPr>
        <w:t>Experiență în calitate de manager de proiect: minim 1 proiect în domeniul proiectare/ execuție construcții, similar în volumul de servicii și perioada de desfășurare, în ultimii 3 ani, în România;</w:t>
      </w:r>
    </w:p>
    <w:p w14:paraId="3305F4C7" w14:textId="46A5EEBA"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lang w:val="en-GB"/>
        </w:rPr>
      </w:pPr>
      <w:r w:rsidRPr="00AE1A0A">
        <w:rPr>
          <w:rFonts w:ascii="Times New Roman" w:eastAsia="Times New Roman" w:hAnsi="Times New Roman" w:cs="Times New Roman"/>
          <w:b/>
          <w:iCs/>
          <w:sz w:val="24"/>
          <w:szCs w:val="24"/>
        </w:rPr>
        <w:t>EXPERT TEHNIC ATESTAT</w:t>
      </w:r>
    </w:p>
    <w:p w14:paraId="068C5322"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va întocmi și semna expertizele tehnice pentru obiectivele de investiții incluse în prezenții Termeni de Referință.</w:t>
      </w:r>
    </w:p>
    <w:p w14:paraId="505DF4DA"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p>
    <w:p w14:paraId="3F871D32"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trebuie să demonstreze:</w:t>
      </w:r>
    </w:p>
    <w:p w14:paraId="3D77E460"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de muncă în desfășurarea de activități conform pregătirii și calificării profesionale;</w:t>
      </w:r>
    </w:p>
    <w:p w14:paraId="3B810F37"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Autorizarea de către MDRAP ca expert tehnic pe domeniile A1, A2; se va prezenta certificatul de atestare.</w:t>
      </w:r>
    </w:p>
    <w:p w14:paraId="613190BD"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ca expert tehnic/ verificator proiecte atestat;</w:t>
      </w:r>
    </w:p>
    <w:p w14:paraId="6DA0431E" w14:textId="3CB2E856" w:rsidR="009E201F"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 xml:space="preserve">Minim 5 Rapoarte de Expertiză Tehnică finalizate și recepționate de către beneficiar. Pentru demonstrarea îndeplinirii acestei cerințe, Expertul Tehnic Atestat va depune o listă cu clădirile expertizate care să menționeze încadrarea în clase de importanță, suprafețe desfășurate și regim de înălțime, listă însoțită de procese verbale de recepție sau orice alte documente care să confirme recepția rapoartelor respective de către beneficiari. </w:t>
      </w:r>
      <w:bookmarkEnd w:id="6"/>
    </w:p>
    <w:p w14:paraId="383BC1B9"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AE1A0A">
        <w:rPr>
          <w:rFonts w:ascii="Times New Roman" w:eastAsia="Times New Roman" w:hAnsi="Times New Roman" w:cs="Times New Roman"/>
          <w:b/>
          <w:iCs/>
          <w:sz w:val="24"/>
          <w:szCs w:val="24"/>
        </w:rPr>
        <w:t>Conflictul de interese și eligibilitatea</w:t>
      </w:r>
    </w:p>
    <w:p w14:paraId="6783985E" w14:textId="330B8FAC" w:rsidR="009E201F"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t>Referitor la participarea sa la prezenta procedură de selecție, inclusiv propunerea experților cheie, Consultantul va ține cont de prevederile paragrafelor 3.14, 3.15, 3.16 și 3.17 din ”Regulamentul Băncii Mondiale privind achizițiile în cadrul împrumuturilor de finanțare a proiectelor de investiții” (versiunea iulie 2016, revizuit noiembrie 2017) referitoare la conflictul de interese, precum și de prevederile paragrafelor 3.21, 3.22, și 3.23 privind eligibilitatea. În completare la prevederile menționate anterior, Consultantul va lua în considerare și prevederile a</w:t>
      </w:r>
      <w:r w:rsidRPr="007C2FAD">
        <w:rPr>
          <w:rFonts w:ascii="Times New Roman" w:eastAsia="Times New Roman" w:hAnsi="Times New Roman" w:cs="Times New Roman"/>
          <w:bCs/>
          <w:iCs/>
          <w:sz w:val="24"/>
          <w:szCs w:val="24"/>
        </w:rPr>
        <w:t>rt. 16</w:t>
      </w:r>
      <w:r w:rsidRPr="00AE1A0A">
        <w:rPr>
          <w:rFonts w:ascii="Times New Roman" w:eastAsia="Times New Roman" w:hAnsi="Times New Roman" w:cs="Times New Roman"/>
          <w:bCs/>
          <w:iCs/>
          <w:sz w:val="24"/>
          <w:szCs w:val="24"/>
        </w:rPr>
        <w:t xml:space="preserve"> al </w:t>
      </w:r>
      <w:r w:rsidRPr="007C2FAD">
        <w:rPr>
          <w:rFonts w:ascii="Times New Roman" w:eastAsia="Times New Roman" w:hAnsi="Times New Roman" w:cs="Times New Roman"/>
          <w:bCs/>
          <w:iCs/>
          <w:sz w:val="24"/>
          <w:szCs w:val="24"/>
        </w:rPr>
        <w:t>din</w:t>
      </w:r>
      <w:r w:rsidRPr="00AE1A0A">
        <w:rPr>
          <w:rFonts w:ascii="Times New Roman" w:eastAsia="Times New Roman" w:hAnsi="Times New Roman" w:cs="Times New Roman"/>
          <w:bCs/>
          <w:iCs/>
          <w:sz w:val="24"/>
          <w:szCs w:val="24"/>
        </w:rPr>
        <w:t>”</w:t>
      </w:r>
      <w:proofErr w:type="spellStart"/>
      <w:r w:rsidRPr="00AE1A0A">
        <w:rPr>
          <w:rFonts w:ascii="Times New Roman" w:hAnsi="Times New Roman" w:cs="Times New Roman"/>
          <w:bCs/>
          <w:sz w:val="24"/>
          <w:szCs w:val="24"/>
          <w:lang w:val="en-GB"/>
        </w:rPr>
        <w:t>Regulamentului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privind</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verificarea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şi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expertizarea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tehnică</w:t>
      </w:r>
      <w:proofErr w:type="spellEnd"/>
      <w:r w:rsidRPr="00AE1A0A">
        <w:rPr>
          <w:rFonts w:ascii="Times New Roman" w:hAnsi="Times New Roman" w:cs="Times New Roman"/>
          <w:bCs/>
          <w:sz w:val="24"/>
          <w:szCs w:val="24"/>
          <w:lang w:val="en-GB"/>
        </w:rPr>
        <w:t xml:space="preserve"> a </w:t>
      </w:r>
      <w:proofErr w:type="spellStart"/>
      <w:r w:rsidRPr="00AE1A0A">
        <w:rPr>
          <w:rFonts w:ascii="Times New Roman" w:hAnsi="Times New Roman" w:cs="Times New Roman"/>
          <w:bCs/>
          <w:sz w:val="24"/>
          <w:szCs w:val="24"/>
          <w:lang w:val="en-GB"/>
        </w:rPr>
        <w:t>proiectelor</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expertizarea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tehnică</w:t>
      </w:r>
      <w:proofErr w:type="spellEnd"/>
      <w:r w:rsidRPr="00AE1A0A">
        <w:rPr>
          <w:rFonts w:ascii="Times New Roman" w:hAnsi="Times New Roman" w:cs="Times New Roman"/>
          <w:bCs/>
          <w:sz w:val="24"/>
          <w:szCs w:val="24"/>
          <w:lang w:val="en-GB"/>
        </w:rPr>
        <w:t xml:space="preserve"> a </w:t>
      </w:r>
      <w:proofErr w:type="spellStart"/>
      <w:r w:rsidRPr="00AE1A0A">
        <w:rPr>
          <w:rFonts w:ascii="Times New Roman" w:hAnsi="Times New Roman" w:cs="Times New Roman"/>
          <w:bCs/>
          <w:sz w:val="24"/>
          <w:szCs w:val="24"/>
          <w:lang w:val="en-GB"/>
        </w:rPr>
        <w:t>execuţiei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lucrărilor</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şi</w:t>
      </w:r>
      <w:proofErr w:type="spellEnd"/>
      <w:r w:rsidRPr="00AE1A0A">
        <w:rPr>
          <w:rFonts w:ascii="Times New Roman" w:hAnsi="Times New Roman" w:cs="Times New Roman"/>
          <w:bCs/>
          <w:sz w:val="24"/>
          <w:szCs w:val="24"/>
          <w:lang w:val="en-GB"/>
        </w:rPr>
        <w:t xml:space="preserve"> a </w:t>
      </w:r>
      <w:proofErr w:type="spellStart"/>
      <w:r w:rsidRPr="00AE1A0A">
        <w:rPr>
          <w:rFonts w:ascii="Times New Roman" w:hAnsi="Times New Roman" w:cs="Times New Roman"/>
          <w:bCs/>
          <w:sz w:val="24"/>
          <w:szCs w:val="24"/>
          <w:lang w:val="en-GB"/>
        </w:rPr>
        <w:t>construcţiilor,precum</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şi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verificarea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calităţii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lucrărilor</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executate</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aprobat</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prin</w:t>
      </w:r>
      <w:proofErr w:type="spellEnd"/>
      <w:r w:rsidRPr="00AE1A0A">
        <w:rPr>
          <w:rFonts w:ascii="Times New Roman" w:hAnsi="Times New Roman" w:cs="Times New Roman"/>
          <w:bCs/>
          <w:sz w:val="24"/>
          <w:szCs w:val="24"/>
          <w:lang w:val="en-GB"/>
        </w:rPr>
        <w:t xml:space="preserve"> HG 925/1995, </w:t>
      </w:r>
      <w:proofErr w:type="spellStart"/>
      <w:r w:rsidRPr="00AE1A0A">
        <w:rPr>
          <w:rFonts w:ascii="Times New Roman" w:hAnsi="Times New Roman" w:cs="Times New Roman"/>
          <w:bCs/>
          <w:sz w:val="24"/>
          <w:szCs w:val="24"/>
          <w:lang w:val="en-GB"/>
        </w:rPr>
        <w:t>modificată</w:t>
      </w:r>
      <w:proofErr w:type="spellEnd"/>
      <w:r w:rsidRPr="007C2FAD">
        <w:rPr>
          <w:rFonts w:ascii="Times New Roman" w:eastAsia="Times New Roman" w:hAnsi="Times New Roman" w:cs="Times New Roman"/>
          <w:bCs/>
          <w:iCs/>
          <w:sz w:val="24"/>
          <w:szCs w:val="24"/>
        </w:rPr>
        <w:t xml:space="preserve"> </w:t>
      </w:r>
      <w:r w:rsidRPr="00AE1A0A">
        <w:rPr>
          <w:rFonts w:ascii="Times New Roman" w:eastAsia="Times New Roman" w:hAnsi="Times New Roman" w:cs="Times New Roman"/>
          <w:bCs/>
          <w:iCs/>
          <w:sz w:val="24"/>
          <w:szCs w:val="24"/>
        </w:rPr>
        <w:t xml:space="preserve">de </w:t>
      </w:r>
      <w:r w:rsidRPr="007C2FAD">
        <w:rPr>
          <w:rFonts w:ascii="Times New Roman" w:eastAsia="Times New Roman" w:hAnsi="Times New Roman" w:cs="Times New Roman"/>
          <w:bCs/>
          <w:iCs/>
          <w:sz w:val="24"/>
          <w:szCs w:val="24"/>
        </w:rPr>
        <w:t>HG 742/2018</w:t>
      </w:r>
      <w:r w:rsidRPr="00AE1A0A">
        <w:rPr>
          <w:rFonts w:ascii="Times New Roman" w:eastAsia="Times New Roman" w:hAnsi="Times New Roman" w:cs="Times New Roman"/>
          <w:bCs/>
          <w:iCs/>
          <w:sz w:val="24"/>
          <w:szCs w:val="24"/>
        </w:rPr>
        <w:t>.</w:t>
      </w:r>
    </w:p>
    <w:p w14:paraId="5D938CBA" w14:textId="77777777" w:rsidR="00D0372F" w:rsidRPr="007C2FAD" w:rsidRDefault="00D0372F" w:rsidP="009E201F">
      <w:pPr>
        <w:widowControl w:val="0"/>
        <w:autoSpaceDE w:val="0"/>
        <w:autoSpaceDN w:val="0"/>
        <w:adjustRightInd w:val="0"/>
        <w:spacing w:before="60" w:after="60" w:line="240" w:lineRule="auto"/>
        <w:jc w:val="both"/>
        <w:rPr>
          <w:rFonts w:ascii="Times New Roman" w:eastAsia="Times New Roman" w:hAnsi="Times New Roman" w:cs="Times New Roman"/>
          <w:bCs/>
          <w:iCs/>
          <w:sz w:val="24"/>
          <w:szCs w:val="24"/>
        </w:rPr>
      </w:pPr>
    </w:p>
    <w:p w14:paraId="3E7936E6"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proofErr w:type="gramStart"/>
      <w:r w:rsidRPr="007C2FAD">
        <w:rPr>
          <w:rFonts w:ascii="Times New Roman" w:eastAsia="Times New Roman" w:hAnsi="Times New Roman" w:cs="Times New Roman"/>
          <w:i/>
          <w:iCs/>
          <w:sz w:val="24"/>
          <w:szCs w:val="24"/>
          <w:lang w:val="en-GB" w:eastAsia="en-GB"/>
        </w:rPr>
        <w:t>”Art.</w:t>
      </w:r>
      <w:proofErr w:type="gramEnd"/>
      <w:r w:rsidRPr="007C2FAD">
        <w:rPr>
          <w:rFonts w:ascii="Times New Roman" w:eastAsia="Times New Roman" w:hAnsi="Times New Roman" w:cs="Times New Roman"/>
          <w:i/>
          <w:iCs/>
          <w:sz w:val="24"/>
          <w:szCs w:val="24"/>
          <w:lang w:val="en-GB" w:eastAsia="en-GB"/>
        </w:rPr>
        <w:t xml:space="preserve"> 16. - </w:t>
      </w:r>
      <w:proofErr w:type="spellStart"/>
      <w:r w:rsidRPr="007C2FAD">
        <w:rPr>
          <w:rFonts w:ascii="Times New Roman" w:eastAsia="Times New Roman" w:hAnsi="Times New Roman" w:cs="Times New Roman"/>
          <w:i/>
          <w:iCs/>
          <w:sz w:val="24"/>
          <w:szCs w:val="24"/>
          <w:lang w:val="en-GB" w:eastAsia="en-GB"/>
        </w:rPr>
        <w:t>Persoana</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fizică</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atestată</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sau</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autorizată</w:t>
      </w:r>
      <w:proofErr w:type="spellEnd"/>
      <w:r w:rsidRPr="007C2FAD">
        <w:rPr>
          <w:rFonts w:ascii="Times New Roman" w:eastAsia="Times New Roman" w:hAnsi="Times New Roman" w:cs="Times New Roman"/>
          <w:i/>
          <w:iCs/>
          <w:sz w:val="24"/>
          <w:szCs w:val="24"/>
          <w:lang w:val="en-GB" w:eastAsia="en-GB"/>
        </w:rPr>
        <w:t xml:space="preserve"> nu </w:t>
      </w:r>
      <w:proofErr w:type="spellStart"/>
      <w:r w:rsidRPr="007C2FAD">
        <w:rPr>
          <w:rFonts w:ascii="Times New Roman" w:eastAsia="Times New Roman" w:hAnsi="Times New Roman" w:cs="Times New Roman"/>
          <w:i/>
          <w:iCs/>
          <w:sz w:val="24"/>
          <w:szCs w:val="24"/>
          <w:lang w:val="en-GB" w:eastAsia="en-GB"/>
        </w:rPr>
        <w:t>poate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exercita</w:t>
      </w:r>
      <w:proofErr w:type="spellEnd"/>
      <w:r w:rsidRPr="007C2FAD">
        <w:rPr>
          <w:rFonts w:ascii="Times New Roman" w:eastAsia="Times New Roman" w:hAnsi="Times New Roman" w:cs="Times New Roman"/>
          <w:i/>
          <w:iCs/>
          <w:sz w:val="24"/>
          <w:szCs w:val="24"/>
          <w:lang w:val="en-GB" w:eastAsia="en-GB"/>
        </w:rPr>
        <w:t xml:space="preserve">, la </w:t>
      </w:r>
      <w:proofErr w:type="spellStart"/>
      <w:r w:rsidRPr="007C2FAD">
        <w:rPr>
          <w:rFonts w:ascii="Times New Roman" w:eastAsia="Times New Roman" w:hAnsi="Times New Roman" w:cs="Times New Roman"/>
          <w:i/>
          <w:iCs/>
          <w:sz w:val="24"/>
          <w:szCs w:val="24"/>
          <w:lang w:val="en-GB" w:eastAsia="en-GB"/>
        </w:rPr>
        <w:t>aceeaşi</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investiţie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decât</w:t>
      </w:r>
      <w:proofErr w:type="spellEnd"/>
      <w:r w:rsidRPr="007C2FAD">
        <w:rPr>
          <w:rFonts w:ascii="Times New Roman" w:eastAsia="Times New Roman" w:hAnsi="Times New Roman" w:cs="Times New Roman"/>
          <w:i/>
          <w:iCs/>
          <w:sz w:val="24"/>
          <w:szCs w:val="24"/>
          <w:lang w:val="en-GB" w:eastAsia="en-GB"/>
        </w:rPr>
        <w:t xml:space="preserve"> una </w:t>
      </w:r>
      <w:proofErr w:type="spellStart"/>
      <w:r w:rsidRPr="007C2FAD">
        <w:rPr>
          <w:rFonts w:ascii="Times New Roman" w:eastAsia="Times New Roman" w:hAnsi="Times New Roman" w:cs="Times New Roman"/>
          <w:i/>
          <w:iCs/>
          <w:sz w:val="24"/>
          <w:szCs w:val="24"/>
          <w:lang w:val="en-GB" w:eastAsia="en-GB"/>
        </w:rPr>
        <w:t>dintre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următoarele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activităţi</w:t>
      </w:r>
      <w:proofErr w:type="spellEnd"/>
      <w:r w:rsidRPr="007C2FAD">
        <w:rPr>
          <w:rFonts w:ascii="Times New Roman" w:eastAsia="Times New Roman" w:hAnsi="Times New Roman" w:cs="Times New Roman"/>
          <w:i/>
          <w:iCs/>
          <w:sz w:val="24"/>
          <w:szCs w:val="24"/>
          <w:lang w:val="en-GB" w:eastAsia="en-GB"/>
        </w:rPr>
        <w:t>:</w:t>
      </w:r>
    </w:p>
    <w:p w14:paraId="4B3BECD9"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a) </w:t>
      </w:r>
      <w:proofErr w:type="spellStart"/>
      <w:r w:rsidRPr="007C2FAD">
        <w:rPr>
          <w:rFonts w:ascii="Times New Roman" w:eastAsia="Times New Roman" w:hAnsi="Times New Roman" w:cs="Times New Roman"/>
          <w:i/>
          <w:iCs/>
          <w:sz w:val="24"/>
          <w:szCs w:val="24"/>
          <w:lang w:val="en-GB" w:eastAsia="en-GB"/>
        </w:rPr>
        <w:t>verificator</w:t>
      </w:r>
      <w:proofErr w:type="spellEnd"/>
      <w:r w:rsidRPr="007C2FAD">
        <w:rPr>
          <w:rFonts w:ascii="Times New Roman" w:eastAsia="Times New Roman" w:hAnsi="Times New Roman" w:cs="Times New Roman"/>
          <w:i/>
          <w:iCs/>
          <w:sz w:val="24"/>
          <w:szCs w:val="24"/>
          <w:lang w:val="en-GB" w:eastAsia="en-GB"/>
        </w:rPr>
        <w:t xml:space="preserve"> de </w:t>
      </w:r>
      <w:proofErr w:type="spellStart"/>
      <w:r w:rsidRPr="007C2FAD">
        <w:rPr>
          <w:rFonts w:ascii="Times New Roman" w:eastAsia="Times New Roman" w:hAnsi="Times New Roman" w:cs="Times New Roman"/>
          <w:i/>
          <w:iCs/>
          <w:sz w:val="24"/>
          <w:szCs w:val="24"/>
          <w:lang w:val="en-GB" w:eastAsia="en-GB"/>
        </w:rPr>
        <w:t>proiecte</w:t>
      </w:r>
      <w:proofErr w:type="spellEnd"/>
      <w:r w:rsidRPr="007C2FAD">
        <w:rPr>
          <w:rFonts w:ascii="Times New Roman" w:eastAsia="Times New Roman" w:hAnsi="Times New Roman" w:cs="Times New Roman"/>
          <w:i/>
          <w:iCs/>
          <w:sz w:val="24"/>
          <w:szCs w:val="24"/>
          <w:lang w:val="en-GB" w:eastAsia="en-GB"/>
        </w:rPr>
        <w:t>;</w:t>
      </w:r>
    </w:p>
    <w:p w14:paraId="54FA0BC2"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b) expert </w:t>
      </w:r>
      <w:proofErr w:type="spellStart"/>
      <w:r w:rsidRPr="007C2FAD">
        <w:rPr>
          <w:rFonts w:ascii="Times New Roman" w:eastAsia="Times New Roman" w:hAnsi="Times New Roman" w:cs="Times New Roman"/>
          <w:i/>
          <w:iCs/>
          <w:sz w:val="24"/>
          <w:szCs w:val="24"/>
          <w:lang w:val="en-GB" w:eastAsia="en-GB"/>
        </w:rPr>
        <w:t>tehnic</w:t>
      </w:r>
      <w:proofErr w:type="spellEnd"/>
      <w:r w:rsidRPr="007C2FAD">
        <w:rPr>
          <w:rFonts w:ascii="Times New Roman" w:eastAsia="Times New Roman" w:hAnsi="Times New Roman" w:cs="Times New Roman"/>
          <w:i/>
          <w:iCs/>
          <w:sz w:val="24"/>
          <w:szCs w:val="24"/>
          <w:lang w:val="en-GB" w:eastAsia="en-GB"/>
        </w:rPr>
        <w:t>;</w:t>
      </w:r>
    </w:p>
    <w:p w14:paraId="17A203E5"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c) </w:t>
      </w:r>
      <w:proofErr w:type="spellStart"/>
      <w:r w:rsidRPr="007C2FAD">
        <w:rPr>
          <w:rFonts w:ascii="Times New Roman" w:eastAsia="Times New Roman" w:hAnsi="Times New Roman" w:cs="Times New Roman"/>
          <w:i/>
          <w:iCs/>
          <w:sz w:val="24"/>
          <w:szCs w:val="24"/>
          <w:lang w:val="en-GB" w:eastAsia="en-GB"/>
        </w:rPr>
        <w:t>responsabil</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tehnic</w:t>
      </w:r>
      <w:proofErr w:type="spellEnd"/>
      <w:r w:rsidRPr="007C2FAD">
        <w:rPr>
          <w:rFonts w:ascii="Times New Roman" w:eastAsia="Times New Roman" w:hAnsi="Times New Roman" w:cs="Times New Roman"/>
          <w:i/>
          <w:iCs/>
          <w:sz w:val="24"/>
          <w:szCs w:val="24"/>
          <w:lang w:val="en-GB" w:eastAsia="en-GB"/>
        </w:rPr>
        <w:t xml:space="preserve"> cu </w:t>
      </w:r>
      <w:proofErr w:type="spellStart"/>
      <w:r w:rsidRPr="007C2FAD">
        <w:rPr>
          <w:rFonts w:ascii="Times New Roman" w:eastAsia="Times New Roman" w:hAnsi="Times New Roman" w:cs="Times New Roman"/>
          <w:i/>
          <w:iCs/>
          <w:sz w:val="24"/>
          <w:szCs w:val="24"/>
          <w:lang w:val="en-GB" w:eastAsia="en-GB"/>
        </w:rPr>
        <w:t>execuţia</w:t>
      </w:r>
      <w:proofErr w:type="spellEnd"/>
      <w:r w:rsidRPr="007C2FAD">
        <w:rPr>
          <w:rFonts w:ascii="Times New Roman" w:eastAsia="Times New Roman" w:hAnsi="Times New Roman" w:cs="Times New Roman"/>
          <w:i/>
          <w:iCs/>
          <w:sz w:val="24"/>
          <w:szCs w:val="24"/>
          <w:lang w:val="en-GB" w:eastAsia="en-GB"/>
        </w:rPr>
        <w:t>;</w:t>
      </w:r>
    </w:p>
    <w:p w14:paraId="3D7C29AE"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d) </w:t>
      </w:r>
      <w:proofErr w:type="spellStart"/>
      <w:r w:rsidRPr="007C2FAD">
        <w:rPr>
          <w:rFonts w:ascii="Times New Roman" w:eastAsia="Times New Roman" w:hAnsi="Times New Roman" w:cs="Times New Roman"/>
          <w:i/>
          <w:iCs/>
          <w:sz w:val="24"/>
          <w:szCs w:val="24"/>
          <w:lang w:val="en-GB" w:eastAsia="en-GB"/>
        </w:rPr>
        <w:t>diriginte</w:t>
      </w:r>
      <w:proofErr w:type="spellEnd"/>
      <w:r w:rsidRPr="007C2FAD">
        <w:rPr>
          <w:rFonts w:ascii="Times New Roman" w:eastAsia="Times New Roman" w:hAnsi="Times New Roman" w:cs="Times New Roman"/>
          <w:i/>
          <w:iCs/>
          <w:sz w:val="24"/>
          <w:szCs w:val="24"/>
          <w:lang w:val="en-GB" w:eastAsia="en-GB"/>
        </w:rPr>
        <w:t xml:space="preserve"> de </w:t>
      </w:r>
      <w:proofErr w:type="spellStart"/>
      <w:r w:rsidRPr="007C2FAD">
        <w:rPr>
          <w:rFonts w:ascii="Times New Roman" w:eastAsia="Times New Roman" w:hAnsi="Times New Roman" w:cs="Times New Roman"/>
          <w:i/>
          <w:iCs/>
          <w:sz w:val="24"/>
          <w:szCs w:val="24"/>
          <w:lang w:val="en-GB" w:eastAsia="en-GB"/>
        </w:rPr>
        <w:t>şantier</w:t>
      </w:r>
      <w:proofErr w:type="spellEnd"/>
      <w:r w:rsidRPr="007C2FAD">
        <w:rPr>
          <w:rFonts w:ascii="Times New Roman" w:eastAsia="Times New Roman" w:hAnsi="Times New Roman" w:cs="Times New Roman"/>
          <w:i/>
          <w:iCs/>
          <w:sz w:val="24"/>
          <w:szCs w:val="24"/>
          <w:lang w:val="en-GB" w:eastAsia="en-GB"/>
        </w:rPr>
        <w:t>.</w:t>
      </w:r>
      <w:r w:rsidRPr="00AE1A0A">
        <w:rPr>
          <w:rFonts w:ascii="Times New Roman" w:eastAsia="Times New Roman" w:hAnsi="Times New Roman" w:cs="Times New Roman"/>
          <w:i/>
          <w:iCs/>
          <w:sz w:val="24"/>
          <w:szCs w:val="24"/>
          <w:lang w:val="en-GB" w:eastAsia="en-GB"/>
        </w:rPr>
        <w:t>”</w:t>
      </w:r>
    </w:p>
    <w:p w14:paraId="5F57C89B" w14:textId="77777777" w:rsidR="009E201F" w:rsidRPr="00AE1A0A" w:rsidRDefault="009E201F" w:rsidP="009E201F">
      <w:pPr>
        <w:autoSpaceDE w:val="0"/>
        <w:autoSpaceDN w:val="0"/>
        <w:adjustRightInd w:val="0"/>
        <w:spacing w:after="0" w:line="240" w:lineRule="auto"/>
        <w:jc w:val="both"/>
        <w:rPr>
          <w:rFonts w:ascii="Times New Roman" w:eastAsia="Times New Roman" w:hAnsi="Times New Roman" w:cs="Times New Roman"/>
          <w:sz w:val="24"/>
          <w:szCs w:val="24"/>
        </w:rPr>
      </w:pPr>
    </w:p>
    <w:p w14:paraId="45B7DEB1"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lastRenderedPageBreak/>
        <w:t>LOCAȚIA DE DESFĂȘURARE A SERVICIILOR; DATE CARE VOR FI FURNIZATE DE CĂTRE CLIENT</w:t>
      </w:r>
    </w:p>
    <w:p w14:paraId="39E6F3DC"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6C26044E"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lucra în principal de la sediul său. Clientul va pune la dispoziție, la sediul său, spațiile necesare pentru organizarea întâlnirilor de lucru din perioada de prestare a serviciilor.</w:t>
      </w:r>
    </w:p>
    <w:p w14:paraId="098005D2" w14:textId="77777777" w:rsidR="009E201F" w:rsidRPr="00AE1A0A" w:rsidRDefault="009E201F" w:rsidP="009E201F">
      <w:pPr>
        <w:widowControl w:val="0"/>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asemenea, Clientul va furniza Consultantului următoarele documentații:</w:t>
      </w:r>
    </w:p>
    <w:p w14:paraId="0F6C08E8" w14:textId="77777777" w:rsidR="009E201F" w:rsidRPr="000C5BE4" w:rsidRDefault="009E201F" w:rsidP="009E201F">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Extras de Carte Funciară</w:t>
      </w:r>
    </w:p>
    <w:p w14:paraId="3E9E67ED" w14:textId="77777777" w:rsidR="009E201F" w:rsidRPr="00AE1A0A" w:rsidRDefault="009E201F" w:rsidP="009E201F">
      <w:pPr>
        <w:spacing w:before="60" w:after="60" w:line="240" w:lineRule="auto"/>
        <w:jc w:val="center"/>
        <w:outlineLvl w:val="0"/>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br w:type="page"/>
      </w:r>
    </w:p>
    <w:p w14:paraId="5E05B90D"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 xml:space="preserve">ANEXA A – </w:t>
      </w:r>
      <w:bookmarkStart w:id="7" w:name="do|ax4|alA|pt5|sp5.4.|lia"/>
      <w:bookmarkEnd w:id="7"/>
      <w:r w:rsidRPr="00AE1A0A">
        <w:rPr>
          <w:rFonts w:ascii="Times New Roman" w:eastAsia="Times New Roman" w:hAnsi="Times New Roman" w:cs="Times New Roman"/>
          <w:b/>
          <w:bCs/>
          <w:sz w:val="24"/>
          <w:szCs w:val="24"/>
        </w:rPr>
        <w:t>LEGISLAȚIE APLICABILĂ ÎN VIGOARE</w:t>
      </w:r>
    </w:p>
    <w:p w14:paraId="1C990C47" w14:textId="77777777" w:rsidR="009E201F" w:rsidRPr="00AE1A0A" w:rsidRDefault="009E201F" w:rsidP="009E201F">
      <w:pPr>
        <w:spacing w:before="60" w:after="60" w:line="240" w:lineRule="auto"/>
        <w:outlineLvl w:val="0"/>
        <w:rPr>
          <w:rFonts w:ascii="Times New Roman" w:eastAsia="Times New Roman" w:hAnsi="Times New Roman" w:cs="Times New Roman"/>
          <w:sz w:val="24"/>
          <w:szCs w:val="24"/>
        </w:rPr>
      </w:pPr>
    </w:p>
    <w:p w14:paraId="3678D07E"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Legislația națională în vigoare:</w:t>
      </w:r>
    </w:p>
    <w:p w14:paraId="53E33D4D"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4FB39068"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hyperlink r:id="rId9" w:history="1">
        <w:r w:rsidRPr="00AE1A0A">
          <w:rPr>
            <w:rFonts w:ascii="Times New Roman" w:eastAsia="Times New Roman" w:hAnsi="Times New Roman" w:cs="Times New Roman"/>
            <w:sz w:val="24"/>
            <w:szCs w:val="24"/>
          </w:rPr>
          <w:t>nr. 6 din 22/02/2018</w:t>
        </w:r>
      </w:hyperlink>
      <w:r w:rsidRPr="00AE1A0A">
        <w:rPr>
          <w:rFonts w:ascii="Times New Roman" w:eastAsia="Times New Roman" w:hAnsi="Times New Roman" w:cs="Times New Roman"/>
          <w:sz w:val="24"/>
          <w:szCs w:val="24"/>
        </w:rPr>
        <w:t xml:space="preserve">, Ordonanța de urgenta </w:t>
      </w:r>
      <w:hyperlink r:id="rId10" w:history="1">
        <w:r w:rsidRPr="00AE1A0A">
          <w:rPr>
            <w:rFonts w:ascii="Times New Roman" w:eastAsia="Times New Roman" w:hAnsi="Times New Roman" w:cs="Times New Roman"/>
            <w:sz w:val="24"/>
            <w:szCs w:val="24"/>
          </w:rPr>
          <w:t>nr. 84 din 13/09/2018</w:t>
        </w:r>
      </w:hyperlink>
      <w:r w:rsidRPr="00AE1A0A">
        <w:rPr>
          <w:rFonts w:ascii="Times New Roman" w:eastAsia="Times New Roman" w:hAnsi="Times New Roman" w:cs="Times New Roman"/>
          <w:sz w:val="24"/>
          <w:szCs w:val="24"/>
        </w:rPr>
        <w:t xml:space="preserve">, Legea nr. 256/2018, Legea nr.17/2019, Legea nr. 97/2019, O.U.G. nr.18/2019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36B7D307"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Hotărârea Guvernului nr. 925/1995 din 20 noiembrie 1995 pentru aprobarea Regulamentului de verificare și expertizare tehnica de calitate a proiectelor, a execuției lucrărilor și construcțiilor publicată în Monitorul Oficial al României nr. 286/11.12.1995;</w:t>
      </w:r>
    </w:p>
    <w:p w14:paraId="452786F0"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shd w:val="clear" w:color="auto" w:fill="FFFFFF"/>
        </w:rPr>
        <w:t xml:space="preserve">Hotărârea nr. 742 din 13/09/2018 privind modificarea Hotărârii Guvernului nr. 925/1995 pentru aprobarea Regulamentului de verificare și expertizare tehnică de calitate a proiectelor, a execuției lucrărilor și a construcțiilor (denumit in continuare </w:t>
      </w:r>
      <w:r w:rsidRPr="00AE1A0A">
        <w:rPr>
          <w:rFonts w:ascii="Times New Roman" w:eastAsia="Times New Roman" w:hAnsi="Times New Roman" w:cs="Times New Roman"/>
          <w:b/>
          <w:bCs/>
          <w:sz w:val="24"/>
          <w:szCs w:val="24"/>
          <w:shd w:val="clear" w:color="auto" w:fill="FFFFFF"/>
        </w:rPr>
        <w:t>Regulament adoptat prin Hotărârea nr. 742/2018</w:t>
      </w:r>
      <w:r w:rsidRPr="00AE1A0A">
        <w:rPr>
          <w:rFonts w:ascii="Times New Roman" w:eastAsia="Times New Roman" w:hAnsi="Times New Roman" w:cs="Times New Roman"/>
          <w:sz w:val="24"/>
          <w:szCs w:val="24"/>
          <w:shd w:val="clear" w:color="auto" w:fill="FFFFFF"/>
        </w:rPr>
        <w:t xml:space="preserve">), </w:t>
      </w:r>
      <w:r w:rsidRPr="00AE1A0A">
        <w:rPr>
          <w:rFonts w:ascii="Times New Roman" w:hAnsi="Times New Roman" w:cs="Times New Roman"/>
          <w:iCs/>
          <w:sz w:val="24"/>
          <w:szCs w:val="24"/>
        </w:rPr>
        <w:t>publicată în Monitorul Oficial al României, Partea I, nr. 828 din 27 septembrie 2018;</w:t>
      </w:r>
    </w:p>
    <w:p w14:paraId="18708566"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P100-3/2019 cod de proiectare seismică — Partea a III-a —Prevederi pentru evaluarea seismică a clădirilor existente, indicativ P 100-3/2019”, aprobat cu Ordinul nr. 2834 din 09.10.2019 și publicat în Monitorul Oficial nr 1003 bis din 13.12.2019</w:t>
      </w:r>
      <w:r w:rsidRPr="00AE1A0A">
        <w:rPr>
          <w:rFonts w:ascii="Times New Roman" w:eastAsia="Times New Roman" w:hAnsi="Times New Roman" w:cs="Times New Roman"/>
          <w:sz w:val="24"/>
          <w:szCs w:val="24"/>
        </w:rPr>
        <w:t>;</w:t>
      </w:r>
    </w:p>
    <w:p w14:paraId="2FBA563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Normativul P130/1999, privind comportarea în timp a construcțiilor, cap.4 - Urmărirea specială a comportării construcțiilor;</w:t>
      </w:r>
    </w:p>
    <w:p w14:paraId="1A8A9D14"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Norme specifice:</w:t>
      </w:r>
    </w:p>
    <w:p w14:paraId="52B8CFF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Normele și reglementările naționale obligatorii fără a se limita la acestea și normele specifice (normele specifice pot fi găsite la adresa: https://www.igsu.ro/InformatiiGenerale/Legislatie);</w:t>
      </w:r>
    </w:p>
    <w:p w14:paraId="170F56C8" w14:textId="77777777" w:rsidR="009E201F" w:rsidRPr="00AE1A0A" w:rsidRDefault="009E201F" w:rsidP="009E201F">
      <w:pPr>
        <w:spacing w:before="60" w:after="60" w:line="240" w:lineRule="auto"/>
        <w:jc w:val="center"/>
        <w:outlineLvl w:val="0"/>
        <w:rPr>
          <w:rFonts w:ascii="Times New Roman" w:eastAsia="Times New Roman" w:hAnsi="Times New Roman" w:cs="Times New Roman"/>
          <w:sz w:val="24"/>
          <w:szCs w:val="24"/>
        </w:rPr>
      </w:pPr>
    </w:p>
    <w:p w14:paraId="4280E988"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Proiectul privind îmbunătățirea managementului riscurilor în caz de dezastre:</w:t>
      </w:r>
    </w:p>
    <w:p w14:paraId="668BED0E"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Legea nr. 307/2018 pentru ratificarea Acordului de împrumut (Proiect privind îmbunătățirea managementului riscurilor de dezastre) dintre România și Banca Internațională pentru Reconstrucție și Dezvoltare;</w:t>
      </w:r>
    </w:p>
    <w:p w14:paraId="21122C72"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5" w:after="0" w:line="288" w:lineRule="exact"/>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Cadrul de Management de Mediu și Social pentru Proiectul privind Gestionarea Riscurilor la Dezastre: </w:t>
      </w:r>
      <w:r w:rsidRPr="00AE1A0A">
        <w:rPr>
          <w:rStyle w:val="Hyperlink"/>
          <w:color w:val="auto"/>
          <w:lang w:val="en-US"/>
        </w:rPr>
        <w:t>https://old.igsu.ro/biblioteca/legislatie/Transparenta%20decizionala/ESMF%20-DRMP_RO_final.pdf;</w:t>
      </w:r>
      <w:r w:rsidRPr="00AE1A0A">
        <w:rPr>
          <w:rFonts w:ascii="Times New Roman" w:eastAsia="Times New Roman" w:hAnsi="Times New Roman" w:cs="Times New Roman"/>
          <w:sz w:val="24"/>
          <w:szCs w:val="24"/>
        </w:rPr>
        <w:br w:type="page"/>
      </w:r>
    </w:p>
    <w:p w14:paraId="513FDCA4"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B -</w:t>
      </w:r>
      <w:bookmarkStart w:id="8" w:name="_Hlk44576763"/>
      <w:bookmarkStart w:id="9" w:name="_Hlk43207897"/>
      <w:r w:rsidRPr="00AE1A0A">
        <w:rPr>
          <w:b/>
          <w:bCs/>
        </w:rPr>
        <w:t xml:space="preserve"> </w:t>
      </w:r>
      <w:r w:rsidRPr="00AE1A0A">
        <w:rPr>
          <w:rFonts w:ascii="Times New Roman" w:eastAsia="Times New Roman" w:hAnsi="Times New Roman" w:cs="Times New Roman"/>
          <w:b/>
          <w:bCs/>
          <w:sz w:val="24"/>
          <w:szCs w:val="24"/>
        </w:rPr>
        <w:t xml:space="preserve">CERINȚE </w:t>
      </w:r>
      <w:r>
        <w:rPr>
          <w:rFonts w:ascii="Times New Roman" w:eastAsia="Times New Roman" w:hAnsi="Times New Roman" w:cs="Times New Roman"/>
          <w:b/>
          <w:bCs/>
          <w:sz w:val="24"/>
          <w:szCs w:val="24"/>
        </w:rPr>
        <w:t>SPECIFICE</w:t>
      </w:r>
      <w:r w:rsidRPr="00AE1A0A">
        <w:rPr>
          <w:rFonts w:ascii="Times New Roman" w:eastAsia="Times New Roman" w:hAnsi="Times New Roman" w:cs="Times New Roman"/>
          <w:b/>
          <w:bCs/>
          <w:sz w:val="24"/>
          <w:szCs w:val="24"/>
        </w:rPr>
        <w:t xml:space="preserve"> PENTRU DEZVOLTAREA UNUI RAPORT DE EVALUARE SEISMICĂ / RAPORT DE EXPERTIZĂ TEHNICĂ</w:t>
      </w:r>
    </w:p>
    <w:bookmarkEnd w:id="8"/>
    <w:p w14:paraId="1A006782"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1C8F973B"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4BA98454" w14:textId="77777777" w:rsidR="009E201F" w:rsidRPr="00AE1A0A" w:rsidRDefault="009E201F" w:rsidP="009E201F">
      <w:pPr>
        <w:spacing w:before="60" w:after="60" w:line="240" w:lineRule="auto"/>
        <w:jc w:val="both"/>
        <w:rPr>
          <w:rFonts w:ascii="Times New Roman" w:hAnsi="Times New Roman" w:cs="Times New Roman"/>
          <w:iCs/>
          <w:sz w:val="24"/>
          <w:szCs w:val="24"/>
        </w:rPr>
      </w:pPr>
      <w:r w:rsidRPr="00AE1A0A">
        <w:rPr>
          <w:rFonts w:ascii="Times New Roman" w:eastAsia="Times New Roman" w:hAnsi="Times New Roman" w:cs="Times New Roman"/>
          <w:bCs/>
          <w:sz w:val="24"/>
          <w:szCs w:val="24"/>
        </w:rPr>
        <w:t xml:space="preserve">A. Conform Anexă I din P100-3/2019 cod de proiectare seismică — Partea a III-a —Prevederi pentru evaluarea seismică a clădirilor existente, indicativ P 100-3/2019, </w:t>
      </w:r>
      <w:r>
        <w:rPr>
          <w:rFonts w:ascii="Times New Roman" w:eastAsia="Times New Roman" w:hAnsi="Times New Roman" w:cs="Times New Roman"/>
          <w:bCs/>
          <w:sz w:val="24"/>
          <w:szCs w:val="24"/>
        </w:rPr>
        <w:t xml:space="preserve">întocmirea </w:t>
      </w:r>
      <w:r w:rsidRPr="00AE1A0A">
        <w:rPr>
          <w:rFonts w:ascii="Times New Roman" w:eastAsia="Times New Roman" w:hAnsi="Times New Roman" w:cs="Times New Roman"/>
          <w:bCs/>
          <w:sz w:val="24"/>
          <w:szCs w:val="24"/>
        </w:rPr>
        <w:t>raportul</w:t>
      </w:r>
      <w:r>
        <w:rPr>
          <w:rFonts w:ascii="Times New Roman" w:eastAsia="Times New Roman" w:hAnsi="Times New Roman" w:cs="Times New Roman"/>
          <w:bCs/>
          <w:sz w:val="24"/>
          <w:szCs w:val="24"/>
        </w:rPr>
        <w:t>ui</w:t>
      </w:r>
      <w:r w:rsidRPr="00AE1A0A">
        <w:rPr>
          <w:rFonts w:ascii="Times New Roman" w:eastAsia="Times New Roman" w:hAnsi="Times New Roman" w:cs="Times New Roman"/>
          <w:bCs/>
          <w:sz w:val="24"/>
          <w:szCs w:val="24"/>
        </w:rPr>
        <w:t xml:space="preserve"> de evaluare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hAnsi="Times New Roman" w:cs="Times New Roman"/>
          <w:iCs/>
          <w:sz w:val="24"/>
          <w:szCs w:val="24"/>
        </w:rPr>
        <w:t xml:space="preserve">asupra clădirilor </w:t>
      </w:r>
      <w:r>
        <w:rPr>
          <w:rFonts w:ascii="Times New Roman" w:hAnsi="Times New Roman" w:cs="Times New Roman"/>
          <w:iCs/>
          <w:sz w:val="24"/>
          <w:szCs w:val="24"/>
        </w:rPr>
        <w:t>se va face cu parcurgerea următoarelor etape</w:t>
      </w:r>
      <w:r w:rsidRPr="00AE1A0A">
        <w:rPr>
          <w:rFonts w:ascii="Times New Roman" w:hAnsi="Times New Roman" w:cs="Times New Roman"/>
          <w:iCs/>
          <w:sz w:val="24"/>
          <w:szCs w:val="24"/>
        </w:rPr>
        <w:t>:</w:t>
      </w:r>
    </w:p>
    <w:p w14:paraId="414678C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mpreun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cu Clientul, scopul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expertizei. Se prezint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opțiunile privind selectarea cerințelor de performanță;</w:t>
      </w:r>
    </w:p>
    <w:p w14:paraId="4795856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activitățile care trebuie desfășurate pentru realizarea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4E2C7379"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și informațiile care trebuie colectate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construcției. Se identifică documentele tehnice disponibile referitoare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 care se evalueaz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aflate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posesia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Se vor  pune la dispoziție de către Client, piesele scrise / desenate din cărțile tehnice a construcțiilor, dac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acestea exist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1A56D0B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natura amplasamentului clădirii, vecinătățile, drumurile de acces, adresă poștală, coordonate GPS etc.;</w:t>
      </w:r>
    </w:p>
    <w:p w14:paraId="0F9285BB"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condițiile naturale care caracterizează amplasamentul, inclusiv sursele potențiale de hazard natural sau antropic (</w:t>
      </w:r>
      <w:bookmarkStart w:id="10" w:name="_Hlk36710145"/>
      <w:r w:rsidRPr="00AE1A0A">
        <w:rPr>
          <w:rFonts w:ascii="Times New Roman" w:eastAsia="Times New Roman" w:hAnsi="Times New Roman" w:cs="Times New Roman"/>
          <w:bCs/>
          <w:sz w:val="24"/>
          <w:szCs w:val="24"/>
        </w:rPr>
        <w:t xml:space="preserve">caracterizarea terenului de fundare, adâncimea de îngheț, </w:t>
      </w:r>
      <w:r w:rsidRPr="00AE1A0A">
        <w:rPr>
          <w:rFonts w:ascii="Times New Roman" w:eastAsia="Times New Roman" w:hAnsi="Times New Roman" w:cs="Times New Roman"/>
          <w:sz w:val="24"/>
          <w:szCs w:val="24"/>
        </w:rPr>
        <w:t xml:space="preserve">nivelul hidrostatic al apei subterane </w:t>
      </w:r>
      <w:r w:rsidRPr="00AE1A0A">
        <w:rPr>
          <w:rFonts w:ascii="Times New Roman" w:eastAsia="Times New Roman" w:hAnsi="Times New Roman" w:cs="Times New Roman"/>
          <w:bCs/>
          <w:sz w:val="24"/>
          <w:szCs w:val="24"/>
        </w:rPr>
        <w:t>și condiții seismice</w:t>
      </w:r>
      <w:bookmarkEnd w:id="10"/>
      <w:r w:rsidRPr="00AE1A0A">
        <w:rPr>
          <w:rFonts w:ascii="Times New Roman" w:eastAsia="Times New Roman" w:hAnsi="Times New Roman" w:cs="Times New Roman"/>
          <w:bCs/>
          <w:sz w:val="24"/>
          <w:szCs w:val="24"/>
        </w:rPr>
        <w:t xml:space="preserve">);Prin aceste investiții </w:t>
      </w:r>
      <w:r w:rsidRPr="00AE1A0A">
        <w:rPr>
          <w:rFonts w:ascii="Times New Roman" w:hAnsi="Times New Roman"/>
          <w:bCs/>
          <w:sz w:val="24"/>
          <w:szCs w:val="24"/>
        </w:rPr>
        <w:t xml:space="preserve"> nu vor fi expertizate tehnic construcțiile existente amplasate in zone inundabile.</w:t>
      </w:r>
    </w:p>
    <w:p w14:paraId="03210AB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existente,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componentele nestructurale ale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w:t>
      </w:r>
    </w:p>
    <w:p w14:paraId="25A4AF4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observ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starea de degradare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existente. Se întocmește un releveu al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 Acest releveu poate fi completat cu informații obținute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39E5E5E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eventualele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 executate asupra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trecut, p</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la data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expertizelor solicitate. Pentru aceasta 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și detaliile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tuire și prindere a componentelor nestructurale prin comparație cu practica perioadei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s-a realizat inițial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w:t>
      </w:r>
    </w:p>
    <w:p w14:paraId="43B0CF7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sursele bibliografice disponibile, cum sunt: legislația primar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și secundar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tehnice normative, standardele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vigoare la data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ntocmirii expertizei, studii științifice, etc. ;</w:t>
      </w:r>
    </w:p>
    <w:p w14:paraId="7113E33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În funcție de natura informațiilor colectate și în funcție de tipul clădiri se alege metodologia de evaluare;</w:t>
      </w:r>
    </w:p>
    <w:p w14:paraId="22FFBC4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nivelul de cunoaștere atins, în acord cu natura și volumul informațiilor colectate;</w:t>
      </w:r>
    </w:p>
    <w:p w14:paraId="47E68B7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ndeplinire a condițiilor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tuire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Ri</w:t>
      </w:r>
      <w:r w:rsidRPr="00AE1A0A">
        <w:rPr>
          <w:rFonts w:ascii="Times New Roman" w:eastAsia="Times New Roman" w:hAnsi="Times New Roman" w:cs="Times New Roman"/>
          <w:bCs/>
          <w:sz w:val="24"/>
          <w:szCs w:val="24"/>
        </w:rPr>
        <w:t>, prin examinarea tuturor condițiilor prev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zute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anexele normative B, C și D, (cu referire la structuri din beton, oțel și zidărie) </w:t>
      </w:r>
      <w:bookmarkStart w:id="11" w:name="_Hlk36712237"/>
      <w:r w:rsidRPr="00AE1A0A">
        <w:rPr>
          <w:rFonts w:ascii="Times New Roman" w:eastAsia="Times New Roman" w:hAnsi="Times New Roman" w:cs="Times New Roman"/>
          <w:bCs/>
          <w:sz w:val="24"/>
          <w:szCs w:val="24"/>
        </w:rPr>
        <w:t xml:space="preserve">din P100-3/2019,  </w:t>
      </w:r>
      <w:bookmarkEnd w:id="11"/>
      <w:r w:rsidRPr="00AE1A0A">
        <w:rPr>
          <w:rFonts w:ascii="Times New Roman" w:eastAsia="Times New Roman" w:hAnsi="Times New Roman" w:cs="Times New Roman"/>
          <w:bCs/>
          <w:sz w:val="24"/>
          <w:szCs w:val="24"/>
        </w:rPr>
        <w:t>privitoare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realizate din diferite materiale;</w:t>
      </w:r>
    </w:p>
    <w:p w14:paraId="728048D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afectare structurală,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prin analiza stării de avariere a clădirilor în raport cu condițiile prevăzute în anexele normative B, C și D, (cu referire la structuri din beton, oțel și zidărie) din P100-3/2019,  privitoare la clădirile realizate din diferite materiale;</w:t>
      </w:r>
    </w:p>
    <w:p w14:paraId="3E7825D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determină prin calcul gradul de asigurare structurală seismică,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În acord cu prevederile codului se stabilesc: modelul de calcul cel mai potrivit, parametrii care definesc proprietățile mecanice ale materialelor de construcție, acțiunile asupra clădirilor, regulile de combinare ale acțiunilor. Se prezintă rezultatele calculului structural în termeni de deformații sau eforturi, după caz;</w:t>
      </w:r>
    </w:p>
    <w:p w14:paraId="224FB38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lastRenderedPageBreak/>
        <w:t xml:space="preserve">Se stabilește clasa de risc seismic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care se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ncadreaz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funcție de valorile determinate ale indicatorilor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1</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xml:space="preserve"> și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xml:space="preserve"> ținând seama și de condițiile particulare de realizare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și de relevanța fiec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rui indicator pentru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evaluate;</w:t>
      </w:r>
    </w:p>
    <w:p w14:paraId="66A7B58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vulnerabilitatea componentelor nestructurale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ultime și,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se face re</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ncadrarea construcțiilor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clasa de risc seismic atunci c</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 xml:space="preserve">nd, prin natura și gradul de vulnerabilitate al componentelor nestructurale, se poate pune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pericol siguranța vieții utilizatorilor;</w:t>
      </w:r>
    </w:p>
    <w:p w14:paraId="4AED158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 serviciu, analiz</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nd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structurii și al componentelor nestructurale;</w:t>
      </w:r>
    </w:p>
    <w:p w14:paraId="045FA91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funcție de scopul expertizei, natura și anvergura m</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surilor de intervenție;</w:t>
      </w:r>
    </w:p>
    <w:p w14:paraId="64E5E6E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trag concluziile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62D77A04"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raportul de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7F70C65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fișa cu datele sintetice privind expertiza tehnic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2475DE1C" w14:textId="77777777" w:rsidR="009E201F" w:rsidRPr="00AE1A0A" w:rsidRDefault="009E201F" w:rsidP="009E201F">
      <w:pPr>
        <w:pStyle w:val="ListParagraph"/>
        <w:numPr>
          <w:ilvl w:val="0"/>
          <w:numId w:val="11"/>
        </w:num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prezintă opțiunile privind selectarea cerințelor de performanță conform prevederilor de la capitolul 3 (cu privire la cerințele de performanță) din P100-3/2019 </w:t>
      </w:r>
    </w:p>
    <w:p w14:paraId="58D69E3B" w14:textId="77777777" w:rsidR="009E201F" w:rsidRPr="00AE1A0A" w:rsidRDefault="009E201F" w:rsidP="009E201F">
      <w:pPr>
        <w:rPr>
          <w:rFonts w:ascii="Times New Roman" w:hAnsi="Times New Roman"/>
          <w:b/>
          <w:sz w:val="24"/>
          <w:szCs w:val="24"/>
        </w:rPr>
      </w:pPr>
      <w:r w:rsidRPr="00AE1A0A">
        <w:rPr>
          <w:rFonts w:ascii="Times New Roman" w:eastAsia="Times New Roman" w:hAnsi="Times New Roman" w:cs="Times New Roman"/>
          <w:bCs/>
          <w:sz w:val="24"/>
          <w:szCs w:val="24"/>
        </w:rPr>
        <w:t xml:space="preserve">B. Constatarea stării tehnice actuale a construcției existente, se va realiza prin parcurgerea cel puțin a următoarelor etape: </w:t>
      </w:r>
    </w:p>
    <w:p w14:paraId="3C8110E7"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vizuală a construcției existente, în vederea identificării posibilelor modificări structurale intervenite;</w:t>
      </w:r>
    </w:p>
    <w:p w14:paraId="3E725518"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componentelor structurale și nestructurale și evaluarea acestora;</w:t>
      </w:r>
    </w:p>
    <w:p w14:paraId="43375821"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Identificarea sistemului fundațiilor (infrastructurii), natura terenului de fundare, eventualele tasări sau deformații remanente produse de acțiunea cutremurelor sau de alte cauze, precum și efectul acestora asupra elementelor structurii, inclusiv a fundațiilor, stabilirea condițiilor de alcătuire, prezența eventuală a apei deasupra nivelului de fundare și efectul acesteia asupra construcției, sondaje locale etc.;</w:t>
      </w:r>
    </w:p>
    <w:p w14:paraId="3D3CBEBC"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Încercarea nedistructivă a componentelor nestructurale;</w:t>
      </w:r>
    </w:p>
    <w:p w14:paraId="5E6DF67B"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Propunerea măsurilor de intervenție necesare și recomandarea unor soluții pentru proiectare care să garanteze gradul de asigurare la acțiuni seismice;</w:t>
      </w:r>
    </w:p>
    <w:p w14:paraId="3B95B1C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După caz, identificarea unor construcții alipite de construcția existentă sau situate în imediata vecinătate și stabilirea măsurilor necesare de punere în siguranță a acesteia;</w:t>
      </w:r>
    </w:p>
    <w:p w14:paraId="78D160F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Alte eventuale constatări, măsurători, verificări, încercări, sondaje, concluzii și recomandări prevăzute în toate actele normative, prescripții tehnice, normativele și standarde românești în domeniu sau a eurocodurilor pentru construcții, în vigoare, pe care expertul tehnic le consideră relevante pentru evaluarea construcției și a instalațiilor aferente.</w:t>
      </w:r>
    </w:p>
    <w:p w14:paraId="138145B0"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Descrierea stării construcției la momentul evaluării, cu referiri la comportarea acesteia la eventuale cutremure pe care le-a suportat și identificarea efectelor acestora asupra clădirii. Se vor evidenția, dacă este cazul, degradările produse şi de alte acțiuni (climatice, tasări diferențiale etc.);</w:t>
      </w:r>
    </w:p>
    <w:p w14:paraId="615B2AB5"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i/>
          <w:iCs/>
          <w:sz w:val="24"/>
          <w:szCs w:val="24"/>
        </w:rPr>
        <w:t xml:space="preserve">Realizarea </w:t>
      </w:r>
      <w:r w:rsidRPr="00AE1A0A">
        <w:rPr>
          <w:rFonts w:ascii="Times New Roman" w:hAnsi="Times New Roman"/>
          <w:sz w:val="24"/>
          <w:szCs w:val="24"/>
        </w:rPr>
        <w:t>releveului complet al clădirii, din care să reiasă dimensiunile interioare și exterioare ale clădirii și ale tuturor elementelor de construcție exterioară, suprafețele (construită, desfășurată, utilă), compoziția tuturor elementelor de construcție (material, grosime), planuri de nivel, secțiuni caracteristice etc.;</w:t>
      </w:r>
    </w:p>
    <w:p w14:paraId="01823D52"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Stabilirea</w:t>
      </w:r>
      <w:r w:rsidRPr="007421D2">
        <w:rPr>
          <w:rFonts w:ascii="Times New Roman" w:hAnsi="Times New Roman"/>
          <w:sz w:val="24"/>
          <w:szCs w:val="24"/>
        </w:rPr>
        <w:t xml:space="preserve"> valorilor rezistențelor pe baza cărora se fac verificările, pe baza nivelului de cunoaștere dobândit în urma investigațiilor (prin aplicarea factorilor de încredere CF);</w:t>
      </w:r>
    </w:p>
    <w:p w14:paraId="7C7724EA"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lastRenderedPageBreak/>
        <w:t xml:space="preserve">Alegerea </w:t>
      </w:r>
      <w:r w:rsidRPr="007421D2">
        <w:rPr>
          <w:rFonts w:ascii="Times New Roman" w:hAnsi="Times New Roman"/>
          <w:sz w:val="24"/>
          <w:szCs w:val="24"/>
        </w:rPr>
        <w:t>metodologia (sau a mai multe metodologii) de evaluare și a metodelor de calcul specifice acestora.</w:t>
      </w:r>
    </w:p>
    <w:p w14:paraId="01D012B5"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Efectuarea</w:t>
      </w:r>
      <w:r w:rsidRPr="007421D2">
        <w:rPr>
          <w:rFonts w:ascii="Times New Roman" w:hAnsi="Times New Roman"/>
          <w:sz w:val="24"/>
          <w:szCs w:val="24"/>
        </w:rPr>
        <w:t xml:space="preserve"> procesului de evaluare, care cuprinde grupele de operații indicate în anexa G pct. G.2.2.din normativul P 100-3/2019.</w:t>
      </w:r>
    </w:p>
    <w:p w14:paraId="266A65C6" w14:textId="77777777" w:rsidR="009E201F" w:rsidRPr="000776E2" w:rsidRDefault="009E201F" w:rsidP="009E201F">
      <w:pPr>
        <w:spacing w:after="120" w:line="240" w:lineRule="auto"/>
        <w:jc w:val="both"/>
        <w:rPr>
          <w:rFonts w:ascii="Times New Roman" w:hAnsi="Times New Roman"/>
          <w:sz w:val="24"/>
          <w:szCs w:val="24"/>
          <w:highlight w:val="yellow"/>
        </w:rPr>
      </w:pPr>
      <w:r w:rsidRPr="000776E2">
        <w:rPr>
          <w:rFonts w:ascii="Times New Roman" w:eastAsia="Times New Roman" w:hAnsi="Times New Roman" w:cs="Times New Roman"/>
          <w:sz w:val="24"/>
          <w:szCs w:val="24"/>
        </w:rPr>
        <w:t xml:space="preserve">Raportul de Expertiză Tehnică va fi întocmit cu respectarea legislației în vigoare, în special cu respectarea prevederilor </w:t>
      </w:r>
      <w:r w:rsidRPr="000776E2">
        <w:rPr>
          <w:rFonts w:ascii="Times New Roman" w:eastAsia="Times New Roman" w:hAnsi="Times New Roman" w:cs="Times New Roman"/>
          <w:i/>
          <w:iCs/>
          <w:sz w:val="24"/>
          <w:szCs w:val="24"/>
        </w:rPr>
        <w:t>art. 8.2 Conținutul raportului de expertiză tehnică</w:t>
      </w:r>
      <w:r w:rsidRPr="000776E2">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 Indicativ P100-3/2019” aprobată prin </w:t>
      </w:r>
      <w:r w:rsidRPr="000776E2">
        <w:rPr>
          <w:rFonts w:ascii="Times New Roman" w:hAnsi="Times New Roman" w:cs="Times New Roman"/>
          <w:color w:val="000000"/>
          <w:sz w:val="24"/>
          <w:szCs w:val="24"/>
          <w:shd w:val="clear" w:color="auto" w:fill="FFFFFF"/>
        </w:rPr>
        <w:t>Ordinul nr. 2834 din 09.10.2019 al Ministrului MDRAP, publicat în Monitorul Oficial nr 1003 bis din 13.12.2019.</w:t>
      </w:r>
    </w:p>
    <w:p w14:paraId="5ACF235D"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 La evaluarea seismică a clădirilor se vor considera cerințele prevăzute de Codul de proiectare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 Partea a III-a - Prevederi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existente - Indicativ P 100-3/2019. </w:t>
      </w:r>
    </w:p>
    <w:p w14:paraId="578C8DBC"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  Evaluarea seismică a clădirii va avea în vedere două cerințe fundamentale:</w:t>
      </w:r>
    </w:p>
    <w:p w14:paraId="4626552A"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siguranță a vieții , denumită </w:t>
      </w:r>
      <w:r w:rsidRPr="00AE1A0A">
        <w:rPr>
          <w:rFonts w:ascii="Times New Roman" w:eastAsia="Times New Roman" w:hAnsi="Times New Roman" w:cs="Times New Roman"/>
          <w:b/>
          <w:sz w:val="24"/>
          <w:szCs w:val="24"/>
        </w:rPr>
        <w:t>Stare Limită Ultimă</w:t>
      </w:r>
      <w:r w:rsidRPr="00AE1A0A">
        <w:rPr>
          <w:rFonts w:ascii="Times New Roman" w:eastAsia="Times New Roman" w:hAnsi="Times New Roman" w:cs="Times New Roman"/>
          <w:bCs/>
          <w:sz w:val="24"/>
          <w:szCs w:val="24"/>
        </w:rPr>
        <w:t xml:space="preserve">  (Cerința 1) </w:t>
      </w:r>
    </w:p>
    <w:p w14:paraId="479E0D5D"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limitare a degradărilor, denumită </w:t>
      </w:r>
      <w:r w:rsidRPr="00AE1A0A">
        <w:rPr>
          <w:rFonts w:ascii="Times New Roman" w:eastAsia="Times New Roman" w:hAnsi="Times New Roman" w:cs="Times New Roman"/>
          <w:b/>
          <w:sz w:val="24"/>
          <w:szCs w:val="24"/>
        </w:rPr>
        <w:t>Starea Limită de Serviciu</w:t>
      </w:r>
      <w:r w:rsidRPr="00AE1A0A">
        <w:rPr>
          <w:rFonts w:ascii="Times New Roman" w:eastAsia="Times New Roman" w:hAnsi="Times New Roman" w:cs="Times New Roman"/>
          <w:bCs/>
          <w:sz w:val="24"/>
          <w:szCs w:val="24"/>
        </w:rPr>
        <w:t xml:space="preserve"> (Cerința 2) </w:t>
      </w:r>
    </w:p>
    <w:p w14:paraId="15739236"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E. Tipul și anvergura lucrărilor de intervenție pentru punerea în siguranță se vor stabili astfel încât:</w:t>
      </w:r>
      <w:r w:rsidRPr="00AE1A0A">
        <w:rPr>
          <w:rFonts w:ascii="Times New Roman" w:eastAsia="Times New Roman" w:hAnsi="Times New Roman" w:cs="Times New Roman"/>
          <w:bCs/>
          <w:sz w:val="24"/>
          <w:szCs w:val="24"/>
          <w:highlight w:val="magenta"/>
        </w:rPr>
        <w:t xml:space="preserve"> </w:t>
      </w:r>
    </w:p>
    <w:p w14:paraId="0DBCEAE7"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după efectuarea acestora, clădirea trebuie să se încadreze în clasa de risc seismic conform norme specifice</w:t>
      </w:r>
    </w:p>
    <w:p w14:paraId="238C45C2"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țină seama de cerințele de funcționalitate specifice descrise în acești Termeni de Referință;</w:t>
      </w:r>
    </w:p>
    <w:p w14:paraId="575CF2E6"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nu se reducă gabaritul deschiderilor pentru ușile de acces ale mașinilor de intervenție și, după caz, să se țină seama de necesitatea măririi gabaritului acestor deschideri;</w:t>
      </w:r>
    </w:p>
    <w:p w14:paraId="23DF5013"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poată realiza lucrări de construire localizate, fără afectarea clădirii în ansamblu, eventual prin intervenții dinspre exterior.</w:t>
      </w:r>
    </w:p>
    <w:p w14:paraId="490FBFAB"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materialele de construcție și tehnologiile de execuție să fie disponibile pe piață la nivel național</w:t>
      </w:r>
      <w:r w:rsidRPr="00AE1A0A">
        <w:t xml:space="preserve"> </w:t>
      </w:r>
      <w:r w:rsidRPr="00AE1A0A">
        <w:rPr>
          <w:rFonts w:ascii="Times New Roman" w:eastAsia="Times New Roman" w:hAnsi="Times New Roman" w:cs="Times New Roman"/>
          <w:bCs/>
          <w:sz w:val="24"/>
          <w:szCs w:val="24"/>
        </w:rPr>
        <w:t xml:space="preserve">și să permită realizarea cu celeritate a lucrărilor de intervenție. </w:t>
      </w:r>
    </w:p>
    <w:p w14:paraId="7C38E9FF"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br w:type="page"/>
      </w:r>
    </w:p>
    <w:bookmarkEnd w:id="9"/>
    <w:p w14:paraId="2E75C48A"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C - CERINȚE DE ASIGURARE A CALITĂȚII</w:t>
      </w:r>
    </w:p>
    <w:p w14:paraId="7701A0FF" w14:textId="77777777" w:rsidR="009E201F" w:rsidRPr="00AE1A0A" w:rsidRDefault="009E201F" w:rsidP="009E201F">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148A3FB0"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16BA0FE4"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Consultantul trebuie să respecte următoarele cerințe, pentru a asigura îndeplinirea nivelurilor de asigurare a calității, așa cum sunt stipulate în prevederile Legii nr. 10/1995:</w:t>
      </w:r>
    </w:p>
    <w:p w14:paraId="7B006635"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595DEAED"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stabilească împreună cu Clientul categoria de importanță și clasa de importanță a construcțiilor (conform tabel E.2b, din P100-3/2019 se specifică încadrarea clasa de importanță a unităților de pompieri; </w:t>
      </w:r>
    </w:p>
    <w:p w14:paraId="030A60B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face, pe baza unei metodologii legiferate, încadrarea construcțiilor în clase de risc seismic și va propune soluții de intervenție prin consolidare/demolare și reconstruire; </w:t>
      </w:r>
    </w:p>
    <w:p w14:paraId="402C0A9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Rapoartele de expertiză tehnică vor prezenta nivelul de calitate corespunzător cerințelor fundamentale, cu respectarea reglementărilor tehnice și a clauzelor contractuale;</w:t>
      </w:r>
    </w:p>
    <w:p w14:paraId="749E3338"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prezinte Clientului neconformitățile și neconcordanțele semnalate pe parcursul realizării Rapoartelor de expertiză tehnică în vederea soluționării și remedierii acestora. </w:t>
      </w:r>
    </w:p>
    <w:p w14:paraId="741FD451"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042113B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Elaborarea </w:t>
      </w:r>
      <w:r w:rsidRPr="00AE1A0A">
        <w:rPr>
          <w:rFonts w:ascii="Times New Roman" w:eastAsia="Times New Roman" w:hAnsi="Times New Roman" w:cs="Times New Roman"/>
          <w:sz w:val="24"/>
          <w:szCs w:val="24"/>
        </w:rPr>
        <w:t>Rapoartelor de expertiză tehnică va respecta cel puțin nivelurile minime de performanță prevăzute de Legea nr. 10/1995 privind calitatea în construcții, cu modificările ulterioare.</w:t>
      </w:r>
    </w:p>
    <w:p w14:paraId="03FD7FA4"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2F16603D" w14:textId="77777777" w:rsidR="009E201F" w:rsidRPr="00AE1A0A" w:rsidRDefault="009E201F" w:rsidP="009E201F">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12" w:name="_Hlk40881913"/>
      <w:bookmarkStart w:id="13" w:name="_Hlk29829478"/>
      <w:r w:rsidRPr="00AE1A0A">
        <w:rPr>
          <w:rFonts w:ascii="Times New Roman" w:eastAsia="Times New Roman" w:hAnsi="Times New Roman" w:cs="Times New Roman"/>
          <w:b/>
          <w:sz w:val="24"/>
          <w:szCs w:val="24"/>
        </w:rPr>
        <w:t>***</w:t>
      </w:r>
    </w:p>
    <w:bookmarkEnd w:id="12"/>
    <w:p w14:paraId="0876DDB4"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5323F830"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 xml:space="preserve">Cerințele tehnice din Termenii de Referință și Anexe </w:t>
      </w:r>
      <w:r>
        <w:rPr>
          <w:rFonts w:ascii="Times New Roman" w:eastAsia="Times New Roman" w:hAnsi="Times New Roman" w:cs="Times New Roman"/>
          <w:b/>
          <w:sz w:val="24"/>
          <w:szCs w:val="24"/>
        </w:rPr>
        <w:t xml:space="preserve">reprezintă cerințe minime obligatorii, cu excepția prevederilor legale în vigoare care prevalează. </w:t>
      </w:r>
      <w:bookmarkEnd w:id="13"/>
    </w:p>
    <w:sectPr w:rsidR="009E201F" w:rsidRPr="00AE1A0A" w:rsidSect="00A0656C">
      <w:headerReference w:type="even" r:id="rId11"/>
      <w:headerReference w:type="default" r:id="rId12"/>
      <w:footerReference w:type="even" r:id="rId13"/>
      <w:footerReference w:type="default" r:id="rId14"/>
      <w:headerReference w:type="first" r:id="rId15"/>
      <w:footerReference w:type="first" r:id="rId16"/>
      <w:pgSz w:w="11906" w:h="16838" w:code="9"/>
      <w:pgMar w:top="1135"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131AE" w14:textId="77777777" w:rsidR="00502712" w:rsidRDefault="00502712" w:rsidP="005F368E">
      <w:pPr>
        <w:spacing w:after="0" w:line="240" w:lineRule="auto"/>
      </w:pPr>
      <w:r>
        <w:separator/>
      </w:r>
    </w:p>
  </w:endnote>
  <w:endnote w:type="continuationSeparator" w:id="0">
    <w:p w14:paraId="3BFC577C" w14:textId="77777777" w:rsidR="00502712" w:rsidRDefault="00502712"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C0A56" w14:textId="77777777" w:rsidR="00C103C4" w:rsidRDefault="00C10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420559"/>
      <w:docPartObj>
        <w:docPartGallery w:val="Page Numbers (Bottom of Page)"/>
        <w:docPartUnique/>
      </w:docPartObj>
    </w:sdtPr>
    <w:sdtEndPr>
      <w:rPr>
        <w:sz w:val="22"/>
        <w:szCs w:val="22"/>
      </w:rPr>
    </w:sdtEndPr>
    <w:sdtContent>
      <w:bookmarkStart w:id="14" w:name="_Hlk23160472" w:displacedByCustomXml="next"/>
      <w:bookmarkStart w:id="15" w:name="_Hlk21515350" w:displacedByCustomXml="next"/>
      <w:sdt>
        <w:sdtPr>
          <w:rPr>
            <w:rFonts w:ascii="Times New Roman" w:hAnsi="Times New Roman" w:cs="Times New Roman"/>
            <w:sz w:val="24"/>
            <w:szCs w:val="24"/>
          </w:rPr>
          <w:id w:val="5420560"/>
          <w:docPartObj>
            <w:docPartGallery w:val="Page Numbers (Top of Page)"/>
            <w:docPartUnique/>
          </w:docPartObj>
        </w:sdtPr>
        <w:sdtEndPr>
          <w:rPr>
            <w:sz w:val="22"/>
            <w:szCs w:val="22"/>
          </w:rPr>
        </w:sdtEndPr>
        <w:sdtContent>
          <w:bookmarkEnd w:id="14" w:displacedByCustomXml="prev"/>
          <w:p w14:paraId="56013C91" w14:textId="3A90E877" w:rsidR="00FC5381" w:rsidRPr="00C2704B" w:rsidRDefault="00FC5381" w:rsidP="00DB0896">
            <w:pPr>
              <w:pStyle w:val="ListParagraph"/>
              <w:widowControl w:val="0"/>
              <w:pBdr>
                <w:bottom w:val="single" w:sz="12" w:space="1" w:color="auto"/>
              </w:pBdr>
              <w:autoSpaceDE w:val="0"/>
              <w:autoSpaceDN w:val="0"/>
              <w:adjustRightInd w:val="0"/>
              <w:spacing w:before="60" w:after="60" w:line="240" w:lineRule="auto"/>
              <w:ind w:left="0"/>
              <w:contextualSpacing w:val="0"/>
              <w:jc w:val="center"/>
              <w:rPr>
                <w:rFonts w:ascii="Times New Roman" w:hAnsi="Times New Roman" w:cs="Times New Roman"/>
                <w:sz w:val="10"/>
                <w:szCs w:val="10"/>
              </w:rPr>
            </w:pPr>
          </w:p>
          <w:p w14:paraId="3B2E2338" w14:textId="77777777" w:rsidR="00FC5381" w:rsidRPr="00C2704B" w:rsidRDefault="00FC5381" w:rsidP="00C2704B">
            <w:pPr>
              <w:pStyle w:val="ListParagraph"/>
              <w:widowControl w:val="0"/>
              <w:autoSpaceDE w:val="0"/>
              <w:autoSpaceDN w:val="0"/>
              <w:adjustRightInd w:val="0"/>
              <w:spacing w:after="0" w:line="240" w:lineRule="auto"/>
              <w:ind w:left="0"/>
              <w:contextualSpacing w:val="0"/>
              <w:jc w:val="center"/>
              <w:rPr>
                <w:rFonts w:ascii="Times New Roman" w:hAnsi="Times New Roman" w:cs="Times New Roman"/>
                <w:sz w:val="10"/>
                <w:szCs w:val="10"/>
              </w:rPr>
            </w:pPr>
          </w:p>
          <w:p w14:paraId="51C57E27" w14:textId="30A2D962" w:rsidR="00FC5381" w:rsidRPr="00C103C4" w:rsidRDefault="00325CB1" w:rsidP="00C103C4">
            <w:pPr>
              <w:autoSpaceDE w:val="0"/>
              <w:autoSpaceDN w:val="0"/>
              <w:adjustRightInd w:val="0"/>
              <w:spacing w:before="60" w:after="60" w:line="240" w:lineRule="auto"/>
              <w:outlineLvl w:val="0"/>
              <w:rPr>
                <w:rFonts w:ascii="Times New Roman" w:hAnsi="Times New Roman" w:cs="Times New Roman"/>
                <w:sz w:val="20"/>
                <w:szCs w:val="20"/>
              </w:rPr>
            </w:pPr>
            <w:r w:rsidRPr="00C35907">
              <w:rPr>
                <w:rFonts w:ascii="Times New Roman" w:hAnsi="Times New Roman" w:cs="Times New Roman"/>
                <w:sz w:val="20"/>
                <w:szCs w:val="20"/>
              </w:rPr>
              <w:t>Termeni de Referință achiziție servicii consultanță pentru realizarea de</w:t>
            </w:r>
            <w:r w:rsidR="00C35907" w:rsidRPr="00C35907">
              <w:rPr>
                <w:rFonts w:ascii="Times New Roman" w:hAnsi="Times New Roman" w:cs="Times New Roman"/>
                <w:sz w:val="20"/>
                <w:szCs w:val="20"/>
              </w:rPr>
              <w:t xml:space="preserve"> </w:t>
            </w:r>
            <w:r w:rsidRPr="00C35907">
              <w:rPr>
                <w:rFonts w:ascii="Times New Roman" w:hAnsi="Times New Roman" w:cs="Times New Roman"/>
                <w:sz w:val="20"/>
                <w:szCs w:val="20"/>
              </w:rPr>
              <w:t xml:space="preserve">"Expertize tehnice în construcții" </w:t>
            </w:r>
            <w:r w:rsidRPr="00C35907">
              <w:rPr>
                <w:rFonts w:ascii="Times New Roman" w:eastAsia="Times New Roman" w:hAnsi="Times New Roman" w:cs="Times New Roman"/>
                <w:sz w:val="20"/>
                <w:szCs w:val="20"/>
              </w:rPr>
              <w:t xml:space="preserve">pentru construcțiile existente  </w:t>
            </w:r>
            <w:r w:rsidRPr="00C35907">
              <w:rPr>
                <w:rFonts w:ascii="Times New Roman" w:hAnsi="Times New Roman"/>
                <w:b/>
                <w:bCs/>
                <w:i/>
                <w:iCs/>
                <w:sz w:val="20"/>
                <w:szCs w:val="20"/>
              </w:rPr>
              <w:t>Pachetul VI</w:t>
            </w:r>
            <w:r w:rsidRPr="00C35907">
              <w:rPr>
                <w:rFonts w:ascii="Times New Roman" w:hAnsi="Times New Roman"/>
                <w:i/>
                <w:iCs/>
                <w:sz w:val="20"/>
                <w:szCs w:val="20"/>
              </w:rPr>
              <w:t xml:space="preserve"> -</w:t>
            </w:r>
            <w:r w:rsidRPr="00C35907">
              <w:rPr>
                <w:rFonts w:ascii="Times New Roman" w:eastAsia="Times New Roman" w:hAnsi="Times New Roman" w:cs="Times New Roman"/>
                <w:sz w:val="20"/>
                <w:szCs w:val="20"/>
              </w:rPr>
              <w:t xml:space="preserve"> </w:t>
            </w:r>
            <w:r w:rsidRPr="00C35907">
              <w:rPr>
                <w:rFonts w:ascii="Times New Roman" w:hAnsi="Times New Roman" w:cs="Times New Roman"/>
                <w:i/>
                <w:iCs/>
                <w:sz w:val="20"/>
                <w:szCs w:val="20"/>
              </w:rPr>
              <w:t>Garda de intervenție Toplița din cadrul Inspectoratului pentru Situații de Urgență ”Oltul” al județului Harghita;</w:t>
            </w:r>
            <w:r w:rsidRPr="00C35907">
              <w:rPr>
                <w:rFonts w:ascii="Times New Roman" w:hAnsi="Times New Roman" w:cs="Times New Roman"/>
                <w:w w:val="102"/>
                <w:sz w:val="20"/>
                <w:szCs w:val="20"/>
              </w:rPr>
              <w:t xml:space="preserve"> </w:t>
            </w:r>
            <w:r w:rsidRPr="00C35907">
              <w:rPr>
                <w:rFonts w:ascii="Times New Roman" w:hAnsi="Times New Roman" w:cs="Times New Roman"/>
                <w:i/>
                <w:iCs/>
                <w:sz w:val="20"/>
                <w:szCs w:val="20"/>
              </w:rPr>
              <w:t>Detașamentul de Pompieri Târgu Secuiesc din cadrul Inspectoratului pentru Situații de Urgență ”Mihai Viteazul” al județului Covasna; Detașamentul de pompieri Făgăraș cadrul Inspectoratului pentru Situații de Urgență ”Țara Bârsei” al județului Brașov; Pichetul de pompieri Bod din cadrul Inspectoratului pentru Situații de Urgență ”Țara Bârsei” al județului Brașov</w:t>
            </w:r>
            <w:r w:rsidR="00C70DF2" w:rsidRPr="00C35907">
              <w:rPr>
                <w:rFonts w:ascii="Times New Roman" w:hAnsi="Times New Roman" w:cs="Times New Roman"/>
                <w:sz w:val="20"/>
                <w:szCs w:val="20"/>
              </w:rPr>
              <w:t>.</w:t>
            </w:r>
            <w:r w:rsidR="00C103C4">
              <w:rPr>
                <w:rFonts w:ascii="Times New Roman" w:hAnsi="Times New Roman" w:cs="Times New Roman"/>
                <w:sz w:val="20"/>
                <w:szCs w:val="20"/>
              </w:rPr>
              <w:tab/>
            </w:r>
            <w:r w:rsidR="00C103C4">
              <w:rPr>
                <w:rFonts w:ascii="Times New Roman" w:hAnsi="Times New Roman" w:cs="Times New Roman"/>
                <w:sz w:val="20"/>
                <w:szCs w:val="20"/>
              </w:rPr>
              <w:tab/>
            </w:r>
            <w:r w:rsidR="00C103C4">
              <w:rPr>
                <w:rFonts w:ascii="Times New Roman" w:hAnsi="Times New Roman" w:cs="Times New Roman"/>
                <w:sz w:val="20"/>
                <w:szCs w:val="20"/>
              </w:rPr>
              <w:tab/>
            </w:r>
            <w:r w:rsidR="00C103C4">
              <w:rPr>
                <w:rFonts w:ascii="Times New Roman" w:hAnsi="Times New Roman" w:cs="Times New Roman"/>
                <w:sz w:val="20"/>
                <w:szCs w:val="20"/>
              </w:rPr>
              <w:tab/>
            </w:r>
            <w:r w:rsidR="00C103C4">
              <w:rPr>
                <w:rFonts w:ascii="Times New Roman" w:hAnsi="Times New Roman" w:cs="Times New Roman"/>
                <w:sz w:val="20"/>
                <w:szCs w:val="20"/>
              </w:rPr>
              <w:tab/>
            </w:r>
            <w:r w:rsidR="00C103C4">
              <w:rPr>
                <w:rFonts w:ascii="Times New Roman" w:hAnsi="Times New Roman" w:cs="Times New Roman"/>
                <w:sz w:val="20"/>
                <w:szCs w:val="20"/>
              </w:rPr>
              <w:tab/>
            </w:r>
            <w:r w:rsidR="00C103C4">
              <w:rPr>
                <w:rFonts w:ascii="Times New Roman" w:hAnsi="Times New Roman" w:cs="Times New Roman"/>
                <w:sz w:val="20"/>
                <w:szCs w:val="20"/>
              </w:rPr>
              <w:tab/>
            </w:r>
            <w:r w:rsidR="00C103C4">
              <w:rPr>
                <w:rFonts w:ascii="Times New Roman" w:hAnsi="Times New Roman" w:cs="Times New Roman"/>
                <w:sz w:val="20"/>
                <w:szCs w:val="20"/>
              </w:rPr>
              <w:tab/>
            </w:r>
            <w:r w:rsidR="00FC5381" w:rsidRPr="00C103C4">
              <w:rPr>
                <w:rFonts w:ascii="Times New Roman" w:hAnsi="Times New Roman" w:cs="Times New Roman"/>
              </w:rPr>
              <w:t xml:space="preserve">Pag </w:t>
            </w:r>
            <w:r w:rsidR="00FC5381" w:rsidRPr="00C103C4">
              <w:rPr>
                <w:rFonts w:ascii="Times New Roman" w:hAnsi="Times New Roman" w:cs="Times New Roman"/>
                <w:b/>
                <w:bCs/>
              </w:rPr>
              <w:fldChar w:fldCharType="begin"/>
            </w:r>
            <w:r w:rsidR="00FC5381" w:rsidRPr="00C103C4">
              <w:rPr>
                <w:rFonts w:ascii="Times New Roman" w:hAnsi="Times New Roman" w:cs="Times New Roman"/>
                <w:b/>
                <w:bCs/>
              </w:rPr>
              <w:instrText>PAGE</w:instrText>
            </w:r>
            <w:r w:rsidR="00FC5381" w:rsidRPr="00C103C4">
              <w:rPr>
                <w:rFonts w:ascii="Times New Roman" w:hAnsi="Times New Roman" w:cs="Times New Roman"/>
                <w:b/>
                <w:bCs/>
              </w:rPr>
              <w:fldChar w:fldCharType="separate"/>
            </w:r>
            <w:r w:rsidR="00FC5381" w:rsidRPr="00C103C4">
              <w:rPr>
                <w:rFonts w:ascii="Times New Roman" w:hAnsi="Times New Roman" w:cs="Times New Roman"/>
                <w:b/>
                <w:bCs/>
              </w:rPr>
              <w:t>1</w:t>
            </w:r>
            <w:r w:rsidR="00FC5381" w:rsidRPr="00C103C4">
              <w:rPr>
                <w:rFonts w:ascii="Times New Roman" w:hAnsi="Times New Roman" w:cs="Times New Roman"/>
                <w:b/>
                <w:bCs/>
              </w:rPr>
              <w:fldChar w:fldCharType="end"/>
            </w:r>
            <w:r w:rsidR="00FC5381" w:rsidRPr="00C103C4">
              <w:rPr>
                <w:rFonts w:ascii="Times New Roman" w:hAnsi="Times New Roman" w:cs="Times New Roman"/>
              </w:rPr>
              <w:t xml:space="preserve"> </w:t>
            </w:r>
            <w:r w:rsidR="00C35907" w:rsidRPr="00C103C4">
              <w:rPr>
                <w:rFonts w:ascii="Times New Roman" w:hAnsi="Times New Roman" w:cs="Times New Roman"/>
              </w:rPr>
              <w:t>/</w:t>
            </w:r>
            <w:r w:rsidR="00FC5381" w:rsidRPr="00C103C4">
              <w:rPr>
                <w:rFonts w:ascii="Times New Roman" w:hAnsi="Times New Roman" w:cs="Times New Roman"/>
              </w:rPr>
              <w:t xml:space="preserve"> </w:t>
            </w:r>
            <w:r w:rsidR="00FC5381" w:rsidRPr="00C103C4">
              <w:rPr>
                <w:rFonts w:ascii="Times New Roman" w:hAnsi="Times New Roman" w:cs="Times New Roman"/>
                <w:b/>
                <w:bCs/>
              </w:rPr>
              <w:fldChar w:fldCharType="begin"/>
            </w:r>
            <w:r w:rsidR="00FC5381" w:rsidRPr="00C103C4">
              <w:rPr>
                <w:rFonts w:ascii="Times New Roman" w:hAnsi="Times New Roman" w:cs="Times New Roman"/>
                <w:b/>
                <w:bCs/>
              </w:rPr>
              <w:instrText>NUMPAGES</w:instrText>
            </w:r>
            <w:r w:rsidR="00FC5381" w:rsidRPr="00C103C4">
              <w:rPr>
                <w:rFonts w:ascii="Times New Roman" w:hAnsi="Times New Roman" w:cs="Times New Roman"/>
                <w:b/>
                <w:bCs/>
              </w:rPr>
              <w:fldChar w:fldCharType="separate"/>
            </w:r>
            <w:r w:rsidR="00FC5381" w:rsidRPr="00C103C4">
              <w:rPr>
                <w:rFonts w:ascii="Times New Roman" w:hAnsi="Times New Roman" w:cs="Times New Roman"/>
                <w:b/>
                <w:bCs/>
              </w:rPr>
              <w:t>37</w:t>
            </w:r>
            <w:r w:rsidR="00FC5381" w:rsidRPr="00C103C4">
              <w:rPr>
                <w:rFonts w:ascii="Times New Roman" w:hAnsi="Times New Roman" w:cs="Times New Roman"/>
                <w:b/>
                <w:bCs/>
              </w:rPr>
              <w:fldChar w:fldCharType="end"/>
            </w:r>
          </w:p>
        </w:sdtContent>
      </w:sdt>
      <w:bookmarkEnd w:id="15"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A6122" w14:textId="77777777" w:rsidR="00C103C4" w:rsidRDefault="00C1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09C48" w14:textId="77777777" w:rsidR="00502712" w:rsidRDefault="00502712" w:rsidP="005F368E">
      <w:pPr>
        <w:spacing w:after="0" w:line="240" w:lineRule="auto"/>
      </w:pPr>
      <w:r>
        <w:separator/>
      </w:r>
    </w:p>
  </w:footnote>
  <w:footnote w:type="continuationSeparator" w:id="0">
    <w:p w14:paraId="7EFB8556" w14:textId="77777777" w:rsidR="00502712" w:rsidRDefault="00502712" w:rsidP="005F3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F2EE0" w14:textId="77777777" w:rsidR="00C103C4" w:rsidRDefault="00C10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A967A" w14:textId="77777777" w:rsidR="00C103C4" w:rsidRDefault="00C103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9A5ED" w14:textId="77777777" w:rsidR="00C103C4" w:rsidRDefault="00C10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DDE51F8"/>
    <w:lvl w:ilvl="0">
      <w:numFmt w:val="bullet"/>
      <w:lvlText w:val="*"/>
      <w:lvlJc w:val="left"/>
    </w:lvl>
  </w:abstractNum>
  <w:abstractNum w:abstractNumId="1"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C2243E"/>
    <w:multiLevelType w:val="hybridMultilevel"/>
    <w:tmpl w:val="CF4879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931F85"/>
    <w:multiLevelType w:val="hybridMultilevel"/>
    <w:tmpl w:val="475E6C48"/>
    <w:lvl w:ilvl="0" w:tplc="87DA3396">
      <w:start w:val="1"/>
      <w:numFmt w:val="upperLetter"/>
      <w:lvlText w:val="%1."/>
      <w:lvlJc w:val="left"/>
      <w:pPr>
        <w:ind w:left="2487" w:hanging="360"/>
      </w:pPr>
      <w:rPr>
        <w:rFonts w:hint="default"/>
        <w:color w:val="auto"/>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5" w15:restartNumberingAfterBreak="0">
    <w:nsid w:val="0DBC28A3"/>
    <w:multiLevelType w:val="hybridMultilevel"/>
    <w:tmpl w:val="846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145E8"/>
    <w:multiLevelType w:val="hybridMultilevel"/>
    <w:tmpl w:val="908CCFE0"/>
    <w:lvl w:ilvl="0" w:tplc="2D0ECB4A">
      <w:start w:val="1"/>
      <w:numFmt w:val="bullet"/>
      <w:lvlText w:val="-"/>
      <w:lvlJc w:val="left"/>
      <w:pPr>
        <w:ind w:left="720" w:hanging="360"/>
      </w:pPr>
      <w:rPr>
        <w:rFonts w:ascii="Times New Roman" w:eastAsia="Times New Roman" w:hAnsi="Times New Roman"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1580044B"/>
    <w:multiLevelType w:val="hybridMultilevel"/>
    <w:tmpl w:val="98B85EFE"/>
    <w:lvl w:ilvl="0" w:tplc="B934AD3E">
      <w:start w:val="1"/>
      <w:numFmt w:val="bullet"/>
      <w:lvlText w:val="-"/>
      <w:lvlJc w:val="left"/>
      <w:pPr>
        <w:ind w:left="720" w:hanging="360"/>
      </w:pPr>
      <w:rPr>
        <w:rFonts w:ascii="Calibri" w:eastAsiaTheme="minorEastAsia" w:hAnsi="Calibri" w:cs="Calibri"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9DD5E59"/>
    <w:multiLevelType w:val="hybridMultilevel"/>
    <w:tmpl w:val="E6C6C312"/>
    <w:lvl w:ilvl="0" w:tplc="FF82D68A">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350F2"/>
    <w:multiLevelType w:val="hybridMultilevel"/>
    <w:tmpl w:val="14A0A7D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E116BD"/>
    <w:multiLevelType w:val="hybridMultilevel"/>
    <w:tmpl w:val="2FDA0B26"/>
    <w:lvl w:ilvl="0" w:tplc="86F01334">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C63A7"/>
    <w:multiLevelType w:val="hybridMultilevel"/>
    <w:tmpl w:val="76340D68"/>
    <w:lvl w:ilvl="0" w:tplc="CAC0BB6A">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0BB1A4C"/>
    <w:multiLevelType w:val="hybridMultilevel"/>
    <w:tmpl w:val="1A4084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61670E4"/>
    <w:multiLevelType w:val="hybridMultilevel"/>
    <w:tmpl w:val="ACF4A5EA"/>
    <w:lvl w:ilvl="0" w:tplc="7F5A3D68">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474430D8"/>
    <w:multiLevelType w:val="hybridMultilevel"/>
    <w:tmpl w:val="04B6F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5A39A5"/>
    <w:multiLevelType w:val="hybridMultilevel"/>
    <w:tmpl w:val="EE945500"/>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556A78FF"/>
    <w:multiLevelType w:val="hybridMultilevel"/>
    <w:tmpl w:val="AEC8C3E4"/>
    <w:lvl w:ilvl="0" w:tplc="AF5AA442">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15:restartNumberingAfterBreak="0">
    <w:nsid w:val="58A44C6C"/>
    <w:multiLevelType w:val="hybridMultilevel"/>
    <w:tmpl w:val="2E143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A8B5965"/>
    <w:multiLevelType w:val="hybridMultilevel"/>
    <w:tmpl w:val="7AD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F7075"/>
    <w:multiLevelType w:val="hybridMultilevel"/>
    <w:tmpl w:val="E16ED062"/>
    <w:lvl w:ilvl="0" w:tplc="FE22FE8C">
      <w:start w:val="1"/>
      <w:numFmt w:val="lowerRoman"/>
      <w:lvlText w:val="(%1)"/>
      <w:lvlJc w:val="right"/>
      <w:pPr>
        <w:ind w:left="360" w:hanging="360"/>
      </w:pPr>
      <w:rPr>
        <w:b/>
        <w:color w:val="auto"/>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5" w15:restartNumberingAfterBreak="0">
    <w:nsid w:val="65E9687A"/>
    <w:multiLevelType w:val="hybridMultilevel"/>
    <w:tmpl w:val="81529B06"/>
    <w:lvl w:ilvl="0" w:tplc="259E691E">
      <w:start w:val="1"/>
      <w:numFmt w:val="bullet"/>
      <w:lvlText w:val=""/>
      <w:lvlJc w:val="left"/>
      <w:pPr>
        <w:ind w:left="720" w:hanging="360"/>
      </w:pPr>
      <w:rPr>
        <w:rFonts w:ascii="Symbol" w:hAnsi="Symbol" w:hint="default"/>
      </w:rPr>
    </w:lvl>
    <w:lvl w:ilvl="1" w:tplc="04180019">
      <w:start w:val="1"/>
      <w:numFmt w:val="bullet"/>
      <w:lvlText w:val="o"/>
      <w:lvlJc w:val="left"/>
      <w:pPr>
        <w:ind w:left="1440" w:hanging="360"/>
      </w:pPr>
      <w:rPr>
        <w:rFonts w:ascii="Courier New" w:hAnsi="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6" w15:restartNumberingAfterBreak="0">
    <w:nsid w:val="69FC2BC2"/>
    <w:multiLevelType w:val="hybridMultilevel"/>
    <w:tmpl w:val="BAEED496"/>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7" w15:restartNumberingAfterBreak="0">
    <w:nsid w:val="70815886"/>
    <w:multiLevelType w:val="hybridMultilevel"/>
    <w:tmpl w:val="FD6499D8"/>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8" w15:restartNumberingAfterBreak="0">
    <w:nsid w:val="712E375E"/>
    <w:multiLevelType w:val="hybridMultilevel"/>
    <w:tmpl w:val="39F6DADA"/>
    <w:lvl w:ilvl="0" w:tplc="78DAA9B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339E9"/>
    <w:multiLevelType w:val="hybridMultilevel"/>
    <w:tmpl w:val="CCFC785A"/>
    <w:lvl w:ilvl="0" w:tplc="04090001">
      <w:start w:val="1"/>
      <w:numFmt w:val="bullet"/>
      <w:lvlText w:val=""/>
      <w:lvlJc w:val="left"/>
      <w:pPr>
        <w:ind w:left="720" w:hanging="360"/>
      </w:pPr>
      <w:rPr>
        <w:rFonts w:ascii="Symbol" w:hAnsi="Symbol" w:hint="default"/>
      </w:rPr>
    </w:lvl>
    <w:lvl w:ilvl="1" w:tplc="04180003">
      <w:start w:val="1"/>
      <w:numFmt w:val="bullet"/>
      <w:lvlText w:val=""/>
      <w:lvlJc w:val="left"/>
      <w:pPr>
        <w:ind w:left="1440" w:hanging="360"/>
      </w:pPr>
      <w:rPr>
        <w:rFonts w:ascii="Symbol" w:hAnsi="Symbol" w:hint="default"/>
        <w:color w:val="00000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B803E79"/>
    <w:multiLevelType w:val="hybridMultilevel"/>
    <w:tmpl w:val="2E386768"/>
    <w:lvl w:ilvl="0" w:tplc="5FAA7B9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lvlOverride w:ilvl="0">
      <w:lvl w:ilvl="0">
        <w:numFmt w:val="bullet"/>
        <w:lvlText w:val="•"/>
        <w:legacy w:legacy="1" w:legacySpace="0" w:legacyIndent="345"/>
        <w:lvlJc w:val="left"/>
        <w:rPr>
          <w:rFonts w:ascii="Times New Roman" w:hAnsi="Times New Roman" w:hint="default"/>
        </w:rPr>
      </w:lvl>
    </w:lvlOverride>
  </w:num>
  <w:num w:numId="3">
    <w:abstractNumId w:val="11"/>
  </w:num>
  <w:num w:numId="4">
    <w:abstractNumId w:val="7"/>
  </w:num>
  <w:num w:numId="5">
    <w:abstractNumId w:val="20"/>
  </w:num>
  <w:num w:numId="6">
    <w:abstractNumId w:val="3"/>
  </w:num>
  <w:num w:numId="7">
    <w:abstractNumId w:val="30"/>
  </w:num>
  <w:num w:numId="8">
    <w:abstractNumId w:val="4"/>
  </w:num>
  <w:num w:numId="9">
    <w:abstractNumId w:val="16"/>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4"/>
  </w:num>
  <w:num w:numId="16">
    <w:abstractNumId w:val="13"/>
  </w:num>
  <w:num w:numId="17">
    <w:abstractNumId w:val="9"/>
  </w:num>
  <w:num w:numId="18">
    <w:abstractNumId w:val="29"/>
  </w:num>
  <w:num w:numId="19">
    <w:abstractNumId w:val="25"/>
  </w:num>
  <w:num w:numId="20">
    <w:abstractNumId w:val="17"/>
  </w:num>
  <w:num w:numId="21">
    <w:abstractNumId w:val="10"/>
  </w:num>
  <w:num w:numId="22">
    <w:abstractNumId w:val="31"/>
  </w:num>
  <w:num w:numId="23">
    <w:abstractNumId w:val="1"/>
  </w:num>
  <w:num w:numId="24">
    <w:abstractNumId w:val="2"/>
  </w:num>
  <w:num w:numId="25">
    <w:abstractNumId w:val="23"/>
  </w:num>
  <w:num w:numId="26">
    <w:abstractNumId w:val="28"/>
  </w:num>
  <w:num w:numId="27">
    <w:abstractNumId w:val="26"/>
  </w:num>
  <w:num w:numId="28">
    <w:abstractNumId w:val="27"/>
  </w:num>
  <w:num w:numId="29">
    <w:abstractNumId w:val="19"/>
  </w:num>
  <w:num w:numId="30">
    <w:abstractNumId w:val="22"/>
  </w:num>
  <w:num w:numId="31">
    <w:abstractNumId w:val="5"/>
  </w:num>
  <w:num w:numId="32">
    <w:abstractNumId w:val="6"/>
  </w:num>
  <w:num w:numId="3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08A"/>
    <w:rsid w:val="000019CC"/>
    <w:rsid w:val="00002116"/>
    <w:rsid w:val="000059E5"/>
    <w:rsid w:val="00006937"/>
    <w:rsid w:val="00006FDF"/>
    <w:rsid w:val="00010A81"/>
    <w:rsid w:val="00010DCD"/>
    <w:rsid w:val="000116B1"/>
    <w:rsid w:val="00011B0D"/>
    <w:rsid w:val="00012742"/>
    <w:rsid w:val="0001462B"/>
    <w:rsid w:val="00014AFB"/>
    <w:rsid w:val="00015441"/>
    <w:rsid w:val="000204DF"/>
    <w:rsid w:val="00022A89"/>
    <w:rsid w:val="000237EA"/>
    <w:rsid w:val="00023FC5"/>
    <w:rsid w:val="00025F35"/>
    <w:rsid w:val="000308C5"/>
    <w:rsid w:val="00030E6C"/>
    <w:rsid w:val="0003246D"/>
    <w:rsid w:val="00033876"/>
    <w:rsid w:val="000348FD"/>
    <w:rsid w:val="000358CE"/>
    <w:rsid w:val="00036A51"/>
    <w:rsid w:val="0003711F"/>
    <w:rsid w:val="000377A6"/>
    <w:rsid w:val="000406C6"/>
    <w:rsid w:val="0004191E"/>
    <w:rsid w:val="00041EF9"/>
    <w:rsid w:val="00044004"/>
    <w:rsid w:val="000450A1"/>
    <w:rsid w:val="00045E25"/>
    <w:rsid w:val="000460BA"/>
    <w:rsid w:val="000468D2"/>
    <w:rsid w:val="000470BB"/>
    <w:rsid w:val="000501E9"/>
    <w:rsid w:val="000502D5"/>
    <w:rsid w:val="0005094A"/>
    <w:rsid w:val="000514EA"/>
    <w:rsid w:val="00051CF6"/>
    <w:rsid w:val="00052209"/>
    <w:rsid w:val="00052AA2"/>
    <w:rsid w:val="00053A1A"/>
    <w:rsid w:val="00053DFA"/>
    <w:rsid w:val="000545EF"/>
    <w:rsid w:val="00054DD2"/>
    <w:rsid w:val="00054EBE"/>
    <w:rsid w:val="00055270"/>
    <w:rsid w:val="000613D5"/>
    <w:rsid w:val="0006226B"/>
    <w:rsid w:val="00065A8B"/>
    <w:rsid w:val="0007005E"/>
    <w:rsid w:val="000733C9"/>
    <w:rsid w:val="00074CBE"/>
    <w:rsid w:val="00075BE9"/>
    <w:rsid w:val="000776E2"/>
    <w:rsid w:val="00077CC4"/>
    <w:rsid w:val="0008124B"/>
    <w:rsid w:val="00081EE6"/>
    <w:rsid w:val="0008403F"/>
    <w:rsid w:val="00084517"/>
    <w:rsid w:val="000858CF"/>
    <w:rsid w:val="00085FD7"/>
    <w:rsid w:val="00086494"/>
    <w:rsid w:val="00086DDF"/>
    <w:rsid w:val="00087F76"/>
    <w:rsid w:val="000901AE"/>
    <w:rsid w:val="00092D38"/>
    <w:rsid w:val="0009315A"/>
    <w:rsid w:val="00094A88"/>
    <w:rsid w:val="00095E43"/>
    <w:rsid w:val="000966DC"/>
    <w:rsid w:val="00096892"/>
    <w:rsid w:val="00097AA2"/>
    <w:rsid w:val="000A1C47"/>
    <w:rsid w:val="000A3702"/>
    <w:rsid w:val="000A3E91"/>
    <w:rsid w:val="000A66BE"/>
    <w:rsid w:val="000A717C"/>
    <w:rsid w:val="000B0909"/>
    <w:rsid w:val="000B0938"/>
    <w:rsid w:val="000B1171"/>
    <w:rsid w:val="000B14C2"/>
    <w:rsid w:val="000B1809"/>
    <w:rsid w:val="000B2FD2"/>
    <w:rsid w:val="000B4A1B"/>
    <w:rsid w:val="000B50A4"/>
    <w:rsid w:val="000B551B"/>
    <w:rsid w:val="000B5C65"/>
    <w:rsid w:val="000B6FAE"/>
    <w:rsid w:val="000B7680"/>
    <w:rsid w:val="000B79C4"/>
    <w:rsid w:val="000C041A"/>
    <w:rsid w:val="000C0F85"/>
    <w:rsid w:val="000C1A7D"/>
    <w:rsid w:val="000C1D21"/>
    <w:rsid w:val="000C3181"/>
    <w:rsid w:val="000C3C24"/>
    <w:rsid w:val="000C4954"/>
    <w:rsid w:val="000C4B4F"/>
    <w:rsid w:val="000C5BE4"/>
    <w:rsid w:val="000C5F34"/>
    <w:rsid w:val="000C6045"/>
    <w:rsid w:val="000C68A7"/>
    <w:rsid w:val="000D0068"/>
    <w:rsid w:val="000D0C29"/>
    <w:rsid w:val="000D14D9"/>
    <w:rsid w:val="000D329A"/>
    <w:rsid w:val="000D5AB4"/>
    <w:rsid w:val="000D7A20"/>
    <w:rsid w:val="000D7D80"/>
    <w:rsid w:val="000E1F0D"/>
    <w:rsid w:val="000E32AE"/>
    <w:rsid w:val="000E3C74"/>
    <w:rsid w:val="000E4177"/>
    <w:rsid w:val="000E5BCD"/>
    <w:rsid w:val="000E67C1"/>
    <w:rsid w:val="000E6A96"/>
    <w:rsid w:val="000E7320"/>
    <w:rsid w:val="000E7990"/>
    <w:rsid w:val="000F0F1E"/>
    <w:rsid w:val="000F1A81"/>
    <w:rsid w:val="000F2611"/>
    <w:rsid w:val="000F59F3"/>
    <w:rsid w:val="000F62D0"/>
    <w:rsid w:val="000F64E5"/>
    <w:rsid w:val="000F71D7"/>
    <w:rsid w:val="000F72FC"/>
    <w:rsid w:val="00101E19"/>
    <w:rsid w:val="001020E0"/>
    <w:rsid w:val="00103416"/>
    <w:rsid w:val="00104824"/>
    <w:rsid w:val="001049A9"/>
    <w:rsid w:val="001077AD"/>
    <w:rsid w:val="00107C16"/>
    <w:rsid w:val="00110644"/>
    <w:rsid w:val="00110963"/>
    <w:rsid w:val="00110E91"/>
    <w:rsid w:val="0011149F"/>
    <w:rsid w:val="00111638"/>
    <w:rsid w:val="00111AAE"/>
    <w:rsid w:val="00113279"/>
    <w:rsid w:val="001134CE"/>
    <w:rsid w:val="00115152"/>
    <w:rsid w:val="00117BF9"/>
    <w:rsid w:val="001209BA"/>
    <w:rsid w:val="00122446"/>
    <w:rsid w:val="00123A2C"/>
    <w:rsid w:val="00123B28"/>
    <w:rsid w:val="0012441C"/>
    <w:rsid w:val="00124B69"/>
    <w:rsid w:val="00125A86"/>
    <w:rsid w:val="00126548"/>
    <w:rsid w:val="00126947"/>
    <w:rsid w:val="00127035"/>
    <w:rsid w:val="00127939"/>
    <w:rsid w:val="00127A09"/>
    <w:rsid w:val="00127F5A"/>
    <w:rsid w:val="0013080E"/>
    <w:rsid w:val="001311E8"/>
    <w:rsid w:val="001312C2"/>
    <w:rsid w:val="00134795"/>
    <w:rsid w:val="0013657E"/>
    <w:rsid w:val="001367B0"/>
    <w:rsid w:val="00136C75"/>
    <w:rsid w:val="00140440"/>
    <w:rsid w:val="001407C5"/>
    <w:rsid w:val="00141CA5"/>
    <w:rsid w:val="00141DD7"/>
    <w:rsid w:val="001429B0"/>
    <w:rsid w:val="00143A6B"/>
    <w:rsid w:val="00144621"/>
    <w:rsid w:val="0014579E"/>
    <w:rsid w:val="0014763E"/>
    <w:rsid w:val="0014770D"/>
    <w:rsid w:val="00147CA9"/>
    <w:rsid w:val="00147E22"/>
    <w:rsid w:val="00150495"/>
    <w:rsid w:val="0015051E"/>
    <w:rsid w:val="00150679"/>
    <w:rsid w:val="0015179A"/>
    <w:rsid w:val="0015253A"/>
    <w:rsid w:val="001527CB"/>
    <w:rsid w:val="00153ABF"/>
    <w:rsid w:val="00154549"/>
    <w:rsid w:val="00156301"/>
    <w:rsid w:val="00157522"/>
    <w:rsid w:val="00157EE0"/>
    <w:rsid w:val="00160FA5"/>
    <w:rsid w:val="0016124B"/>
    <w:rsid w:val="0016160A"/>
    <w:rsid w:val="0016246A"/>
    <w:rsid w:val="00162DDA"/>
    <w:rsid w:val="00162DEE"/>
    <w:rsid w:val="00164C50"/>
    <w:rsid w:val="001664D8"/>
    <w:rsid w:val="00167950"/>
    <w:rsid w:val="001701A3"/>
    <w:rsid w:val="0017061B"/>
    <w:rsid w:val="001708C1"/>
    <w:rsid w:val="00171F21"/>
    <w:rsid w:val="00172914"/>
    <w:rsid w:val="00172FDA"/>
    <w:rsid w:val="00173F8E"/>
    <w:rsid w:val="00174590"/>
    <w:rsid w:val="0017525C"/>
    <w:rsid w:val="001754DC"/>
    <w:rsid w:val="00175892"/>
    <w:rsid w:val="00175C05"/>
    <w:rsid w:val="00176CB4"/>
    <w:rsid w:val="001806DF"/>
    <w:rsid w:val="00183040"/>
    <w:rsid w:val="00183CBC"/>
    <w:rsid w:val="00183FC9"/>
    <w:rsid w:val="00184018"/>
    <w:rsid w:val="00184A90"/>
    <w:rsid w:val="0018565E"/>
    <w:rsid w:val="00185C30"/>
    <w:rsid w:val="00185EC2"/>
    <w:rsid w:val="00187318"/>
    <w:rsid w:val="00187626"/>
    <w:rsid w:val="00191953"/>
    <w:rsid w:val="0019385A"/>
    <w:rsid w:val="0019632D"/>
    <w:rsid w:val="001A1383"/>
    <w:rsid w:val="001A3223"/>
    <w:rsid w:val="001A37C3"/>
    <w:rsid w:val="001A3980"/>
    <w:rsid w:val="001A5029"/>
    <w:rsid w:val="001A687E"/>
    <w:rsid w:val="001A6A4B"/>
    <w:rsid w:val="001A7E2B"/>
    <w:rsid w:val="001B0833"/>
    <w:rsid w:val="001B1104"/>
    <w:rsid w:val="001B289E"/>
    <w:rsid w:val="001B33B6"/>
    <w:rsid w:val="001B3B63"/>
    <w:rsid w:val="001B3F10"/>
    <w:rsid w:val="001B6739"/>
    <w:rsid w:val="001B719C"/>
    <w:rsid w:val="001B76D9"/>
    <w:rsid w:val="001C0CD7"/>
    <w:rsid w:val="001C1905"/>
    <w:rsid w:val="001C2BA2"/>
    <w:rsid w:val="001C31FA"/>
    <w:rsid w:val="001C5B53"/>
    <w:rsid w:val="001C6CBB"/>
    <w:rsid w:val="001C702B"/>
    <w:rsid w:val="001D0090"/>
    <w:rsid w:val="001D0E2C"/>
    <w:rsid w:val="001D3B66"/>
    <w:rsid w:val="001D4593"/>
    <w:rsid w:val="001D488B"/>
    <w:rsid w:val="001D492C"/>
    <w:rsid w:val="001D6CBA"/>
    <w:rsid w:val="001D7F39"/>
    <w:rsid w:val="001E07E2"/>
    <w:rsid w:val="001E203B"/>
    <w:rsid w:val="001E446E"/>
    <w:rsid w:val="001E449F"/>
    <w:rsid w:val="001E4D56"/>
    <w:rsid w:val="001E50F4"/>
    <w:rsid w:val="001E53BA"/>
    <w:rsid w:val="001E5604"/>
    <w:rsid w:val="001E5BB4"/>
    <w:rsid w:val="001E6FCE"/>
    <w:rsid w:val="001E7981"/>
    <w:rsid w:val="001E7B5D"/>
    <w:rsid w:val="001F0D0A"/>
    <w:rsid w:val="001F15AE"/>
    <w:rsid w:val="001F204A"/>
    <w:rsid w:val="001F235D"/>
    <w:rsid w:val="001F30BB"/>
    <w:rsid w:val="001F4A32"/>
    <w:rsid w:val="001F4DA4"/>
    <w:rsid w:val="001F5506"/>
    <w:rsid w:val="001F55DD"/>
    <w:rsid w:val="001F6ABF"/>
    <w:rsid w:val="001F6E58"/>
    <w:rsid w:val="001F6F36"/>
    <w:rsid w:val="001F7D5D"/>
    <w:rsid w:val="002008A5"/>
    <w:rsid w:val="002008D7"/>
    <w:rsid w:val="00200B0A"/>
    <w:rsid w:val="00200D42"/>
    <w:rsid w:val="002038B6"/>
    <w:rsid w:val="00203ABA"/>
    <w:rsid w:val="00205484"/>
    <w:rsid w:val="0020581A"/>
    <w:rsid w:val="0020751D"/>
    <w:rsid w:val="00211746"/>
    <w:rsid w:val="002121AF"/>
    <w:rsid w:val="00212298"/>
    <w:rsid w:val="00212623"/>
    <w:rsid w:val="00214D20"/>
    <w:rsid w:val="00214E80"/>
    <w:rsid w:val="00215099"/>
    <w:rsid w:val="002152C7"/>
    <w:rsid w:val="00215FF8"/>
    <w:rsid w:val="0021682A"/>
    <w:rsid w:val="00220207"/>
    <w:rsid w:val="00220C89"/>
    <w:rsid w:val="00221054"/>
    <w:rsid w:val="002210D9"/>
    <w:rsid w:val="00221FDD"/>
    <w:rsid w:val="00222952"/>
    <w:rsid w:val="00222DA8"/>
    <w:rsid w:val="00225241"/>
    <w:rsid w:val="00225814"/>
    <w:rsid w:val="00226F2D"/>
    <w:rsid w:val="00227338"/>
    <w:rsid w:val="00227341"/>
    <w:rsid w:val="00227629"/>
    <w:rsid w:val="002302AC"/>
    <w:rsid w:val="0023059E"/>
    <w:rsid w:val="00231A32"/>
    <w:rsid w:val="00233BA8"/>
    <w:rsid w:val="00234552"/>
    <w:rsid w:val="0023614E"/>
    <w:rsid w:val="00236208"/>
    <w:rsid w:val="0023710C"/>
    <w:rsid w:val="00241465"/>
    <w:rsid w:val="00242809"/>
    <w:rsid w:val="00242C97"/>
    <w:rsid w:val="00243892"/>
    <w:rsid w:val="0024511E"/>
    <w:rsid w:val="0024517F"/>
    <w:rsid w:val="002463E0"/>
    <w:rsid w:val="002471D6"/>
    <w:rsid w:val="002475AE"/>
    <w:rsid w:val="002476EE"/>
    <w:rsid w:val="00250410"/>
    <w:rsid w:val="00252502"/>
    <w:rsid w:val="0025267E"/>
    <w:rsid w:val="00252E3F"/>
    <w:rsid w:val="002531EB"/>
    <w:rsid w:val="00254B6D"/>
    <w:rsid w:val="002562C0"/>
    <w:rsid w:val="00256EF8"/>
    <w:rsid w:val="002572F1"/>
    <w:rsid w:val="002576F9"/>
    <w:rsid w:val="00257C8F"/>
    <w:rsid w:val="0026012A"/>
    <w:rsid w:val="0026158E"/>
    <w:rsid w:val="0026265D"/>
    <w:rsid w:val="00263381"/>
    <w:rsid w:val="00263BCE"/>
    <w:rsid w:val="00265AC5"/>
    <w:rsid w:val="00265EE5"/>
    <w:rsid w:val="00267AF5"/>
    <w:rsid w:val="002703D0"/>
    <w:rsid w:val="0027083E"/>
    <w:rsid w:val="00272795"/>
    <w:rsid w:val="002728C5"/>
    <w:rsid w:val="00272C05"/>
    <w:rsid w:val="002745B0"/>
    <w:rsid w:val="002760A2"/>
    <w:rsid w:val="0027689E"/>
    <w:rsid w:val="00276AC7"/>
    <w:rsid w:val="002803AA"/>
    <w:rsid w:val="002803B3"/>
    <w:rsid w:val="002812F7"/>
    <w:rsid w:val="00281E32"/>
    <w:rsid w:val="00282062"/>
    <w:rsid w:val="00282CE3"/>
    <w:rsid w:val="00282D1E"/>
    <w:rsid w:val="002832F1"/>
    <w:rsid w:val="0028358D"/>
    <w:rsid w:val="00283A56"/>
    <w:rsid w:val="00283D2C"/>
    <w:rsid w:val="00283F94"/>
    <w:rsid w:val="00284B91"/>
    <w:rsid w:val="00284E93"/>
    <w:rsid w:val="00284F3A"/>
    <w:rsid w:val="00285DF3"/>
    <w:rsid w:val="00285F77"/>
    <w:rsid w:val="002872FF"/>
    <w:rsid w:val="0028748F"/>
    <w:rsid w:val="00287D4A"/>
    <w:rsid w:val="00287FF8"/>
    <w:rsid w:val="0029003B"/>
    <w:rsid w:val="00290417"/>
    <w:rsid w:val="002927FF"/>
    <w:rsid w:val="00294480"/>
    <w:rsid w:val="002950BE"/>
    <w:rsid w:val="0029566D"/>
    <w:rsid w:val="00295B06"/>
    <w:rsid w:val="00295CA3"/>
    <w:rsid w:val="00296BD9"/>
    <w:rsid w:val="00296D3A"/>
    <w:rsid w:val="002973FF"/>
    <w:rsid w:val="0029789E"/>
    <w:rsid w:val="00297E98"/>
    <w:rsid w:val="002A16F7"/>
    <w:rsid w:val="002A18C2"/>
    <w:rsid w:val="002A22A8"/>
    <w:rsid w:val="002A25A7"/>
    <w:rsid w:val="002A3BF5"/>
    <w:rsid w:val="002A490B"/>
    <w:rsid w:val="002A494E"/>
    <w:rsid w:val="002A5BDC"/>
    <w:rsid w:val="002A5DB1"/>
    <w:rsid w:val="002A7813"/>
    <w:rsid w:val="002A7D56"/>
    <w:rsid w:val="002B0FB2"/>
    <w:rsid w:val="002B2417"/>
    <w:rsid w:val="002B2AE4"/>
    <w:rsid w:val="002B66FD"/>
    <w:rsid w:val="002B6F89"/>
    <w:rsid w:val="002C1040"/>
    <w:rsid w:val="002C1DB3"/>
    <w:rsid w:val="002C3482"/>
    <w:rsid w:val="002C5949"/>
    <w:rsid w:val="002C5B88"/>
    <w:rsid w:val="002C6287"/>
    <w:rsid w:val="002D02F1"/>
    <w:rsid w:val="002D16DA"/>
    <w:rsid w:val="002D1BD9"/>
    <w:rsid w:val="002D1C1A"/>
    <w:rsid w:val="002D2362"/>
    <w:rsid w:val="002D2520"/>
    <w:rsid w:val="002D288B"/>
    <w:rsid w:val="002D32DF"/>
    <w:rsid w:val="002D3345"/>
    <w:rsid w:val="002D3AC6"/>
    <w:rsid w:val="002D53B3"/>
    <w:rsid w:val="002D5CF8"/>
    <w:rsid w:val="002D6B67"/>
    <w:rsid w:val="002D7CFC"/>
    <w:rsid w:val="002E02A2"/>
    <w:rsid w:val="002E12BD"/>
    <w:rsid w:val="002E135E"/>
    <w:rsid w:val="002E16A5"/>
    <w:rsid w:val="002E22B7"/>
    <w:rsid w:val="002E22D4"/>
    <w:rsid w:val="002E2E5D"/>
    <w:rsid w:val="002E3D37"/>
    <w:rsid w:val="002E418E"/>
    <w:rsid w:val="002E43B4"/>
    <w:rsid w:val="002E46D6"/>
    <w:rsid w:val="002E4776"/>
    <w:rsid w:val="002E5DD2"/>
    <w:rsid w:val="002E5E3A"/>
    <w:rsid w:val="002E706D"/>
    <w:rsid w:val="002F1450"/>
    <w:rsid w:val="002F22CA"/>
    <w:rsid w:val="002F2FD8"/>
    <w:rsid w:val="002F5417"/>
    <w:rsid w:val="002F556C"/>
    <w:rsid w:val="002F5EBE"/>
    <w:rsid w:val="002F69AE"/>
    <w:rsid w:val="002F6A3C"/>
    <w:rsid w:val="0030019D"/>
    <w:rsid w:val="00302B08"/>
    <w:rsid w:val="00303730"/>
    <w:rsid w:val="003038C2"/>
    <w:rsid w:val="00303BA5"/>
    <w:rsid w:val="00304333"/>
    <w:rsid w:val="00305F09"/>
    <w:rsid w:val="003063CB"/>
    <w:rsid w:val="00306E16"/>
    <w:rsid w:val="00311579"/>
    <w:rsid w:val="003133C0"/>
    <w:rsid w:val="003143E1"/>
    <w:rsid w:val="003152B6"/>
    <w:rsid w:val="0031542A"/>
    <w:rsid w:val="003159FD"/>
    <w:rsid w:val="00316781"/>
    <w:rsid w:val="00316A6A"/>
    <w:rsid w:val="0031731A"/>
    <w:rsid w:val="00320BB9"/>
    <w:rsid w:val="00321619"/>
    <w:rsid w:val="00321CA7"/>
    <w:rsid w:val="0032276F"/>
    <w:rsid w:val="003252F9"/>
    <w:rsid w:val="00325C8A"/>
    <w:rsid w:val="00325CB1"/>
    <w:rsid w:val="0032674E"/>
    <w:rsid w:val="003267DC"/>
    <w:rsid w:val="003273D7"/>
    <w:rsid w:val="003314F1"/>
    <w:rsid w:val="00331B6B"/>
    <w:rsid w:val="003329A8"/>
    <w:rsid w:val="00333092"/>
    <w:rsid w:val="0033615A"/>
    <w:rsid w:val="0033640F"/>
    <w:rsid w:val="0033643E"/>
    <w:rsid w:val="00336834"/>
    <w:rsid w:val="00340BBF"/>
    <w:rsid w:val="00341F23"/>
    <w:rsid w:val="003437B5"/>
    <w:rsid w:val="00343F0B"/>
    <w:rsid w:val="003449DF"/>
    <w:rsid w:val="003461A0"/>
    <w:rsid w:val="003467EF"/>
    <w:rsid w:val="0034694F"/>
    <w:rsid w:val="0034699C"/>
    <w:rsid w:val="00347659"/>
    <w:rsid w:val="00347CEB"/>
    <w:rsid w:val="0035089C"/>
    <w:rsid w:val="00350904"/>
    <w:rsid w:val="00350A75"/>
    <w:rsid w:val="00350A85"/>
    <w:rsid w:val="00350B87"/>
    <w:rsid w:val="003510B6"/>
    <w:rsid w:val="003520B5"/>
    <w:rsid w:val="00352DD8"/>
    <w:rsid w:val="00353207"/>
    <w:rsid w:val="00353272"/>
    <w:rsid w:val="0035386C"/>
    <w:rsid w:val="00353AD2"/>
    <w:rsid w:val="00355AF9"/>
    <w:rsid w:val="00356BAE"/>
    <w:rsid w:val="0036005E"/>
    <w:rsid w:val="0036144A"/>
    <w:rsid w:val="0036181B"/>
    <w:rsid w:val="00365B5F"/>
    <w:rsid w:val="00366358"/>
    <w:rsid w:val="00367F8E"/>
    <w:rsid w:val="00370E6B"/>
    <w:rsid w:val="0037228B"/>
    <w:rsid w:val="00372C8D"/>
    <w:rsid w:val="00372D27"/>
    <w:rsid w:val="00372D99"/>
    <w:rsid w:val="00377843"/>
    <w:rsid w:val="00380900"/>
    <w:rsid w:val="00380C11"/>
    <w:rsid w:val="00381048"/>
    <w:rsid w:val="00381920"/>
    <w:rsid w:val="00381B10"/>
    <w:rsid w:val="00381F5D"/>
    <w:rsid w:val="0038214A"/>
    <w:rsid w:val="003832F8"/>
    <w:rsid w:val="0038340F"/>
    <w:rsid w:val="00385C47"/>
    <w:rsid w:val="00386B57"/>
    <w:rsid w:val="00387ACC"/>
    <w:rsid w:val="0039044A"/>
    <w:rsid w:val="003927C0"/>
    <w:rsid w:val="0039319C"/>
    <w:rsid w:val="00393F77"/>
    <w:rsid w:val="0039487D"/>
    <w:rsid w:val="00394DE8"/>
    <w:rsid w:val="00394FC1"/>
    <w:rsid w:val="003956FC"/>
    <w:rsid w:val="00395CBD"/>
    <w:rsid w:val="00396459"/>
    <w:rsid w:val="003A09A5"/>
    <w:rsid w:val="003A126A"/>
    <w:rsid w:val="003A2208"/>
    <w:rsid w:val="003A229F"/>
    <w:rsid w:val="003A50A0"/>
    <w:rsid w:val="003A519C"/>
    <w:rsid w:val="003A51F1"/>
    <w:rsid w:val="003A5388"/>
    <w:rsid w:val="003A5447"/>
    <w:rsid w:val="003A58C0"/>
    <w:rsid w:val="003A5E29"/>
    <w:rsid w:val="003A719F"/>
    <w:rsid w:val="003A739D"/>
    <w:rsid w:val="003B165A"/>
    <w:rsid w:val="003B2313"/>
    <w:rsid w:val="003B2363"/>
    <w:rsid w:val="003B37D7"/>
    <w:rsid w:val="003B40A6"/>
    <w:rsid w:val="003B4CE5"/>
    <w:rsid w:val="003B5954"/>
    <w:rsid w:val="003B6820"/>
    <w:rsid w:val="003B6856"/>
    <w:rsid w:val="003B7102"/>
    <w:rsid w:val="003B7B33"/>
    <w:rsid w:val="003C03A1"/>
    <w:rsid w:val="003C073E"/>
    <w:rsid w:val="003C1C5E"/>
    <w:rsid w:val="003C248E"/>
    <w:rsid w:val="003C3799"/>
    <w:rsid w:val="003C385B"/>
    <w:rsid w:val="003C3CD2"/>
    <w:rsid w:val="003C4445"/>
    <w:rsid w:val="003C58F2"/>
    <w:rsid w:val="003D22FC"/>
    <w:rsid w:val="003D5339"/>
    <w:rsid w:val="003D612F"/>
    <w:rsid w:val="003D6A27"/>
    <w:rsid w:val="003D713E"/>
    <w:rsid w:val="003D72F3"/>
    <w:rsid w:val="003E0933"/>
    <w:rsid w:val="003E16FE"/>
    <w:rsid w:val="003E1D29"/>
    <w:rsid w:val="003E26A8"/>
    <w:rsid w:val="003E2743"/>
    <w:rsid w:val="003E2859"/>
    <w:rsid w:val="003E37EA"/>
    <w:rsid w:val="003E4D0D"/>
    <w:rsid w:val="003E5FAA"/>
    <w:rsid w:val="003E630C"/>
    <w:rsid w:val="003E68AC"/>
    <w:rsid w:val="003E718D"/>
    <w:rsid w:val="003E7473"/>
    <w:rsid w:val="003F1043"/>
    <w:rsid w:val="003F110F"/>
    <w:rsid w:val="003F1461"/>
    <w:rsid w:val="003F291F"/>
    <w:rsid w:val="003F43C1"/>
    <w:rsid w:val="003F4BA0"/>
    <w:rsid w:val="003F57CB"/>
    <w:rsid w:val="003F5C06"/>
    <w:rsid w:val="0040089D"/>
    <w:rsid w:val="004015CD"/>
    <w:rsid w:val="00401A9F"/>
    <w:rsid w:val="00402C31"/>
    <w:rsid w:val="004030AB"/>
    <w:rsid w:val="004049EE"/>
    <w:rsid w:val="00404FF1"/>
    <w:rsid w:val="00405C8E"/>
    <w:rsid w:val="00406937"/>
    <w:rsid w:val="00407500"/>
    <w:rsid w:val="00411187"/>
    <w:rsid w:val="004113FB"/>
    <w:rsid w:val="004121DA"/>
    <w:rsid w:val="004145EA"/>
    <w:rsid w:val="00414B5E"/>
    <w:rsid w:val="00414CB4"/>
    <w:rsid w:val="004158D6"/>
    <w:rsid w:val="00415E12"/>
    <w:rsid w:val="004168BA"/>
    <w:rsid w:val="00420286"/>
    <w:rsid w:val="0042075A"/>
    <w:rsid w:val="004243D4"/>
    <w:rsid w:val="00424992"/>
    <w:rsid w:val="00427CF1"/>
    <w:rsid w:val="004316DA"/>
    <w:rsid w:val="0043205E"/>
    <w:rsid w:val="0043226C"/>
    <w:rsid w:val="00432D36"/>
    <w:rsid w:val="0043344E"/>
    <w:rsid w:val="00433F23"/>
    <w:rsid w:val="004352AA"/>
    <w:rsid w:val="0043579B"/>
    <w:rsid w:val="00435A29"/>
    <w:rsid w:val="00436C82"/>
    <w:rsid w:val="0043716D"/>
    <w:rsid w:val="004430F1"/>
    <w:rsid w:val="00444438"/>
    <w:rsid w:val="00446BA0"/>
    <w:rsid w:val="0044775B"/>
    <w:rsid w:val="00447801"/>
    <w:rsid w:val="004508A8"/>
    <w:rsid w:val="00450F36"/>
    <w:rsid w:val="004510C2"/>
    <w:rsid w:val="00451322"/>
    <w:rsid w:val="004516A1"/>
    <w:rsid w:val="00451E2E"/>
    <w:rsid w:val="004525A3"/>
    <w:rsid w:val="004533F6"/>
    <w:rsid w:val="00454459"/>
    <w:rsid w:val="004554FC"/>
    <w:rsid w:val="00455622"/>
    <w:rsid w:val="00456812"/>
    <w:rsid w:val="00460352"/>
    <w:rsid w:val="004606E7"/>
    <w:rsid w:val="00461269"/>
    <w:rsid w:val="00462261"/>
    <w:rsid w:val="00464C6D"/>
    <w:rsid w:val="0046560D"/>
    <w:rsid w:val="00467B01"/>
    <w:rsid w:val="004700F4"/>
    <w:rsid w:val="00470406"/>
    <w:rsid w:val="004704EC"/>
    <w:rsid w:val="00471F32"/>
    <w:rsid w:val="0047241F"/>
    <w:rsid w:val="00472A2F"/>
    <w:rsid w:val="00473F6B"/>
    <w:rsid w:val="00474B5F"/>
    <w:rsid w:val="004758DE"/>
    <w:rsid w:val="00477DF4"/>
    <w:rsid w:val="004801A0"/>
    <w:rsid w:val="004803F1"/>
    <w:rsid w:val="00480CFF"/>
    <w:rsid w:val="0048111C"/>
    <w:rsid w:val="00481FCF"/>
    <w:rsid w:val="004845FD"/>
    <w:rsid w:val="00484638"/>
    <w:rsid w:val="00486551"/>
    <w:rsid w:val="004872EC"/>
    <w:rsid w:val="00490C71"/>
    <w:rsid w:val="00490ECE"/>
    <w:rsid w:val="004912BF"/>
    <w:rsid w:val="00491D52"/>
    <w:rsid w:val="00493463"/>
    <w:rsid w:val="004944BD"/>
    <w:rsid w:val="00495948"/>
    <w:rsid w:val="00495C6F"/>
    <w:rsid w:val="0049761C"/>
    <w:rsid w:val="00497D98"/>
    <w:rsid w:val="004A0114"/>
    <w:rsid w:val="004A163F"/>
    <w:rsid w:val="004A2900"/>
    <w:rsid w:val="004A2F43"/>
    <w:rsid w:val="004A3594"/>
    <w:rsid w:val="004A5658"/>
    <w:rsid w:val="004A60F0"/>
    <w:rsid w:val="004B24B9"/>
    <w:rsid w:val="004B254F"/>
    <w:rsid w:val="004B317A"/>
    <w:rsid w:val="004B325D"/>
    <w:rsid w:val="004B368B"/>
    <w:rsid w:val="004B3EE0"/>
    <w:rsid w:val="004B74EB"/>
    <w:rsid w:val="004C0BDE"/>
    <w:rsid w:val="004C3A28"/>
    <w:rsid w:val="004C3AFA"/>
    <w:rsid w:val="004C3F99"/>
    <w:rsid w:val="004C4DC7"/>
    <w:rsid w:val="004C730C"/>
    <w:rsid w:val="004D014B"/>
    <w:rsid w:val="004D11C7"/>
    <w:rsid w:val="004D25C5"/>
    <w:rsid w:val="004D32B4"/>
    <w:rsid w:val="004D3745"/>
    <w:rsid w:val="004D3806"/>
    <w:rsid w:val="004D3F2B"/>
    <w:rsid w:val="004D4483"/>
    <w:rsid w:val="004D4D62"/>
    <w:rsid w:val="004D5729"/>
    <w:rsid w:val="004D5D37"/>
    <w:rsid w:val="004D65A8"/>
    <w:rsid w:val="004D6C6B"/>
    <w:rsid w:val="004E087D"/>
    <w:rsid w:val="004E09B6"/>
    <w:rsid w:val="004E202D"/>
    <w:rsid w:val="004E2AD4"/>
    <w:rsid w:val="004E31BC"/>
    <w:rsid w:val="004E4000"/>
    <w:rsid w:val="004E44A5"/>
    <w:rsid w:val="004E5D42"/>
    <w:rsid w:val="004E6DF8"/>
    <w:rsid w:val="004E6FA5"/>
    <w:rsid w:val="004F1049"/>
    <w:rsid w:val="004F54F9"/>
    <w:rsid w:val="004F5DB7"/>
    <w:rsid w:val="004F6BAC"/>
    <w:rsid w:val="004F6E01"/>
    <w:rsid w:val="004F7474"/>
    <w:rsid w:val="004F75F4"/>
    <w:rsid w:val="0050161A"/>
    <w:rsid w:val="005020D8"/>
    <w:rsid w:val="00502712"/>
    <w:rsid w:val="00503EFD"/>
    <w:rsid w:val="00504483"/>
    <w:rsid w:val="005059DB"/>
    <w:rsid w:val="00506629"/>
    <w:rsid w:val="00506756"/>
    <w:rsid w:val="00507AEB"/>
    <w:rsid w:val="00507DD7"/>
    <w:rsid w:val="00510D14"/>
    <w:rsid w:val="005128D8"/>
    <w:rsid w:val="0051339D"/>
    <w:rsid w:val="00514BCC"/>
    <w:rsid w:val="00515CF1"/>
    <w:rsid w:val="00516D6B"/>
    <w:rsid w:val="00516F78"/>
    <w:rsid w:val="005205ED"/>
    <w:rsid w:val="00521E6B"/>
    <w:rsid w:val="00524AE4"/>
    <w:rsid w:val="00524AF2"/>
    <w:rsid w:val="00526600"/>
    <w:rsid w:val="00526E59"/>
    <w:rsid w:val="00527A77"/>
    <w:rsid w:val="0053058D"/>
    <w:rsid w:val="00531277"/>
    <w:rsid w:val="00531CD5"/>
    <w:rsid w:val="00532AD4"/>
    <w:rsid w:val="005347A9"/>
    <w:rsid w:val="00536364"/>
    <w:rsid w:val="00536511"/>
    <w:rsid w:val="00537A48"/>
    <w:rsid w:val="00544D50"/>
    <w:rsid w:val="00551F27"/>
    <w:rsid w:val="0055205E"/>
    <w:rsid w:val="0055349D"/>
    <w:rsid w:val="0055604D"/>
    <w:rsid w:val="005579F0"/>
    <w:rsid w:val="00563971"/>
    <w:rsid w:val="00570155"/>
    <w:rsid w:val="00572817"/>
    <w:rsid w:val="00573264"/>
    <w:rsid w:val="005733AC"/>
    <w:rsid w:val="00573516"/>
    <w:rsid w:val="00573753"/>
    <w:rsid w:val="00573955"/>
    <w:rsid w:val="005752C9"/>
    <w:rsid w:val="0057571F"/>
    <w:rsid w:val="005771D1"/>
    <w:rsid w:val="005805D9"/>
    <w:rsid w:val="00581D3A"/>
    <w:rsid w:val="0058261C"/>
    <w:rsid w:val="00582694"/>
    <w:rsid w:val="00583733"/>
    <w:rsid w:val="00583D6F"/>
    <w:rsid w:val="00585493"/>
    <w:rsid w:val="00585B09"/>
    <w:rsid w:val="00586CD6"/>
    <w:rsid w:val="005878D6"/>
    <w:rsid w:val="00591339"/>
    <w:rsid w:val="005924DC"/>
    <w:rsid w:val="00593219"/>
    <w:rsid w:val="005940C3"/>
    <w:rsid w:val="00595255"/>
    <w:rsid w:val="00595376"/>
    <w:rsid w:val="005956F0"/>
    <w:rsid w:val="005957B4"/>
    <w:rsid w:val="00596874"/>
    <w:rsid w:val="00596969"/>
    <w:rsid w:val="00596BDD"/>
    <w:rsid w:val="005A10B2"/>
    <w:rsid w:val="005A1358"/>
    <w:rsid w:val="005A1FB7"/>
    <w:rsid w:val="005A257B"/>
    <w:rsid w:val="005A2CE2"/>
    <w:rsid w:val="005A37EB"/>
    <w:rsid w:val="005A48D8"/>
    <w:rsid w:val="005A6182"/>
    <w:rsid w:val="005A6921"/>
    <w:rsid w:val="005A72B1"/>
    <w:rsid w:val="005B0360"/>
    <w:rsid w:val="005B128F"/>
    <w:rsid w:val="005B1B4C"/>
    <w:rsid w:val="005B2386"/>
    <w:rsid w:val="005B3704"/>
    <w:rsid w:val="005B3ABE"/>
    <w:rsid w:val="005B4D9A"/>
    <w:rsid w:val="005B53C5"/>
    <w:rsid w:val="005B590E"/>
    <w:rsid w:val="005B6BF1"/>
    <w:rsid w:val="005C109E"/>
    <w:rsid w:val="005C2803"/>
    <w:rsid w:val="005C3252"/>
    <w:rsid w:val="005C3CEF"/>
    <w:rsid w:val="005C59E4"/>
    <w:rsid w:val="005C5DD9"/>
    <w:rsid w:val="005C7117"/>
    <w:rsid w:val="005C7519"/>
    <w:rsid w:val="005C7D30"/>
    <w:rsid w:val="005D0A74"/>
    <w:rsid w:val="005D1447"/>
    <w:rsid w:val="005D1653"/>
    <w:rsid w:val="005D2DBA"/>
    <w:rsid w:val="005D332A"/>
    <w:rsid w:val="005D380A"/>
    <w:rsid w:val="005D4092"/>
    <w:rsid w:val="005D43FF"/>
    <w:rsid w:val="005D5CE7"/>
    <w:rsid w:val="005D6195"/>
    <w:rsid w:val="005D6CE6"/>
    <w:rsid w:val="005E01B9"/>
    <w:rsid w:val="005E0B82"/>
    <w:rsid w:val="005E1020"/>
    <w:rsid w:val="005E18CE"/>
    <w:rsid w:val="005E20EF"/>
    <w:rsid w:val="005E273F"/>
    <w:rsid w:val="005E2918"/>
    <w:rsid w:val="005E3017"/>
    <w:rsid w:val="005E3570"/>
    <w:rsid w:val="005E384D"/>
    <w:rsid w:val="005E3D78"/>
    <w:rsid w:val="005E3E42"/>
    <w:rsid w:val="005E4677"/>
    <w:rsid w:val="005E50F1"/>
    <w:rsid w:val="005E5BDD"/>
    <w:rsid w:val="005E6667"/>
    <w:rsid w:val="005E6669"/>
    <w:rsid w:val="005E69C5"/>
    <w:rsid w:val="005E6C4E"/>
    <w:rsid w:val="005F0AB0"/>
    <w:rsid w:val="005F1E87"/>
    <w:rsid w:val="005F253C"/>
    <w:rsid w:val="005F25EB"/>
    <w:rsid w:val="005F2C2E"/>
    <w:rsid w:val="005F368E"/>
    <w:rsid w:val="005F4520"/>
    <w:rsid w:val="005F4EF3"/>
    <w:rsid w:val="005F5447"/>
    <w:rsid w:val="005F6237"/>
    <w:rsid w:val="005F73CA"/>
    <w:rsid w:val="005F7CAE"/>
    <w:rsid w:val="00600506"/>
    <w:rsid w:val="006005DF"/>
    <w:rsid w:val="006044CD"/>
    <w:rsid w:val="00605732"/>
    <w:rsid w:val="00605F82"/>
    <w:rsid w:val="006064C4"/>
    <w:rsid w:val="00607DF7"/>
    <w:rsid w:val="00610419"/>
    <w:rsid w:val="0061088C"/>
    <w:rsid w:val="00611660"/>
    <w:rsid w:val="00611B2A"/>
    <w:rsid w:val="00611B6D"/>
    <w:rsid w:val="00611B93"/>
    <w:rsid w:val="00611BA0"/>
    <w:rsid w:val="00611D66"/>
    <w:rsid w:val="00611F89"/>
    <w:rsid w:val="0061228F"/>
    <w:rsid w:val="0061247C"/>
    <w:rsid w:val="006136E5"/>
    <w:rsid w:val="006145FA"/>
    <w:rsid w:val="0061684D"/>
    <w:rsid w:val="00617C23"/>
    <w:rsid w:val="00622123"/>
    <w:rsid w:val="00622197"/>
    <w:rsid w:val="00625E9A"/>
    <w:rsid w:val="00626248"/>
    <w:rsid w:val="00627464"/>
    <w:rsid w:val="00627E3E"/>
    <w:rsid w:val="006300A1"/>
    <w:rsid w:val="00631BFE"/>
    <w:rsid w:val="00632066"/>
    <w:rsid w:val="00632AD9"/>
    <w:rsid w:val="00634E82"/>
    <w:rsid w:val="006355BF"/>
    <w:rsid w:val="00635F63"/>
    <w:rsid w:val="00635FD4"/>
    <w:rsid w:val="006364C5"/>
    <w:rsid w:val="00636737"/>
    <w:rsid w:val="00641438"/>
    <w:rsid w:val="00642498"/>
    <w:rsid w:val="00645DBF"/>
    <w:rsid w:val="00646763"/>
    <w:rsid w:val="0064690A"/>
    <w:rsid w:val="0064738C"/>
    <w:rsid w:val="006508F0"/>
    <w:rsid w:val="00650B4E"/>
    <w:rsid w:val="00651169"/>
    <w:rsid w:val="00652075"/>
    <w:rsid w:val="00653643"/>
    <w:rsid w:val="00654B81"/>
    <w:rsid w:val="006552F3"/>
    <w:rsid w:val="00656808"/>
    <w:rsid w:val="006570D3"/>
    <w:rsid w:val="00660907"/>
    <w:rsid w:val="00662AA2"/>
    <w:rsid w:val="00662BDA"/>
    <w:rsid w:val="00665C4F"/>
    <w:rsid w:val="006677E6"/>
    <w:rsid w:val="006677E7"/>
    <w:rsid w:val="006678A7"/>
    <w:rsid w:val="006678AC"/>
    <w:rsid w:val="00667910"/>
    <w:rsid w:val="006714C3"/>
    <w:rsid w:val="00672EA2"/>
    <w:rsid w:val="00672ED9"/>
    <w:rsid w:val="00674749"/>
    <w:rsid w:val="0067578F"/>
    <w:rsid w:val="00677AE8"/>
    <w:rsid w:val="006810DD"/>
    <w:rsid w:val="00681265"/>
    <w:rsid w:val="0068163E"/>
    <w:rsid w:val="006821C2"/>
    <w:rsid w:val="00682B7E"/>
    <w:rsid w:val="0068475C"/>
    <w:rsid w:val="00686DC6"/>
    <w:rsid w:val="00692FE1"/>
    <w:rsid w:val="00693718"/>
    <w:rsid w:val="00694BEC"/>
    <w:rsid w:val="00694C7B"/>
    <w:rsid w:val="00695446"/>
    <w:rsid w:val="00695458"/>
    <w:rsid w:val="006958B9"/>
    <w:rsid w:val="00696552"/>
    <w:rsid w:val="006969E4"/>
    <w:rsid w:val="00696C83"/>
    <w:rsid w:val="0069750E"/>
    <w:rsid w:val="00697C78"/>
    <w:rsid w:val="00697E83"/>
    <w:rsid w:val="006A1D08"/>
    <w:rsid w:val="006A21B9"/>
    <w:rsid w:val="006A2484"/>
    <w:rsid w:val="006A3AF3"/>
    <w:rsid w:val="006A51F0"/>
    <w:rsid w:val="006A65C7"/>
    <w:rsid w:val="006A7032"/>
    <w:rsid w:val="006A7419"/>
    <w:rsid w:val="006A7A3E"/>
    <w:rsid w:val="006A7F26"/>
    <w:rsid w:val="006A7F6B"/>
    <w:rsid w:val="006B2467"/>
    <w:rsid w:val="006B2ACE"/>
    <w:rsid w:val="006B38F1"/>
    <w:rsid w:val="006B392C"/>
    <w:rsid w:val="006B4F45"/>
    <w:rsid w:val="006B53A6"/>
    <w:rsid w:val="006B5CE6"/>
    <w:rsid w:val="006B5EC1"/>
    <w:rsid w:val="006B773F"/>
    <w:rsid w:val="006B779B"/>
    <w:rsid w:val="006B79DC"/>
    <w:rsid w:val="006B7C66"/>
    <w:rsid w:val="006B7E26"/>
    <w:rsid w:val="006B7F71"/>
    <w:rsid w:val="006C0019"/>
    <w:rsid w:val="006C3F80"/>
    <w:rsid w:val="006C4016"/>
    <w:rsid w:val="006C66CD"/>
    <w:rsid w:val="006D000F"/>
    <w:rsid w:val="006D0139"/>
    <w:rsid w:val="006D326B"/>
    <w:rsid w:val="006D3427"/>
    <w:rsid w:val="006D4BE9"/>
    <w:rsid w:val="006D5658"/>
    <w:rsid w:val="006D6BEB"/>
    <w:rsid w:val="006D6F29"/>
    <w:rsid w:val="006E19EF"/>
    <w:rsid w:val="006E20CD"/>
    <w:rsid w:val="006E2A3B"/>
    <w:rsid w:val="006E3166"/>
    <w:rsid w:val="006E3D42"/>
    <w:rsid w:val="006E48E5"/>
    <w:rsid w:val="006E592F"/>
    <w:rsid w:val="006E6824"/>
    <w:rsid w:val="006E6DB2"/>
    <w:rsid w:val="006E6E2F"/>
    <w:rsid w:val="006E6FAF"/>
    <w:rsid w:val="006E749B"/>
    <w:rsid w:val="006E7C90"/>
    <w:rsid w:val="006F13BB"/>
    <w:rsid w:val="006F1687"/>
    <w:rsid w:val="006F1CF3"/>
    <w:rsid w:val="006F3CF1"/>
    <w:rsid w:val="006F44F8"/>
    <w:rsid w:val="006F4AA4"/>
    <w:rsid w:val="006F5294"/>
    <w:rsid w:val="006F5C26"/>
    <w:rsid w:val="006F629D"/>
    <w:rsid w:val="00700759"/>
    <w:rsid w:val="00701EFF"/>
    <w:rsid w:val="00702ADA"/>
    <w:rsid w:val="00703BB6"/>
    <w:rsid w:val="00704CE7"/>
    <w:rsid w:val="00704E02"/>
    <w:rsid w:val="00704EB3"/>
    <w:rsid w:val="007055F8"/>
    <w:rsid w:val="00705863"/>
    <w:rsid w:val="0070684E"/>
    <w:rsid w:val="0070737C"/>
    <w:rsid w:val="007073E5"/>
    <w:rsid w:val="00710F2A"/>
    <w:rsid w:val="00711305"/>
    <w:rsid w:val="0071150B"/>
    <w:rsid w:val="007115ED"/>
    <w:rsid w:val="00711ED9"/>
    <w:rsid w:val="00712FF2"/>
    <w:rsid w:val="00713E59"/>
    <w:rsid w:val="00715504"/>
    <w:rsid w:val="0071563F"/>
    <w:rsid w:val="00715A34"/>
    <w:rsid w:val="00716596"/>
    <w:rsid w:val="00716DFD"/>
    <w:rsid w:val="00717083"/>
    <w:rsid w:val="007170FE"/>
    <w:rsid w:val="007176D3"/>
    <w:rsid w:val="00717BF6"/>
    <w:rsid w:val="00720C97"/>
    <w:rsid w:val="00720CAD"/>
    <w:rsid w:val="00720FF1"/>
    <w:rsid w:val="00721201"/>
    <w:rsid w:val="00722FFA"/>
    <w:rsid w:val="00724861"/>
    <w:rsid w:val="00730A4A"/>
    <w:rsid w:val="00730ABA"/>
    <w:rsid w:val="00731AE4"/>
    <w:rsid w:val="00731D9D"/>
    <w:rsid w:val="00733E79"/>
    <w:rsid w:val="00736B46"/>
    <w:rsid w:val="00736D52"/>
    <w:rsid w:val="00737896"/>
    <w:rsid w:val="00737919"/>
    <w:rsid w:val="00737F49"/>
    <w:rsid w:val="007402FE"/>
    <w:rsid w:val="00741806"/>
    <w:rsid w:val="007421D2"/>
    <w:rsid w:val="0074368E"/>
    <w:rsid w:val="00743BA1"/>
    <w:rsid w:val="00743E86"/>
    <w:rsid w:val="00744052"/>
    <w:rsid w:val="00744B3E"/>
    <w:rsid w:val="00745A26"/>
    <w:rsid w:val="007515EF"/>
    <w:rsid w:val="007526C3"/>
    <w:rsid w:val="00753EB6"/>
    <w:rsid w:val="00756473"/>
    <w:rsid w:val="00756503"/>
    <w:rsid w:val="00756F70"/>
    <w:rsid w:val="00757005"/>
    <w:rsid w:val="00757DE7"/>
    <w:rsid w:val="0076326E"/>
    <w:rsid w:val="00763799"/>
    <w:rsid w:val="00765157"/>
    <w:rsid w:val="0076787C"/>
    <w:rsid w:val="00770A77"/>
    <w:rsid w:val="00771176"/>
    <w:rsid w:val="007736B0"/>
    <w:rsid w:val="00773A4C"/>
    <w:rsid w:val="00774FAB"/>
    <w:rsid w:val="00775A23"/>
    <w:rsid w:val="007764DC"/>
    <w:rsid w:val="00780B86"/>
    <w:rsid w:val="007812F7"/>
    <w:rsid w:val="00781A5D"/>
    <w:rsid w:val="00783130"/>
    <w:rsid w:val="00783A56"/>
    <w:rsid w:val="0078581C"/>
    <w:rsid w:val="00785F57"/>
    <w:rsid w:val="0078604D"/>
    <w:rsid w:val="00786E18"/>
    <w:rsid w:val="00787356"/>
    <w:rsid w:val="00787809"/>
    <w:rsid w:val="007902A3"/>
    <w:rsid w:val="007906EB"/>
    <w:rsid w:val="0079124F"/>
    <w:rsid w:val="00791963"/>
    <w:rsid w:val="00791C94"/>
    <w:rsid w:val="00791D80"/>
    <w:rsid w:val="007921DD"/>
    <w:rsid w:val="007940C2"/>
    <w:rsid w:val="00794783"/>
    <w:rsid w:val="00795217"/>
    <w:rsid w:val="007979AB"/>
    <w:rsid w:val="007A0293"/>
    <w:rsid w:val="007A0AF7"/>
    <w:rsid w:val="007A0E9A"/>
    <w:rsid w:val="007A2A8D"/>
    <w:rsid w:val="007A2FB1"/>
    <w:rsid w:val="007A31F1"/>
    <w:rsid w:val="007A54A1"/>
    <w:rsid w:val="007A6456"/>
    <w:rsid w:val="007A66AB"/>
    <w:rsid w:val="007B04EC"/>
    <w:rsid w:val="007B1CD0"/>
    <w:rsid w:val="007B21A4"/>
    <w:rsid w:val="007B363D"/>
    <w:rsid w:val="007B3684"/>
    <w:rsid w:val="007B49F7"/>
    <w:rsid w:val="007B4F9B"/>
    <w:rsid w:val="007B6033"/>
    <w:rsid w:val="007B7285"/>
    <w:rsid w:val="007B7494"/>
    <w:rsid w:val="007B7E40"/>
    <w:rsid w:val="007C0649"/>
    <w:rsid w:val="007C06A2"/>
    <w:rsid w:val="007C0F49"/>
    <w:rsid w:val="007C0F6C"/>
    <w:rsid w:val="007C162A"/>
    <w:rsid w:val="007C23C1"/>
    <w:rsid w:val="007C2FAD"/>
    <w:rsid w:val="007C5886"/>
    <w:rsid w:val="007C641D"/>
    <w:rsid w:val="007C6788"/>
    <w:rsid w:val="007C71B9"/>
    <w:rsid w:val="007C7C43"/>
    <w:rsid w:val="007D0BF0"/>
    <w:rsid w:val="007D120D"/>
    <w:rsid w:val="007D2497"/>
    <w:rsid w:val="007D3090"/>
    <w:rsid w:val="007D30DB"/>
    <w:rsid w:val="007D30F1"/>
    <w:rsid w:val="007D4A45"/>
    <w:rsid w:val="007E05E4"/>
    <w:rsid w:val="007E1CD5"/>
    <w:rsid w:val="007E1F23"/>
    <w:rsid w:val="007E27BE"/>
    <w:rsid w:val="007E31E9"/>
    <w:rsid w:val="007E43DB"/>
    <w:rsid w:val="007E53BA"/>
    <w:rsid w:val="007E5590"/>
    <w:rsid w:val="007E56BF"/>
    <w:rsid w:val="007E590F"/>
    <w:rsid w:val="007F3755"/>
    <w:rsid w:val="007F5170"/>
    <w:rsid w:val="007F6EA0"/>
    <w:rsid w:val="00801DBD"/>
    <w:rsid w:val="00803183"/>
    <w:rsid w:val="00805C3C"/>
    <w:rsid w:val="00805CA5"/>
    <w:rsid w:val="0080631E"/>
    <w:rsid w:val="00806B52"/>
    <w:rsid w:val="0081104D"/>
    <w:rsid w:val="0081177F"/>
    <w:rsid w:val="00811AEF"/>
    <w:rsid w:val="00811DB8"/>
    <w:rsid w:val="00813A30"/>
    <w:rsid w:val="00813BBB"/>
    <w:rsid w:val="00813C95"/>
    <w:rsid w:val="00816679"/>
    <w:rsid w:val="00817424"/>
    <w:rsid w:val="008205DB"/>
    <w:rsid w:val="0082074F"/>
    <w:rsid w:val="0082151F"/>
    <w:rsid w:val="00821671"/>
    <w:rsid w:val="008237B5"/>
    <w:rsid w:val="00823841"/>
    <w:rsid w:val="008242EF"/>
    <w:rsid w:val="00825049"/>
    <w:rsid w:val="00826F68"/>
    <w:rsid w:val="00827CC6"/>
    <w:rsid w:val="008308BD"/>
    <w:rsid w:val="008315C0"/>
    <w:rsid w:val="00831BC9"/>
    <w:rsid w:val="00833A4F"/>
    <w:rsid w:val="00833B6E"/>
    <w:rsid w:val="00834434"/>
    <w:rsid w:val="0083552B"/>
    <w:rsid w:val="008369B3"/>
    <w:rsid w:val="00836C79"/>
    <w:rsid w:val="0083720C"/>
    <w:rsid w:val="00842922"/>
    <w:rsid w:val="00842DBE"/>
    <w:rsid w:val="008444BF"/>
    <w:rsid w:val="00846732"/>
    <w:rsid w:val="008468EB"/>
    <w:rsid w:val="00846A15"/>
    <w:rsid w:val="00851FB7"/>
    <w:rsid w:val="008526B3"/>
    <w:rsid w:val="00852DEE"/>
    <w:rsid w:val="00853FD2"/>
    <w:rsid w:val="008542CA"/>
    <w:rsid w:val="008551F5"/>
    <w:rsid w:val="00855864"/>
    <w:rsid w:val="00855F13"/>
    <w:rsid w:val="00856101"/>
    <w:rsid w:val="0085627B"/>
    <w:rsid w:val="008609B8"/>
    <w:rsid w:val="00861065"/>
    <w:rsid w:val="008636B9"/>
    <w:rsid w:val="00867EE7"/>
    <w:rsid w:val="008721B3"/>
    <w:rsid w:val="00872B3E"/>
    <w:rsid w:val="008734B9"/>
    <w:rsid w:val="008741FE"/>
    <w:rsid w:val="00875633"/>
    <w:rsid w:val="00877B64"/>
    <w:rsid w:val="00877E59"/>
    <w:rsid w:val="008813EA"/>
    <w:rsid w:val="00881F21"/>
    <w:rsid w:val="00881F74"/>
    <w:rsid w:val="00882DDD"/>
    <w:rsid w:val="00882DFE"/>
    <w:rsid w:val="00883FD4"/>
    <w:rsid w:val="008840A7"/>
    <w:rsid w:val="00884D8E"/>
    <w:rsid w:val="00884FD3"/>
    <w:rsid w:val="00887187"/>
    <w:rsid w:val="0088756B"/>
    <w:rsid w:val="00887BD9"/>
    <w:rsid w:val="00890F15"/>
    <w:rsid w:val="008913F8"/>
    <w:rsid w:val="00891733"/>
    <w:rsid w:val="008920A6"/>
    <w:rsid w:val="008920EE"/>
    <w:rsid w:val="008925A8"/>
    <w:rsid w:val="00892616"/>
    <w:rsid w:val="00892BD0"/>
    <w:rsid w:val="00893401"/>
    <w:rsid w:val="008937E4"/>
    <w:rsid w:val="00893887"/>
    <w:rsid w:val="00893D59"/>
    <w:rsid w:val="00894296"/>
    <w:rsid w:val="008942A8"/>
    <w:rsid w:val="00895125"/>
    <w:rsid w:val="00896DB3"/>
    <w:rsid w:val="00897283"/>
    <w:rsid w:val="008A098B"/>
    <w:rsid w:val="008A21D3"/>
    <w:rsid w:val="008A2209"/>
    <w:rsid w:val="008A29B7"/>
    <w:rsid w:val="008A31EC"/>
    <w:rsid w:val="008A3E92"/>
    <w:rsid w:val="008A43E5"/>
    <w:rsid w:val="008A511B"/>
    <w:rsid w:val="008A6C93"/>
    <w:rsid w:val="008A7D58"/>
    <w:rsid w:val="008B1BBC"/>
    <w:rsid w:val="008B450C"/>
    <w:rsid w:val="008B4592"/>
    <w:rsid w:val="008B6125"/>
    <w:rsid w:val="008B62F1"/>
    <w:rsid w:val="008B6E1A"/>
    <w:rsid w:val="008B76EC"/>
    <w:rsid w:val="008C14DF"/>
    <w:rsid w:val="008C2B14"/>
    <w:rsid w:val="008C33D6"/>
    <w:rsid w:val="008C3629"/>
    <w:rsid w:val="008C3B15"/>
    <w:rsid w:val="008C536B"/>
    <w:rsid w:val="008C6147"/>
    <w:rsid w:val="008C62D8"/>
    <w:rsid w:val="008C631F"/>
    <w:rsid w:val="008D010C"/>
    <w:rsid w:val="008D018B"/>
    <w:rsid w:val="008D19E3"/>
    <w:rsid w:val="008D1D2A"/>
    <w:rsid w:val="008D34ED"/>
    <w:rsid w:val="008D44AC"/>
    <w:rsid w:val="008D4E31"/>
    <w:rsid w:val="008D5F17"/>
    <w:rsid w:val="008D6456"/>
    <w:rsid w:val="008D678B"/>
    <w:rsid w:val="008D6DA6"/>
    <w:rsid w:val="008D7047"/>
    <w:rsid w:val="008D792F"/>
    <w:rsid w:val="008E135B"/>
    <w:rsid w:val="008E19FA"/>
    <w:rsid w:val="008E2AC5"/>
    <w:rsid w:val="008E3F48"/>
    <w:rsid w:val="008E430F"/>
    <w:rsid w:val="008E460A"/>
    <w:rsid w:val="008E4C4C"/>
    <w:rsid w:val="008E5439"/>
    <w:rsid w:val="008E5522"/>
    <w:rsid w:val="008E5636"/>
    <w:rsid w:val="008E5809"/>
    <w:rsid w:val="008E695A"/>
    <w:rsid w:val="008F119F"/>
    <w:rsid w:val="008F1CC4"/>
    <w:rsid w:val="008F28A7"/>
    <w:rsid w:val="008F2EF7"/>
    <w:rsid w:val="008F38F0"/>
    <w:rsid w:val="008F52A5"/>
    <w:rsid w:val="008F531B"/>
    <w:rsid w:val="0090080A"/>
    <w:rsid w:val="0090149C"/>
    <w:rsid w:val="00902A4B"/>
    <w:rsid w:val="00902EA6"/>
    <w:rsid w:val="00903087"/>
    <w:rsid w:val="00903A5B"/>
    <w:rsid w:val="0090515B"/>
    <w:rsid w:val="009059C9"/>
    <w:rsid w:val="00905ABA"/>
    <w:rsid w:val="00905F87"/>
    <w:rsid w:val="00906ACD"/>
    <w:rsid w:val="00906DA3"/>
    <w:rsid w:val="00910F6D"/>
    <w:rsid w:val="0091189E"/>
    <w:rsid w:val="00912C5B"/>
    <w:rsid w:val="00914B96"/>
    <w:rsid w:val="00915A6C"/>
    <w:rsid w:val="0091635D"/>
    <w:rsid w:val="00916638"/>
    <w:rsid w:val="00920D3A"/>
    <w:rsid w:val="00921847"/>
    <w:rsid w:val="00921B97"/>
    <w:rsid w:val="00921DA8"/>
    <w:rsid w:val="00922FB5"/>
    <w:rsid w:val="009250A5"/>
    <w:rsid w:val="00930D77"/>
    <w:rsid w:val="009312B7"/>
    <w:rsid w:val="00931761"/>
    <w:rsid w:val="00932627"/>
    <w:rsid w:val="0093360F"/>
    <w:rsid w:val="00933A06"/>
    <w:rsid w:val="00933D11"/>
    <w:rsid w:val="00936BC1"/>
    <w:rsid w:val="009409B1"/>
    <w:rsid w:val="00941F1F"/>
    <w:rsid w:val="00942333"/>
    <w:rsid w:val="00942456"/>
    <w:rsid w:val="00943ABA"/>
    <w:rsid w:val="00943BF1"/>
    <w:rsid w:val="00945551"/>
    <w:rsid w:val="00947827"/>
    <w:rsid w:val="00947ABD"/>
    <w:rsid w:val="00947BEC"/>
    <w:rsid w:val="00950615"/>
    <w:rsid w:val="009515E7"/>
    <w:rsid w:val="009515FB"/>
    <w:rsid w:val="00952550"/>
    <w:rsid w:val="00953370"/>
    <w:rsid w:val="009553CB"/>
    <w:rsid w:val="00955F48"/>
    <w:rsid w:val="0095732B"/>
    <w:rsid w:val="009606A3"/>
    <w:rsid w:val="00960993"/>
    <w:rsid w:val="00960F34"/>
    <w:rsid w:val="00960FB1"/>
    <w:rsid w:val="00961B27"/>
    <w:rsid w:val="00961C61"/>
    <w:rsid w:val="00961EA1"/>
    <w:rsid w:val="00962085"/>
    <w:rsid w:val="00962A11"/>
    <w:rsid w:val="00964671"/>
    <w:rsid w:val="00965F1F"/>
    <w:rsid w:val="00967A9B"/>
    <w:rsid w:val="00967AB5"/>
    <w:rsid w:val="00967FCD"/>
    <w:rsid w:val="00970E09"/>
    <w:rsid w:val="009711A0"/>
    <w:rsid w:val="00971CB9"/>
    <w:rsid w:val="0097310E"/>
    <w:rsid w:val="00973457"/>
    <w:rsid w:val="009743F6"/>
    <w:rsid w:val="00975CBC"/>
    <w:rsid w:val="00976F48"/>
    <w:rsid w:val="0098230E"/>
    <w:rsid w:val="00982879"/>
    <w:rsid w:val="009838AB"/>
    <w:rsid w:val="00983980"/>
    <w:rsid w:val="00983F42"/>
    <w:rsid w:val="00985914"/>
    <w:rsid w:val="00985CAD"/>
    <w:rsid w:val="0098666B"/>
    <w:rsid w:val="0098692C"/>
    <w:rsid w:val="00986C82"/>
    <w:rsid w:val="009903EE"/>
    <w:rsid w:val="00990A0A"/>
    <w:rsid w:val="00991442"/>
    <w:rsid w:val="0099148E"/>
    <w:rsid w:val="00991FE0"/>
    <w:rsid w:val="0099235E"/>
    <w:rsid w:val="009942CA"/>
    <w:rsid w:val="00997565"/>
    <w:rsid w:val="00997EEC"/>
    <w:rsid w:val="009A1575"/>
    <w:rsid w:val="009A2172"/>
    <w:rsid w:val="009A3A54"/>
    <w:rsid w:val="009A682B"/>
    <w:rsid w:val="009A6A76"/>
    <w:rsid w:val="009A7A11"/>
    <w:rsid w:val="009B33BE"/>
    <w:rsid w:val="009B3F87"/>
    <w:rsid w:val="009B4559"/>
    <w:rsid w:val="009B4A7F"/>
    <w:rsid w:val="009B4CB6"/>
    <w:rsid w:val="009B4D8F"/>
    <w:rsid w:val="009B5C68"/>
    <w:rsid w:val="009B60F2"/>
    <w:rsid w:val="009C0D13"/>
    <w:rsid w:val="009C1B0D"/>
    <w:rsid w:val="009C1DFA"/>
    <w:rsid w:val="009C4C01"/>
    <w:rsid w:val="009C4E4F"/>
    <w:rsid w:val="009C5124"/>
    <w:rsid w:val="009C6BD4"/>
    <w:rsid w:val="009C7922"/>
    <w:rsid w:val="009C7EDE"/>
    <w:rsid w:val="009D02F6"/>
    <w:rsid w:val="009D0FD2"/>
    <w:rsid w:val="009D12CB"/>
    <w:rsid w:val="009D2B9D"/>
    <w:rsid w:val="009D2E82"/>
    <w:rsid w:val="009D4286"/>
    <w:rsid w:val="009D4F04"/>
    <w:rsid w:val="009D50E5"/>
    <w:rsid w:val="009D59F7"/>
    <w:rsid w:val="009D69E4"/>
    <w:rsid w:val="009D76B0"/>
    <w:rsid w:val="009E027B"/>
    <w:rsid w:val="009E073E"/>
    <w:rsid w:val="009E0D58"/>
    <w:rsid w:val="009E0FA5"/>
    <w:rsid w:val="009E1C56"/>
    <w:rsid w:val="009E201F"/>
    <w:rsid w:val="009E2E55"/>
    <w:rsid w:val="009E3009"/>
    <w:rsid w:val="009E36F4"/>
    <w:rsid w:val="009E3872"/>
    <w:rsid w:val="009E4FE2"/>
    <w:rsid w:val="009E6A81"/>
    <w:rsid w:val="009E7278"/>
    <w:rsid w:val="009E7E86"/>
    <w:rsid w:val="009F2F3C"/>
    <w:rsid w:val="009F41EA"/>
    <w:rsid w:val="009F42AC"/>
    <w:rsid w:val="009F51EA"/>
    <w:rsid w:val="009F5A30"/>
    <w:rsid w:val="009F5D3F"/>
    <w:rsid w:val="009F6D59"/>
    <w:rsid w:val="009F6E2B"/>
    <w:rsid w:val="009F70D2"/>
    <w:rsid w:val="00A02A4B"/>
    <w:rsid w:val="00A03942"/>
    <w:rsid w:val="00A049D7"/>
    <w:rsid w:val="00A05BEF"/>
    <w:rsid w:val="00A0656C"/>
    <w:rsid w:val="00A07A4F"/>
    <w:rsid w:val="00A122F8"/>
    <w:rsid w:val="00A13244"/>
    <w:rsid w:val="00A13AD4"/>
    <w:rsid w:val="00A156E7"/>
    <w:rsid w:val="00A16C1A"/>
    <w:rsid w:val="00A17325"/>
    <w:rsid w:val="00A173E3"/>
    <w:rsid w:val="00A20113"/>
    <w:rsid w:val="00A2012F"/>
    <w:rsid w:val="00A205A2"/>
    <w:rsid w:val="00A231E3"/>
    <w:rsid w:val="00A247C9"/>
    <w:rsid w:val="00A24A9A"/>
    <w:rsid w:val="00A250D0"/>
    <w:rsid w:val="00A27050"/>
    <w:rsid w:val="00A27399"/>
    <w:rsid w:val="00A279B9"/>
    <w:rsid w:val="00A305AB"/>
    <w:rsid w:val="00A3211E"/>
    <w:rsid w:val="00A3459E"/>
    <w:rsid w:val="00A3532D"/>
    <w:rsid w:val="00A358EB"/>
    <w:rsid w:val="00A35B99"/>
    <w:rsid w:val="00A37D56"/>
    <w:rsid w:val="00A40C22"/>
    <w:rsid w:val="00A41E6E"/>
    <w:rsid w:val="00A42496"/>
    <w:rsid w:val="00A42588"/>
    <w:rsid w:val="00A42A4D"/>
    <w:rsid w:val="00A439CA"/>
    <w:rsid w:val="00A43AEC"/>
    <w:rsid w:val="00A43D42"/>
    <w:rsid w:val="00A458DA"/>
    <w:rsid w:val="00A45A4F"/>
    <w:rsid w:val="00A463CE"/>
    <w:rsid w:val="00A47153"/>
    <w:rsid w:val="00A479B2"/>
    <w:rsid w:val="00A50E02"/>
    <w:rsid w:val="00A518B1"/>
    <w:rsid w:val="00A5293B"/>
    <w:rsid w:val="00A52A89"/>
    <w:rsid w:val="00A53915"/>
    <w:rsid w:val="00A54A85"/>
    <w:rsid w:val="00A555D0"/>
    <w:rsid w:val="00A56B8C"/>
    <w:rsid w:val="00A602FB"/>
    <w:rsid w:val="00A6044F"/>
    <w:rsid w:val="00A60938"/>
    <w:rsid w:val="00A60E0B"/>
    <w:rsid w:val="00A60F2B"/>
    <w:rsid w:val="00A616B8"/>
    <w:rsid w:val="00A63BB3"/>
    <w:rsid w:val="00A6407B"/>
    <w:rsid w:val="00A6575A"/>
    <w:rsid w:val="00A66209"/>
    <w:rsid w:val="00A66FDA"/>
    <w:rsid w:val="00A6740F"/>
    <w:rsid w:val="00A7101A"/>
    <w:rsid w:val="00A713A0"/>
    <w:rsid w:val="00A71B25"/>
    <w:rsid w:val="00A724D7"/>
    <w:rsid w:val="00A730C9"/>
    <w:rsid w:val="00A7449B"/>
    <w:rsid w:val="00A752E1"/>
    <w:rsid w:val="00A75A1F"/>
    <w:rsid w:val="00A82077"/>
    <w:rsid w:val="00A82C77"/>
    <w:rsid w:val="00A83A0D"/>
    <w:rsid w:val="00A83E0B"/>
    <w:rsid w:val="00A83EED"/>
    <w:rsid w:val="00A8425C"/>
    <w:rsid w:val="00A84DFB"/>
    <w:rsid w:val="00A853B9"/>
    <w:rsid w:val="00A85E4D"/>
    <w:rsid w:val="00A8621E"/>
    <w:rsid w:val="00A866AF"/>
    <w:rsid w:val="00A86F86"/>
    <w:rsid w:val="00A901F7"/>
    <w:rsid w:val="00A91059"/>
    <w:rsid w:val="00A91458"/>
    <w:rsid w:val="00A914E4"/>
    <w:rsid w:val="00A92CE9"/>
    <w:rsid w:val="00A9494A"/>
    <w:rsid w:val="00AA009B"/>
    <w:rsid w:val="00AA2192"/>
    <w:rsid w:val="00AA2471"/>
    <w:rsid w:val="00AA3B11"/>
    <w:rsid w:val="00AA3EDF"/>
    <w:rsid w:val="00AA5224"/>
    <w:rsid w:val="00AA675A"/>
    <w:rsid w:val="00AB0F78"/>
    <w:rsid w:val="00AB2686"/>
    <w:rsid w:val="00AB5278"/>
    <w:rsid w:val="00AB5569"/>
    <w:rsid w:val="00AB68D7"/>
    <w:rsid w:val="00AB7F25"/>
    <w:rsid w:val="00AC13C2"/>
    <w:rsid w:val="00AC173A"/>
    <w:rsid w:val="00AC1988"/>
    <w:rsid w:val="00AC1E76"/>
    <w:rsid w:val="00AC6E99"/>
    <w:rsid w:val="00AC7FCF"/>
    <w:rsid w:val="00AD12AD"/>
    <w:rsid w:val="00AD4A95"/>
    <w:rsid w:val="00AD7F25"/>
    <w:rsid w:val="00AE0B10"/>
    <w:rsid w:val="00AE1A0A"/>
    <w:rsid w:val="00AE1DC7"/>
    <w:rsid w:val="00AE261D"/>
    <w:rsid w:val="00AE2BEB"/>
    <w:rsid w:val="00AE2D4E"/>
    <w:rsid w:val="00AE54AC"/>
    <w:rsid w:val="00AE65A9"/>
    <w:rsid w:val="00AE6D7E"/>
    <w:rsid w:val="00AE75C9"/>
    <w:rsid w:val="00AF00E8"/>
    <w:rsid w:val="00AF11E4"/>
    <w:rsid w:val="00AF1A35"/>
    <w:rsid w:val="00AF2388"/>
    <w:rsid w:val="00AF3AC2"/>
    <w:rsid w:val="00AF4549"/>
    <w:rsid w:val="00AF55B6"/>
    <w:rsid w:val="00AF67D9"/>
    <w:rsid w:val="00B0046F"/>
    <w:rsid w:val="00B00D91"/>
    <w:rsid w:val="00B00F01"/>
    <w:rsid w:val="00B01181"/>
    <w:rsid w:val="00B021A9"/>
    <w:rsid w:val="00B026BA"/>
    <w:rsid w:val="00B02EEA"/>
    <w:rsid w:val="00B02FCE"/>
    <w:rsid w:val="00B03E9D"/>
    <w:rsid w:val="00B04A22"/>
    <w:rsid w:val="00B05B11"/>
    <w:rsid w:val="00B05B1C"/>
    <w:rsid w:val="00B05CC7"/>
    <w:rsid w:val="00B06A26"/>
    <w:rsid w:val="00B07549"/>
    <w:rsid w:val="00B0756B"/>
    <w:rsid w:val="00B07E11"/>
    <w:rsid w:val="00B10DB8"/>
    <w:rsid w:val="00B110E6"/>
    <w:rsid w:val="00B11E32"/>
    <w:rsid w:val="00B122B1"/>
    <w:rsid w:val="00B124B0"/>
    <w:rsid w:val="00B1402A"/>
    <w:rsid w:val="00B14133"/>
    <w:rsid w:val="00B175DA"/>
    <w:rsid w:val="00B22264"/>
    <w:rsid w:val="00B23C7F"/>
    <w:rsid w:val="00B23D61"/>
    <w:rsid w:val="00B2743B"/>
    <w:rsid w:val="00B31770"/>
    <w:rsid w:val="00B31C07"/>
    <w:rsid w:val="00B321E7"/>
    <w:rsid w:val="00B323B3"/>
    <w:rsid w:val="00B32C27"/>
    <w:rsid w:val="00B335FB"/>
    <w:rsid w:val="00B33EA2"/>
    <w:rsid w:val="00B34C64"/>
    <w:rsid w:val="00B36429"/>
    <w:rsid w:val="00B372ED"/>
    <w:rsid w:val="00B374C7"/>
    <w:rsid w:val="00B377C6"/>
    <w:rsid w:val="00B379CF"/>
    <w:rsid w:val="00B41289"/>
    <w:rsid w:val="00B41573"/>
    <w:rsid w:val="00B4295D"/>
    <w:rsid w:val="00B43883"/>
    <w:rsid w:val="00B43B63"/>
    <w:rsid w:val="00B43E5B"/>
    <w:rsid w:val="00B46D57"/>
    <w:rsid w:val="00B50D21"/>
    <w:rsid w:val="00B51068"/>
    <w:rsid w:val="00B530A9"/>
    <w:rsid w:val="00B532C3"/>
    <w:rsid w:val="00B53AC0"/>
    <w:rsid w:val="00B542CA"/>
    <w:rsid w:val="00B5519F"/>
    <w:rsid w:val="00B55461"/>
    <w:rsid w:val="00B562F2"/>
    <w:rsid w:val="00B5799F"/>
    <w:rsid w:val="00B61164"/>
    <w:rsid w:val="00B61435"/>
    <w:rsid w:val="00B61AB9"/>
    <w:rsid w:val="00B61F89"/>
    <w:rsid w:val="00B62BFA"/>
    <w:rsid w:val="00B62EBE"/>
    <w:rsid w:val="00B63ACB"/>
    <w:rsid w:val="00B6594E"/>
    <w:rsid w:val="00B65B80"/>
    <w:rsid w:val="00B65F86"/>
    <w:rsid w:val="00B66006"/>
    <w:rsid w:val="00B67F1B"/>
    <w:rsid w:val="00B702D0"/>
    <w:rsid w:val="00B71281"/>
    <w:rsid w:val="00B72059"/>
    <w:rsid w:val="00B72BCC"/>
    <w:rsid w:val="00B73729"/>
    <w:rsid w:val="00B741D9"/>
    <w:rsid w:val="00B74205"/>
    <w:rsid w:val="00B74308"/>
    <w:rsid w:val="00B74B84"/>
    <w:rsid w:val="00B754AA"/>
    <w:rsid w:val="00B77F0F"/>
    <w:rsid w:val="00B80CFD"/>
    <w:rsid w:val="00B810EA"/>
    <w:rsid w:val="00B8178A"/>
    <w:rsid w:val="00B8217E"/>
    <w:rsid w:val="00B822F3"/>
    <w:rsid w:val="00B83447"/>
    <w:rsid w:val="00B83515"/>
    <w:rsid w:val="00B83A00"/>
    <w:rsid w:val="00B868B9"/>
    <w:rsid w:val="00B87A11"/>
    <w:rsid w:val="00B91001"/>
    <w:rsid w:val="00B93087"/>
    <w:rsid w:val="00B941E7"/>
    <w:rsid w:val="00B95A4C"/>
    <w:rsid w:val="00B96242"/>
    <w:rsid w:val="00BA2867"/>
    <w:rsid w:val="00BA3056"/>
    <w:rsid w:val="00BA3F17"/>
    <w:rsid w:val="00BA62D7"/>
    <w:rsid w:val="00BA76EE"/>
    <w:rsid w:val="00BB0041"/>
    <w:rsid w:val="00BB1018"/>
    <w:rsid w:val="00BB15B2"/>
    <w:rsid w:val="00BB1986"/>
    <w:rsid w:val="00BB35A0"/>
    <w:rsid w:val="00BB3607"/>
    <w:rsid w:val="00BB5408"/>
    <w:rsid w:val="00BB6288"/>
    <w:rsid w:val="00BB6AD1"/>
    <w:rsid w:val="00BC1E69"/>
    <w:rsid w:val="00BC2B82"/>
    <w:rsid w:val="00BC3739"/>
    <w:rsid w:val="00BC3894"/>
    <w:rsid w:val="00BC3AB1"/>
    <w:rsid w:val="00BC43F9"/>
    <w:rsid w:val="00BC4CC6"/>
    <w:rsid w:val="00BC6176"/>
    <w:rsid w:val="00BC6443"/>
    <w:rsid w:val="00BC6950"/>
    <w:rsid w:val="00BD11DA"/>
    <w:rsid w:val="00BD346B"/>
    <w:rsid w:val="00BD376C"/>
    <w:rsid w:val="00BD4AB0"/>
    <w:rsid w:val="00BD7FE4"/>
    <w:rsid w:val="00BE17F1"/>
    <w:rsid w:val="00BE1C0F"/>
    <w:rsid w:val="00BE1F6F"/>
    <w:rsid w:val="00BE27CA"/>
    <w:rsid w:val="00BE2B12"/>
    <w:rsid w:val="00BE39A0"/>
    <w:rsid w:val="00BE4D66"/>
    <w:rsid w:val="00BE6753"/>
    <w:rsid w:val="00BE7A8B"/>
    <w:rsid w:val="00BE7FE5"/>
    <w:rsid w:val="00BF021A"/>
    <w:rsid w:val="00BF06DF"/>
    <w:rsid w:val="00BF0E1E"/>
    <w:rsid w:val="00BF1071"/>
    <w:rsid w:val="00BF3972"/>
    <w:rsid w:val="00BF4F0B"/>
    <w:rsid w:val="00BF5336"/>
    <w:rsid w:val="00BF6B67"/>
    <w:rsid w:val="00BF7826"/>
    <w:rsid w:val="00BF794D"/>
    <w:rsid w:val="00C00F4E"/>
    <w:rsid w:val="00C02C9A"/>
    <w:rsid w:val="00C049F7"/>
    <w:rsid w:val="00C04FAA"/>
    <w:rsid w:val="00C050A1"/>
    <w:rsid w:val="00C07F5C"/>
    <w:rsid w:val="00C10192"/>
    <w:rsid w:val="00C103A5"/>
    <w:rsid w:val="00C103C4"/>
    <w:rsid w:val="00C1096E"/>
    <w:rsid w:val="00C11539"/>
    <w:rsid w:val="00C1289D"/>
    <w:rsid w:val="00C139A9"/>
    <w:rsid w:val="00C13D6D"/>
    <w:rsid w:val="00C14310"/>
    <w:rsid w:val="00C14896"/>
    <w:rsid w:val="00C14D0F"/>
    <w:rsid w:val="00C14D4F"/>
    <w:rsid w:val="00C1526B"/>
    <w:rsid w:val="00C1549C"/>
    <w:rsid w:val="00C1739E"/>
    <w:rsid w:val="00C17BBD"/>
    <w:rsid w:val="00C17C88"/>
    <w:rsid w:val="00C17E60"/>
    <w:rsid w:val="00C203E2"/>
    <w:rsid w:val="00C22081"/>
    <w:rsid w:val="00C22E74"/>
    <w:rsid w:val="00C24B13"/>
    <w:rsid w:val="00C24F5F"/>
    <w:rsid w:val="00C25A4E"/>
    <w:rsid w:val="00C25BE2"/>
    <w:rsid w:val="00C268BD"/>
    <w:rsid w:val="00C26C30"/>
    <w:rsid w:val="00C2704B"/>
    <w:rsid w:val="00C27DF7"/>
    <w:rsid w:val="00C3059C"/>
    <w:rsid w:val="00C308A3"/>
    <w:rsid w:val="00C31B3A"/>
    <w:rsid w:val="00C31FFD"/>
    <w:rsid w:val="00C33293"/>
    <w:rsid w:val="00C3441C"/>
    <w:rsid w:val="00C35907"/>
    <w:rsid w:val="00C35EB5"/>
    <w:rsid w:val="00C37F88"/>
    <w:rsid w:val="00C4091E"/>
    <w:rsid w:val="00C40A3E"/>
    <w:rsid w:val="00C40D07"/>
    <w:rsid w:val="00C4110E"/>
    <w:rsid w:val="00C41409"/>
    <w:rsid w:val="00C415B8"/>
    <w:rsid w:val="00C41D3A"/>
    <w:rsid w:val="00C41E34"/>
    <w:rsid w:val="00C42BD5"/>
    <w:rsid w:val="00C43110"/>
    <w:rsid w:val="00C44195"/>
    <w:rsid w:val="00C46652"/>
    <w:rsid w:val="00C46F51"/>
    <w:rsid w:val="00C47332"/>
    <w:rsid w:val="00C477E6"/>
    <w:rsid w:val="00C500AC"/>
    <w:rsid w:val="00C52337"/>
    <w:rsid w:val="00C53274"/>
    <w:rsid w:val="00C53B9C"/>
    <w:rsid w:val="00C53F21"/>
    <w:rsid w:val="00C5404D"/>
    <w:rsid w:val="00C5590F"/>
    <w:rsid w:val="00C60580"/>
    <w:rsid w:val="00C60F5F"/>
    <w:rsid w:val="00C61955"/>
    <w:rsid w:val="00C61E24"/>
    <w:rsid w:val="00C63C59"/>
    <w:rsid w:val="00C64995"/>
    <w:rsid w:val="00C64B0F"/>
    <w:rsid w:val="00C6662F"/>
    <w:rsid w:val="00C66B35"/>
    <w:rsid w:val="00C66FA6"/>
    <w:rsid w:val="00C6743F"/>
    <w:rsid w:val="00C675D8"/>
    <w:rsid w:val="00C7032C"/>
    <w:rsid w:val="00C7096A"/>
    <w:rsid w:val="00C70DF2"/>
    <w:rsid w:val="00C71902"/>
    <w:rsid w:val="00C71DBB"/>
    <w:rsid w:val="00C71F03"/>
    <w:rsid w:val="00C727BB"/>
    <w:rsid w:val="00C743C6"/>
    <w:rsid w:val="00C75DF2"/>
    <w:rsid w:val="00C77162"/>
    <w:rsid w:val="00C77205"/>
    <w:rsid w:val="00C7730E"/>
    <w:rsid w:val="00C8010E"/>
    <w:rsid w:val="00C801E1"/>
    <w:rsid w:val="00C8066B"/>
    <w:rsid w:val="00C80809"/>
    <w:rsid w:val="00C81482"/>
    <w:rsid w:val="00C82AB6"/>
    <w:rsid w:val="00C84868"/>
    <w:rsid w:val="00C848B7"/>
    <w:rsid w:val="00C84FEC"/>
    <w:rsid w:val="00C855E7"/>
    <w:rsid w:val="00C85DAC"/>
    <w:rsid w:val="00C8649B"/>
    <w:rsid w:val="00C90105"/>
    <w:rsid w:val="00C9086E"/>
    <w:rsid w:val="00C91559"/>
    <w:rsid w:val="00C916EA"/>
    <w:rsid w:val="00C91964"/>
    <w:rsid w:val="00C91C06"/>
    <w:rsid w:val="00C91D5B"/>
    <w:rsid w:val="00C92409"/>
    <w:rsid w:val="00C92E8F"/>
    <w:rsid w:val="00C931A2"/>
    <w:rsid w:val="00C93300"/>
    <w:rsid w:val="00C93321"/>
    <w:rsid w:val="00C93942"/>
    <w:rsid w:val="00C95AB0"/>
    <w:rsid w:val="00C95B71"/>
    <w:rsid w:val="00C95CF6"/>
    <w:rsid w:val="00C968EC"/>
    <w:rsid w:val="00CA00B2"/>
    <w:rsid w:val="00CA0E9D"/>
    <w:rsid w:val="00CA10F2"/>
    <w:rsid w:val="00CA366F"/>
    <w:rsid w:val="00CA3A59"/>
    <w:rsid w:val="00CA425B"/>
    <w:rsid w:val="00CA64F3"/>
    <w:rsid w:val="00CA6CBE"/>
    <w:rsid w:val="00CA70BE"/>
    <w:rsid w:val="00CA75F4"/>
    <w:rsid w:val="00CB14F8"/>
    <w:rsid w:val="00CB1ABA"/>
    <w:rsid w:val="00CB3EB7"/>
    <w:rsid w:val="00CB5FD2"/>
    <w:rsid w:val="00CB69EC"/>
    <w:rsid w:val="00CB6AFC"/>
    <w:rsid w:val="00CB78D6"/>
    <w:rsid w:val="00CB7CED"/>
    <w:rsid w:val="00CC089F"/>
    <w:rsid w:val="00CC17EC"/>
    <w:rsid w:val="00CC1B70"/>
    <w:rsid w:val="00CC1DB1"/>
    <w:rsid w:val="00CC3016"/>
    <w:rsid w:val="00CC38C1"/>
    <w:rsid w:val="00CC3927"/>
    <w:rsid w:val="00CC440C"/>
    <w:rsid w:val="00CC5780"/>
    <w:rsid w:val="00CC7264"/>
    <w:rsid w:val="00CD07A9"/>
    <w:rsid w:val="00CD08D5"/>
    <w:rsid w:val="00CD0E66"/>
    <w:rsid w:val="00CD17B2"/>
    <w:rsid w:val="00CD27ED"/>
    <w:rsid w:val="00CD2B66"/>
    <w:rsid w:val="00CD34F6"/>
    <w:rsid w:val="00CD3848"/>
    <w:rsid w:val="00CD3A4E"/>
    <w:rsid w:val="00CD3BD8"/>
    <w:rsid w:val="00CD3DD5"/>
    <w:rsid w:val="00CD4CC3"/>
    <w:rsid w:val="00CD5164"/>
    <w:rsid w:val="00CD538F"/>
    <w:rsid w:val="00CD5C0A"/>
    <w:rsid w:val="00CD62E3"/>
    <w:rsid w:val="00CD66C4"/>
    <w:rsid w:val="00CD73F2"/>
    <w:rsid w:val="00CE0A9C"/>
    <w:rsid w:val="00CE3119"/>
    <w:rsid w:val="00CE3A3D"/>
    <w:rsid w:val="00CE4171"/>
    <w:rsid w:val="00CE5153"/>
    <w:rsid w:val="00CE5FD8"/>
    <w:rsid w:val="00CE627E"/>
    <w:rsid w:val="00CF0591"/>
    <w:rsid w:val="00CF1E40"/>
    <w:rsid w:val="00CF3155"/>
    <w:rsid w:val="00CF34BF"/>
    <w:rsid w:val="00CF3CD8"/>
    <w:rsid w:val="00CF4602"/>
    <w:rsid w:val="00CF57D1"/>
    <w:rsid w:val="00CF62B7"/>
    <w:rsid w:val="00CF6BF9"/>
    <w:rsid w:val="00CF7FF6"/>
    <w:rsid w:val="00D0309E"/>
    <w:rsid w:val="00D0372C"/>
    <w:rsid w:val="00D0372F"/>
    <w:rsid w:val="00D05188"/>
    <w:rsid w:val="00D052B7"/>
    <w:rsid w:val="00D05EB9"/>
    <w:rsid w:val="00D06702"/>
    <w:rsid w:val="00D07A91"/>
    <w:rsid w:val="00D07CA2"/>
    <w:rsid w:val="00D1211B"/>
    <w:rsid w:val="00D1231A"/>
    <w:rsid w:val="00D13333"/>
    <w:rsid w:val="00D13A73"/>
    <w:rsid w:val="00D14EBB"/>
    <w:rsid w:val="00D17427"/>
    <w:rsid w:val="00D17B4A"/>
    <w:rsid w:val="00D20951"/>
    <w:rsid w:val="00D2135A"/>
    <w:rsid w:val="00D228F9"/>
    <w:rsid w:val="00D31706"/>
    <w:rsid w:val="00D31962"/>
    <w:rsid w:val="00D31BF4"/>
    <w:rsid w:val="00D31E2D"/>
    <w:rsid w:val="00D32C65"/>
    <w:rsid w:val="00D33C51"/>
    <w:rsid w:val="00D346FE"/>
    <w:rsid w:val="00D35FBF"/>
    <w:rsid w:val="00D36478"/>
    <w:rsid w:val="00D36C4E"/>
    <w:rsid w:val="00D418CD"/>
    <w:rsid w:val="00D424CE"/>
    <w:rsid w:val="00D44613"/>
    <w:rsid w:val="00D4484E"/>
    <w:rsid w:val="00D5346B"/>
    <w:rsid w:val="00D53E61"/>
    <w:rsid w:val="00D55700"/>
    <w:rsid w:val="00D56CE0"/>
    <w:rsid w:val="00D5747B"/>
    <w:rsid w:val="00D60B10"/>
    <w:rsid w:val="00D61327"/>
    <w:rsid w:val="00D637C3"/>
    <w:rsid w:val="00D63AA9"/>
    <w:rsid w:val="00D645F7"/>
    <w:rsid w:val="00D65D84"/>
    <w:rsid w:val="00D65FA1"/>
    <w:rsid w:val="00D66B31"/>
    <w:rsid w:val="00D66CDA"/>
    <w:rsid w:val="00D71E72"/>
    <w:rsid w:val="00D722ED"/>
    <w:rsid w:val="00D76380"/>
    <w:rsid w:val="00D76EE7"/>
    <w:rsid w:val="00D77311"/>
    <w:rsid w:val="00D80E55"/>
    <w:rsid w:val="00D83178"/>
    <w:rsid w:val="00D832A7"/>
    <w:rsid w:val="00D84F39"/>
    <w:rsid w:val="00D853FB"/>
    <w:rsid w:val="00D85A08"/>
    <w:rsid w:val="00D872C6"/>
    <w:rsid w:val="00D8759F"/>
    <w:rsid w:val="00D9079C"/>
    <w:rsid w:val="00D929A8"/>
    <w:rsid w:val="00D93297"/>
    <w:rsid w:val="00D96CAD"/>
    <w:rsid w:val="00D97505"/>
    <w:rsid w:val="00DA13D5"/>
    <w:rsid w:val="00DA1919"/>
    <w:rsid w:val="00DA1F22"/>
    <w:rsid w:val="00DA1FD2"/>
    <w:rsid w:val="00DA28BB"/>
    <w:rsid w:val="00DA30C3"/>
    <w:rsid w:val="00DA3A11"/>
    <w:rsid w:val="00DA44CE"/>
    <w:rsid w:val="00DA454E"/>
    <w:rsid w:val="00DA5C0D"/>
    <w:rsid w:val="00DA638A"/>
    <w:rsid w:val="00DA6E85"/>
    <w:rsid w:val="00DB00DF"/>
    <w:rsid w:val="00DB0896"/>
    <w:rsid w:val="00DB2C50"/>
    <w:rsid w:val="00DB31C8"/>
    <w:rsid w:val="00DB4BEF"/>
    <w:rsid w:val="00DB4DB5"/>
    <w:rsid w:val="00DB4DC7"/>
    <w:rsid w:val="00DB4FFB"/>
    <w:rsid w:val="00DB68DF"/>
    <w:rsid w:val="00DB79F2"/>
    <w:rsid w:val="00DB7E41"/>
    <w:rsid w:val="00DC0140"/>
    <w:rsid w:val="00DC0334"/>
    <w:rsid w:val="00DC0E13"/>
    <w:rsid w:val="00DC31D6"/>
    <w:rsid w:val="00DC3370"/>
    <w:rsid w:val="00DC4966"/>
    <w:rsid w:val="00DC49A6"/>
    <w:rsid w:val="00DC4B17"/>
    <w:rsid w:val="00DC4D74"/>
    <w:rsid w:val="00DC4F69"/>
    <w:rsid w:val="00DC5A8E"/>
    <w:rsid w:val="00DC65D3"/>
    <w:rsid w:val="00DD11C2"/>
    <w:rsid w:val="00DD1B8F"/>
    <w:rsid w:val="00DD1C91"/>
    <w:rsid w:val="00DD2B46"/>
    <w:rsid w:val="00DD3950"/>
    <w:rsid w:val="00DD3D5D"/>
    <w:rsid w:val="00DD4568"/>
    <w:rsid w:val="00DD4FA7"/>
    <w:rsid w:val="00DD5201"/>
    <w:rsid w:val="00DD5861"/>
    <w:rsid w:val="00DD5F94"/>
    <w:rsid w:val="00DD6C1C"/>
    <w:rsid w:val="00DD71D6"/>
    <w:rsid w:val="00DE0059"/>
    <w:rsid w:val="00DE073E"/>
    <w:rsid w:val="00DE0AEE"/>
    <w:rsid w:val="00DE0D48"/>
    <w:rsid w:val="00DE108B"/>
    <w:rsid w:val="00DE1406"/>
    <w:rsid w:val="00DE23E8"/>
    <w:rsid w:val="00DE3BEA"/>
    <w:rsid w:val="00DE47D3"/>
    <w:rsid w:val="00DE4930"/>
    <w:rsid w:val="00DE5143"/>
    <w:rsid w:val="00DE5596"/>
    <w:rsid w:val="00DE66F4"/>
    <w:rsid w:val="00DF0646"/>
    <w:rsid w:val="00DF0D24"/>
    <w:rsid w:val="00DF1BC2"/>
    <w:rsid w:val="00DF1E55"/>
    <w:rsid w:val="00DF4256"/>
    <w:rsid w:val="00DF46C7"/>
    <w:rsid w:val="00DF6719"/>
    <w:rsid w:val="00DF76AD"/>
    <w:rsid w:val="00E0016A"/>
    <w:rsid w:val="00E0244D"/>
    <w:rsid w:val="00E0291F"/>
    <w:rsid w:val="00E02EBA"/>
    <w:rsid w:val="00E030D9"/>
    <w:rsid w:val="00E0379C"/>
    <w:rsid w:val="00E0431C"/>
    <w:rsid w:val="00E04B5F"/>
    <w:rsid w:val="00E06C7A"/>
    <w:rsid w:val="00E103D2"/>
    <w:rsid w:val="00E10BDA"/>
    <w:rsid w:val="00E11549"/>
    <w:rsid w:val="00E11993"/>
    <w:rsid w:val="00E11DC3"/>
    <w:rsid w:val="00E124ED"/>
    <w:rsid w:val="00E12993"/>
    <w:rsid w:val="00E13870"/>
    <w:rsid w:val="00E14F50"/>
    <w:rsid w:val="00E1537D"/>
    <w:rsid w:val="00E158A4"/>
    <w:rsid w:val="00E1611E"/>
    <w:rsid w:val="00E207FE"/>
    <w:rsid w:val="00E209D6"/>
    <w:rsid w:val="00E209F6"/>
    <w:rsid w:val="00E21EC9"/>
    <w:rsid w:val="00E2306F"/>
    <w:rsid w:val="00E23989"/>
    <w:rsid w:val="00E23D44"/>
    <w:rsid w:val="00E23D95"/>
    <w:rsid w:val="00E248AB"/>
    <w:rsid w:val="00E24C06"/>
    <w:rsid w:val="00E25DC1"/>
    <w:rsid w:val="00E26482"/>
    <w:rsid w:val="00E2649B"/>
    <w:rsid w:val="00E27990"/>
    <w:rsid w:val="00E27A0D"/>
    <w:rsid w:val="00E27F89"/>
    <w:rsid w:val="00E30B8F"/>
    <w:rsid w:val="00E30E6B"/>
    <w:rsid w:val="00E31A57"/>
    <w:rsid w:val="00E31C63"/>
    <w:rsid w:val="00E3427E"/>
    <w:rsid w:val="00E343A9"/>
    <w:rsid w:val="00E34D9B"/>
    <w:rsid w:val="00E34E9B"/>
    <w:rsid w:val="00E3607B"/>
    <w:rsid w:val="00E36678"/>
    <w:rsid w:val="00E37268"/>
    <w:rsid w:val="00E4044B"/>
    <w:rsid w:val="00E4218B"/>
    <w:rsid w:val="00E42827"/>
    <w:rsid w:val="00E470B8"/>
    <w:rsid w:val="00E5042E"/>
    <w:rsid w:val="00E506E5"/>
    <w:rsid w:val="00E50EA4"/>
    <w:rsid w:val="00E52CB4"/>
    <w:rsid w:val="00E54536"/>
    <w:rsid w:val="00E5532D"/>
    <w:rsid w:val="00E563C8"/>
    <w:rsid w:val="00E566BD"/>
    <w:rsid w:val="00E57CCF"/>
    <w:rsid w:val="00E60320"/>
    <w:rsid w:val="00E60838"/>
    <w:rsid w:val="00E6104A"/>
    <w:rsid w:val="00E61805"/>
    <w:rsid w:val="00E620F6"/>
    <w:rsid w:val="00E63094"/>
    <w:rsid w:val="00E638E8"/>
    <w:rsid w:val="00E64602"/>
    <w:rsid w:val="00E6571D"/>
    <w:rsid w:val="00E666E7"/>
    <w:rsid w:val="00E67817"/>
    <w:rsid w:val="00E71B37"/>
    <w:rsid w:val="00E7221E"/>
    <w:rsid w:val="00E72CBB"/>
    <w:rsid w:val="00E73356"/>
    <w:rsid w:val="00E73C6B"/>
    <w:rsid w:val="00E748EA"/>
    <w:rsid w:val="00E751BD"/>
    <w:rsid w:val="00E75234"/>
    <w:rsid w:val="00E76440"/>
    <w:rsid w:val="00E82A93"/>
    <w:rsid w:val="00E830E4"/>
    <w:rsid w:val="00E86D59"/>
    <w:rsid w:val="00E87860"/>
    <w:rsid w:val="00E91191"/>
    <w:rsid w:val="00E9128A"/>
    <w:rsid w:val="00E93317"/>
    <w:rsid w:val="00E9344D"/>
    <w:rsid w:val="00E93C07"/>
    <w:rsid w:val="00E9477F"/>
    <w:rsid w:val="00E95E62"/>
    <w:rsid w:val="00E969D9"/>
    <w:rsid w:val="00E97AB2"/>
    <w:rsid w:val="00E97D82"/>
    <w:rsid w:val="00EA0FAC"/>
    <w:rsid w:val="00EA1706"/>
    <w:rsid w:val="00EA1EF5"/>
    <w:rsid w:val="00EA4117"/>
    <w:rsid w:val="00EA52F4"/>
    <w:rsid w:val="00EA54DE"/>
    <w:rsid w:val="00EA557C"/>
    <w:rsid w:val="00EA6871"/>
    <w:rsid w:val="00EA6E74"/>
    <w:rsid w:val="00EA734D"/>
    <w:rsid w:val="00EA73C9"/>
    <w:rsid w:val="00EA7B9D"/>
    <w:rsid w:val="00EB0168"/>
    <w:rsid w:val="00EB0DC8"/>
    <w:rsid w:val="00EB0EAF"/>
    <w:rsid w:val="00EB107C"/>
    <w:rsid w:val="00EB13CD"/>
    <w:rsid w:val="00EB1E8C"/>
    <w:rsid w:val="00EB3231"/>
    <w:rsid w:val="00EB3386"/>
    <w:rsid w:val="00EB3F5E"/>
    <w:rsid w:val="00EB5C0A"/>
    <w:rsid w:val="00EB68BA"/>
    <w:rsid w:val="00EB75EE"/>
    <w:rsid w:val="00EB79E1"/>
    <w:rsid w:val="00EB7DC2"/>
    <w:rsid w:val="00EC0235"/>
    <w:rsid w:val="00EC2326"/>
    <w:rsid w:val="00EC31AF"/>
    <w:rsid w:val="00EC4007"/>
    <w:rsid w:val="00EC4D1E"/>
    <w:rsid w:val="00EC760C"/>
    <w:rsid w:val="00ED0D62"/>
    <w:rsid w:val="00ED1E88"/>
    <w:rsid w:val="00ED2125"/>
    <w:rsid w:val="00ED2274"/>
    <w:rsid w:val="00ED2498"/>
    <w:rsid w:val="00ED4BF7"/>
    <w:rsid w:val="00ED4D4B"/>
    <w:rsid w:val="00ED559D"/>
    <w:rsid w:val="00ED6056"/>
    <w:rsid w:val="00ED6486"/>
    <w:rsid w:val="00ED6D6B"/>
    <w:rsid w:val="00ED7B22"/>
    <w:rsid w:val="00EE0466"/>
    <w:rsid w:val="00EE19DF"/>
    <w:rsid w:val="00EE25AD"/>
    <w:rsid w:val="00EE3756"/>
    <w:rsid w:val="00EE4C72"/>
    <w:rsid w:val="00EE519B"/>
    <w:rsid w:val="00EE68B6"/>
    <w:rsid w:val="00EE6A5C"/>
    <w:rsid w:val="00EE7D20"/>
    <w:rsid w:val="00EE7FFE"/>
    <w:rsid w:val="00EF0142"/>
    <w:rsid w:val="00EF03DB"/>
    <w:rsid w:val="00EF1A25"/>
    <w:rsid w:val="00EF1FA4"/>
    <w:rsid w:val="00EF4323"/>
    <w:rsid w:val="00EF6114"/>
    <w:rsid w:val="00EF6998"/>
    <w:rsid w:val="00EF707C"/>
    <w:rsid w:val="00EF748A"/>
    <w:rsid w:val="00EF7F78"/>
    <w:rsid w:val="00F0019E"/>
    <w:rsid w:val="00F02174"/>
    <w:rsid w:val="00F02A12"/>
    <w:rsid w:val="00F03A23"/>
    <w:rsid w:val="00F0419B"/>
    <w:rsid w:val="00F05A43"/>
    <w:rsid w:val="00F06A0F"/>
    <w:rsid w:val="00F06BDA"/>
    <w:rsid w:val="00F06D3F"/>
    <w:rsid w:val="00F0716D"/>
    <w:rsid w:val="00F07D6F"/>
    <w:rsid w:val="00F1028C"/>
    <w:rsid w:val="00F1087C"/>
    <w:rsid w:val="00F1170B"/>
    <w:rsid w:val="00F11C1A"/>
    <w:rsid w:val="00F12326"/>
    <w:rsid w:val="00F13FE4"/>
    <w:rsid w:val="00F16B08"/>
    <w:rsid w:val="00F16D93"/>
    <w:rsid w:val="00F171B9"/>
    <w:rsid w:val="00F17809"/>
    <w:rsid w:val="00F178BF"/>
    <w:rsid w:val="00F20DAF"/>
    <w:rsid w:val="00F218E6"/>
    <w:rsid w:val="00F22378"/>
    <w:rsid w:val="00F2294E"/>
    <w:rsid w:val="00F24B62"/>
    <w:rsid w:val="00F24DD1"/>
    <w:rsid w:val="00F24E5F"/>
    <w:rsid w:val="00F24E90"/>
    <w:rsid w:val="00F25C1B"/>
    <w:rsid w:val="00F26034"/>
    <w:rsid w:val="00F26B96"/>
    <w:rsid w:val="00F27BAC"/>
    <w:rsid w:val="00F305B4"/>
    <w:rsid w:val="00F335CA"/>
    <w:rsid w:val="00F340A5"/>
    <w:rsid w:val="00F34384"/>
    <w:rsid w:val="00F349C1"/>
    <w:rsid w:val="00F35C52"/>
    <w:rsid w:val="00F36EBB"/>
    <w:rsid w:val="00F400AF"/>
    <w:rsid w:val="00F40345"/>
    <w:rsid w:val="00F4070E"/>
    <w:rsid w:val="00F40A5B"/>
    <w:rsid w:val="00F40A5C"/>
    <w:rsid w:val="00F42522"/>
    <w:rsid w:val="00F425A2"/>
    <w:rsid w:val="00F430BA"/>
    <w:rsid w:val="00F433EE"/>
    <w:rsid w:val="00F43B2A"/>
    <w:rsid w:val="00F445A6"/>
    <w:rsid w:val="00F44D6C"/>
    <w:rsid w:val="00F4582F"/>
    <w:rsid w:val="00F45F03"/>
    <w:rsid w:val="00F464D3"/>
    <w:rsid w:val="00F4672F"/>
    <w:rsid w:val="00F46AF0"/>
    <w:rsid w:val="00F51A51"/>
    <w:rsid w:val="00F52EDC"/>
    <w:rsid w:val="00F5343C"/>
    <w:rsid w:val="00F535D6"/>
    <w:rsid w:val="00F53D82"/>
    <w:rsid w:val="00F54E18"/>
    <w:rsid w:val="00F54FD6"/>
    <w:rsid w:val="00F55D1E"/>
    <w:rsid w:val="00F5614E"/>
    <w:rsid w:val="00F56445"/>
    <w:rsid w:val="00F56EC1"/>
    <w:rsid w:val="00F57989"/>
    <w:rsid w:val="00F6032C"/>
    <w:rsid w:val="00F60952"/>
    <w:rsid w:val="00F60D55"/>
    <w:rsid w:val="00F614C9"/>
    <w:rsid w:val="00F63231"/>
    <w:rsid w:val="00F65AA5"/>
    <w:rsid w:val="00F65F9A"/>
    <w:rsid w:val="00F664C4"/>
    <w:rsid w:val="00F6687C"/>
    <w:rsid w:val="00F66C57"/>
    <w:rsid w:val="00F674EC"/>
    <w:rsid w:val="00F67EC4"/>
    <w:rsid w:val="00F70D5B"/>
    <w:rsid w:val="00F7143F"/>
    <w:rsid w:val="00F72BF1"/>
    <w:rsid w:val="00F72F01"/>
    <w:rsid w:val="00F73332"/>
    <w:rsid w:val="00F74517"/>
    <w:rsid w:val="00F753E1"/>
    <w:rsid w:val="00F773C6"/>
    <w:rsid w:val="00F77B7E"/>
    <w:rsid w:val="00F815EA"/>
    <w:rsid w:val="00F816D5"/>
    <w:rsid w:val="00F81E62"/>
    <w:rsid w:val="00F82C36"/>
    <w:rsid w:val="00F8401F"/>
    <w:rsid w:val="00F84657"/>
    <w:rsid w:val="00F90AB1"/>
    <w:rsid w:val="00F92445"/>
    <w:rsid w:val="00F92901"/>
    <w:rsid w:val="00F94AE7"/>
    <w:rsid w:val="00F95912"/>
    <w:rsid w:val="00F9599E"/>
    <w:rsid w:val="00F9735B"/>
    <w:rsid w:val="00FA056A"/>
    <w:rsid w:val="00FA15B8"/>
    <w:rsid w:val="00FA1829"/>
    <w:rsid w:val="00FA1D7F"/>
    <w:rsid w:val="00FA3B96"/>
    <w:rsid w:val="00FA41EA"/>
    <w:rsid w:val="00FA4859"/>
    <w:rsid w:val="00FA599D"/>
    <w:rsid w:val="00FA7C5A"/>
    <w:rsid w:val="00FB02BC"/>
    <w:rsid w:val="00FB1980"/>
    <w:rsid w:val="00FB1B82"/>
    <w:rsid w:val="00FB2632"/>
    <w:rsid w:val="00FB5E2A"/>
    <w:rsid w:val="00FB77C9"/>
    <w:rsid w:val="00FC01E5"/>
    <w:rsid w:val="00FC095D"/>
    <w:rsid w:val="00FC0A95"/>
    <w:rsid w:val="00FC0EC8"/>
    <w:rsid w:val="00FC2C41"/>
    <w:rsid w:val="00FC3259"/>
    <w:rsid w:val="00FC3593"/>
    <w:rsid w:val="00FC3D63"/>
    <w:rsid w:val="00FC4908"/>
    <w:rsid w:val="00FC5381"/>
    <w:rsid w:val="00FC781D"/>
    <w:rsid w:val="00FC7B74"/>
    <w:rsid w:val="00FC7C67"/>
    <w:rsid w:val="00FD0330"/>
    <w:rsid w:val="00FD19C9"/>
    <w:rsid w:val="00FD2055"/>
    <w:rsid w:val="00FD2EEA"/>
    <w:rsid w:val="00FD3CCC"/>
    <w:rsid w:val="00FD3D76"/>
    <w:rsid w:val="00FD4E96"/>
    <w:rsid w:val="00FD6256"/>
    <w:rsid w:val="00FD6C44"/>
    <w:rsid w:val="00FD76B1"/>
    <w:rsid w:val="00FE113F"/>
    <w:rsid w:val="00FE2C3A"/>
    <w:rsid w:val="00FE34C1"/>
    <w:rsid w:val="00FE4072"/>
    <w:rsid w:val="00FE41D1"/>
    <w:rsid w:val="00FE47C3"/>
    <w:rsid w:val="00FE5934"/>
    <w:rsid w:val="00FE71B2"/>
    <w:rsid w:val="00FF144B"/>
    <w:rsid w:val="00FF16B5"/>
    <w:rsid w:val="00FF3A0F"/>
    <w:rsid w:val="00FF4E67"/>
    <w:rsid w:val="00FF50F4"/>
    <w:rsid w:val="00FF5A93"/>
    <w:rsid w:val="00FF5E4D"/>
    <w:rsid w:val="00FF60E1"/>
    <w:rsid w:val="00FF63D1"/>
    <w:rsid w:val="00FF64B5"/>
    <w:rsid w:val="00FF703C"/>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09C8F3"/>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42"/>
    <w:rPr>
      <w:lang w:val="ro-RO"/>
    </w:rPr>
  </w:style>
  <w:style w:type="paragraph" w:styleId="Heading1">
    <w:name w:val="heading 1"/>
    <w:basedOn w:val="Normal"/>
    <w:next w:val="Normal"/>
    <w:link w:val="Heading1Char"/>
    <w:uiPriority w:val="99"/>
    <w:qFormat/>
    <w:rsid w:val="001B6739"/>
    <w:pPr>
      <w:keepNext/>
      <w:numPr>
        <w:numId w:val="4"/>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4"/>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4"/>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4"/>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4"/>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lang w:val="ro-RO"/>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lang w:val="ro-RO"/>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lang w:val="ro-RO"/>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903A5B"/>
    <w:rPr>
      <w:b/>
      <w:bCs/>
    </w:rPr>
  </w:style>
  <w:style w:type="character" w:styleId="UnresolvedMention">
    <w:name w:val="Unresolved Mention"/>
    <w:basedOn w:val="DefaultParagraphFont"/>
    <w:uiPriority w:val="99"/>
    <w:semiHidden/>
    <w:unhideWhenUsed/>
    <w:rsid w:val="00F11C1A"/>
    <w:rPr>
      <w:color w:val="605E5C"/>
      <w:shd w:val="clear" w:color="auto" w:fill="E1DFDD"/>
    </w:rPr>
  </w:style>
  <w:style w:type="character" w:customStyle="1" w:styleId="a">
    <w:name w:val="_"/>
    <w:basedOn w:val="DefaultParagraphFont"/>
    <w:rsid w:val="008813EA"/>
  </w:style>
  <w:style w:type="character" w:customStyle="1" w:styleId="pg-3ff2">
    <w:name w:val="pg-3ff2"/>
    <w:basedOn w:val="DefaultParagraphFont"/>
    <w:rsid w:val="008813EA"/>
  </w:style>
  <w:style w:type="paragraph" w:styleId="HTMLPreformatted">
    <w:name w:val="HTML Preformatted"/>
    <w:basedOn w:val="Normal"/>
    <w:link w:val="HTMLPreformattedChar"/>
    <w:uiPriority w:val="99"/>
    <w:unhideWhenUsed/>
    <w:rsid w:val="00DD5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D5201"/>
    <w:rPr>
      <w:rFonts w:ascii="Consolas" w:hAnsi="Consolas"/>
      <w:sz w:val="20"/>
      <w:szCs w:val="20"/>
      <w:lang w:val="ro-RO"/>
    </w:rPr>
  </w:style>
  <w:style w:type="table" w:styleId="TableGrid">
    <w:name w:val="Table Grid"/>
    <w:basedOn w:val="TableNormal"/>
    <w:uiPriority w:val="39"/>
    <w:rsid w:val="006F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DefaultParagraphFont"/>
    <w:rsid w:val="00F26B96"/>
  </w:style>
  <w:style w:type="character" w:customStyle="1" w:styleId="shdr">
    <w:name w:val="s_hdr"/>
    <w:basedOn w:val="DefaultParagraphFont"/>
    <w:rsid w:val="00F26B96"/>
  </w:style>
  <w:style w:type="character" w:customStyle="1" w:styleId="semtttl">
    <w:name w:val="s_emt_ttl"/>
    <w:basedOn w:val="DefaultParagraphFont"/>
    <w:rsid w:val="00F26B96"/>
  </w:style>
  <w:style w:type="character" w:customStyle="1" w:styleId="semtbdy">
    <w:name w:val="s_emt_bdy"/>
    <w:basedOn w:val="DefaultParagraphFont"/>
    <w:rsid w:val="00F26B96"/>
  </w:style>
  <w:style w:type="character" w:customStyle="1" w:styleId="spubttl">
    <w:name w:val="s_pub_ttl"/>
    <w:basedOn w:val="DefaultParagraphFont"/>
    <w:rsid w:val="00F26B96"/>
  </w:style>
  <w:style w:type="character" w:customStyle="1" w:styleId="spubbdy">
    <w:name w:val="s_pub_bdy"/>
    <w:basedOn w:val="DefaultParagraphFont"/>
    <w:rsid w:val="00F26B96"/>
  </w:style>
  <w:style w:type="paragraph" w:styleId="CommentText">
    <w:name w:val="annotation text"/>
    <w:basedOn w:val="Normal"/>
    <w:link w:val="CommentTextChar"/>
    <w:uiPriority w:val="99"/>
    <w:semiHidden/>
    <w:unhideWhenUsed/>
    <w:rsid w:val="00414B5E"/>
    <w:pPr>
      <w:spacing w:line="240" w:lineRule="auto"/>
    </w:pPr>
    <w:rPr>
      <w:sz w:val="20"/>
      <w:szCs w:val="20"/>
    </w:rPr>
  </w:style>
  <w:style w:type="character" w:customStyle="1" w:styleId="CommentTextChar">
    <w:name w:val="Comment Text Char"/>
    <w:basedOn w:val="DefaultParagraphFont"/>
    <w:link w:val="CommentText"/>
    <w:uiPriority w:val="99"/>
    <w:semiHidden/>
    <w:rsid w:val="00414B5E"/>
    <w:rPr>
      <w:sz w:val="20"/>
      <w:szCs w:val="20"/>
      <w:lang w:val="ro-RO"/>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
    <w:basedOn w:val="Normal"/>
    <w:link w:val="FootnoteTextChar"/>
    <w:uiPriority w:val="99"/>
    <w:unhideWhenUsed/>
    <w:rsid w:val="00297E98"/>
    <w:pPr>
      <w:spacing w:after="0" w:line="240" w:lineRule="auto"/>
    </w:pPr>
    <w:rPr>
      <w:sz w:val="20"/>
      <w:szCs w:val="20"/>
    </w:rPr>
  </w:style>
  <w:style w:type="character" w:customStyle="1" w:styleId="FootnoteTextChar">
    <w:name w:val="Footnote Text Char"/>
    <w:aliases w:val="Footnote Text Char Char Char,Fußnote Char,single space Char,FOOTNOTES Char,fn Char,Podrozdział Char,Footnote Char,stile 1 Char,Footnote1 Char,Footnote2 Char,Footnote3 Char,Footnote4 Char,Footnote5 Char,Footnote6 Char,Footnote7 Char"/>
    <w:basedOn w:val="DefaultParagraphFont"/>
    <w:link w:val="FootnoteText"/>
    <w:uiPriority w:val="99"/>
    <w:rsid w:val="00297E98"/>
    <w:rPr>
      <w:sz w:val="20"/>
      <w:szCs w:val="20"/>
      <w:lang w:val="ro-RO"/>
    </w:rPr>
  </w:style>
  <w:style w:type="character" w:styleId="FootnoteReference">
    <w:name w:val="footnote reference"/>
    <w:aliases w:val="Footnote symbol Char Char,BVI fnr Char Char,16 Point Char Char,Superscript 6 Point Char Char,ftref Char Char,BVI fnr Char1 Char Char Char Char,Footnote Reference Number Char Char Char Char Char"/>
    <w:link w:val="FootnotesymbolChar"/>
    <w:uiPriority w:val="99"/>
    <w:unhideWhenUsed/>
    <w:rsid w:val="00297E98"/>
    <w:rPr>
      <w:vertAlign w:val="superscript"/>
    </w:rPr>
  </w:style>
  <w:style w:type="paragraph" w:styleId="NormalWeb">
    <w:name w:val="Normal (Web)"/>
    <w:basedOn w:val="Normal"/>
    <w:uiPriority w:val="99"/>
    <w:unhideWhenUsed/>
    <w:rsid w:val="00872B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otnotesymbolChar">
    <w:name w:val="Footnote symbol Char"/>
    <w:aliases w:val="BVI fnr Char,16 Point Char,Superscript 6 Point Char,ftref Char,BVI fnr Char1 Char Char Char,Footnote Reference Number Char Char Char Char,Times 10 Point Char Char Char Char"/>
    <w:basedOn w:val="Normal"/>
    <w:next w:val="Normal"/>
    <w:link w:val="FootnoteReference"/>
    <w:uiPriority w:val="99"/>
    <w:rsid w:val="00CD66C4"/>
    <w:pPr>
      <w:spacing w:after="160" w:line="240" w:lineRule="exact"/>
    </w:pPr>
    <w:rPr>
      <w:vertAlign w:val="superscript"/>
      <w:lang w:val="en-US"/>
    </w:rPr>
  </w:style>
  <w:style w:type="character" w:styleId="IntenseEmphasis">
    <w:name w:val="Intense Emphasis"/>
    <w:basedOn w:val="DefaultParagraphFont"/>
    <w:uiPriority w:val="21"/>
    <w:qFormat/>
    <w:rsid w:val="003E718D"/>
    <w:rPr>
      <w:i/>
      <w:iCs/>
      <w:color w:val="4F81BD" w:themeColor="accent1"/>
    </w:rPr>
  </w:style>
  <w:style w:type="character" w:styleId="CommentReference">
    <w:name w:val="annotation reference"/>
    <w:basedOn w:val="DefaultParagraphFont"/>
    <w:uiPriority w:val="99"/>
    <w:semiHidden/>
    <w:unhideWhenUsed/>
    <w:rsid w:val="006958B9"/>
    <w:rPr>
      <w:sz w:val="16"/>
      <w:szCs w:val="16"/>
    </w:rPr>
  </w:style>
  <w:style w:type="paragraph" w:styleId="CommentSubject">
    <w:name w:val="annotation subject"/>
    <w:basedOn w:val="CommentText"/>
    <w:next w:val="CommentText"/>
    <w:link w:val="CommentSubjectChar"/>
    <w:uiPriority w:val="99"/>
    <w:semiHidden/>
    <w:unhideWhenUsed/>
    <w:rsid w:val="006958B9"/>
    <w:rPr>
      <w:b/>
      <w:bCs/>
    </w:rPr>
  </w:style>
  <w:style w:type="character" w:customStyle="1" w:styleId="CommentSubjectChar">
    <w:name w:val="Comment Subject Char"/>
    <w:basedOn w:val="CommentTextChar"/>
    <w:link w:val="CommentSubject"/>
    <w:uiPriority w:val="99"/>
    <w:semiHidden/>
    <w:rsid w:val="006958B9"/>
    <w:rPr>
      <w:b/>
      <w:bCs/>
      <w:sz w:val="20"/>
      <w:szCs w:val="20"/>
      <w:lang w:val="ro-RO"/>
    </w:rPr>
  </w:style>
  <w:style w:type="paragraph" w:styleId="Revision">
    <w:name w:val="Revision"/>
    <w:hidden/>
    <w:uiPriority w:val="99"/>
    <w:semiHidden/>
    <w:rsid w:val="00150495"/>
    <w:pPr>
      <w:spacing w:after="0" w:line="240" w:lineRule="auto"/>
    </w:pPr>
    <w:rPr>
      <w:lang w:val="ro-RO"/>
    </w:rPr>
  </w:style>
  <w:style w:type="paragraph" w:styleId="BodyText2">
    <w:name w:val="Body Text 2"/>
    <w:basedOn w:val="Normal"/>
    <w:link w:val="BodyText2Char"/>
    <w:uiPriority w:val="99"/>
    <w:unhideWhenUsed/>
    <w:rsid w:val="00595255"/>
    <w:pPr>
      <w:spacing w:after="120" w:line="480" w:lineRule="auto"/>
    </w:pPr>
  </w:style>
  <w:style w:type="character" w:customStyle="1" w:styleId="BodyText2Char">
    <w:name w:val="Body Text 2 Char"/>
    <w:basedOn w:val="DefaultParagraphFont"/>
    <w:link w:val="BodyText2"/>
    <w:uiPriority w:val="99"/>
    <w:rsid w:val="00595255"/>
    <w:rPr>
      <w:lang w:val="ro-RO"/>
    </w:rPr>
  </w:style>
  <w:style w:type="character" w:customStyle="1" w:styleId="ns-c59xx-e-122">
    <w:name w:val="ns-c59xx-e-122"/>
    <w:basedOn w:val="DefaultParagraphFont"/>
    <w:rsid w:val="0000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743">
      <w:bodyDiv w:val="1"/>
      <w:marLeft w:val="0"/>
      <w:marRight w:val="0"/>
      <w:marTop w:val="0"/>
      <w:marBottom w:val="0"/>
      <w:divBdr>
        <w:top w:val="none" w:sz="0" w:space="0" w:color="auto"/>
        <w:left w:val="none" w:sz="0" w:space="0" w:color="auto"/>
        <w:bottom w:val="none" w:sz="0" w:space="0" w:color="auto"/>
        <w:right w:val="none" w:sz="0" w:space="0" w:color="auto"/>
      </w:divBdr>
    </w:div>
    <w:div w:id="86733787">
      <w:bodyDiv w:val="1"/>
      <w:marLeft w:val="0"/>
      <w:marRight w:val="0"/>
      <w:marTop w:val="0"/>
      <w:marBottom w:val="0"/>
      <w:divBdr>
        <w:top w:val="none" w:sz="0" w:space="0" w:color="auto"/>
        <w:left w:val="none" w:sz="0" w:space="0" w:color="auto"/>
        <w:bottom w:val="none" w:sz="0" w:space="0" w:color="auto"/>
        <w:right w:val="none" w:sz="0" w:space="0" w:color="auto"/>
      </w:divBdr>
    </w:div>
    <w:div w:id="179396012">
      <w:bodyDiv w:val="1"/>
      <w:marLeft w:val="0"/>
      <w:marRight w:val="0"/>
      <w:marTop w:val="0"/>
      <w:marBottom w:val="0"/>
      <w:divBdr>
        <w:top w:val="none" w:sz="0" w:space="0" w:color="auto"/>
        <w:left w:val="none" w:sz="0" w:space="0" w:color="auto"/>
        <w:bottom w:val="none" w:sz="0" w:space="0" w:color="auto"/>
        <w:right w:val="none" w:sz="0" w:space="0" w:color="auto"/>
      </w:divBdr>
      <w:divsChild>
        <w:div w:id="1552763806">
          <w:marLeft w:val="0"/>
          <w:marRight w:val="0"/>
          <w:marTop w:val="0"/>
          <w:marBottom w:val="0"/>
          <w:divBdr>
            <w:top w:val="none" w:sz="0" w:space="0" w:color="auto"/>
            <w:left w:val="none" w:sz="0" w:space="0" w:color="auto"/>
            <w:bottom w:val="none" w:sz="0" w:space="0" w:color="auto"/>
            <w:right w:val="none" w:sz="0" w:space="0" w:color="auto"/>
          </w:divBdr>
          <w:divsChild>
            <w:div w:id="1268613014">
              <w:marLeft w:val="0"/>
              <w:marRight w:val="0"/>
              <w:marTop w:val="0"/>
              <w:marBottom w:val="0"/>
              <w:divBdr>
                <w:top w:val="none" w:sz="0" w:space="0" w:color="auto"/>
                <w:left w:val="none" w:sz="0" w:space="0" w:color="auto"/>
                <w:bottom w:val="none" w:sz="0" w:space="0" w:color="auto"/>
                <w:right w:val="none" w:sz="0" w:space="0" w:color="auto"/>
              </w:divBdr>
              <w:divsChild>
                <w:div w:id="1212840400">
                  <w:marLeft w:val="0"/>
                  <w:marRight w:val="0"/>
                  <w:marTop w:val="0"/>
                  <w:marBottom w:val="0"/>
                  <w:divBdr>
                    <w:top w:val="none" w:sz="0" w:space="0" w:color="auto"/>
                    <w:left w:val="none" w:sz="0" w:space="0" w:color="auto"/>
                    <w:bottom w:val="none" w:sz="0" w:space="0" w:color="auto"/>
                    <w:right w:val="none" w:sz="0" w:space="0" w:color="auto"/>
                  </w:divBdr>
                  <w:divsChild>
                    <w:div w:id="510409314">
                      <w:marLeft w:val="0"/>
                      <w:marRight w:val="0"/>
                      <w:marTop w:val="0"/>
                      <w:marBottom w:val="0"/>
                      <w:divBdr>
                        <w:top w:val="none" w:sz="0" w:space="0" w:color="auto"/>
                        <w:left w:val="none" w:sz="0" w:space="0" w:color="auto"/>
                        <w:bottom w:val="none" w:sz="0" w:space="0" w:color="auto"/>
                        <w:right w:val="none" w:sz="0" w:space="0" w:color="auto"/>
                      </w:divBdr>
                      <w:divsChild>
                        <w:div w:id="962030353">
                          <w:marLeft w:val="0"/>
                          <w:marRight w:val="0"/>
                          <w:marTop w:val="0"/>
                          <w:marBottom w:val="0"/>
                          <w:divBdr>
                            <w:top w:val="none" w:sz="0" w:space="0" w:color="auto"/>
                            <w:left w:val="none" w:sz="0" w:space="0" w:color="auto"/>
                            <w:bottom w:val="none" w:sz="0" w:space="0" w:color="auto"/>
                            <w:right w:val="none" w:sz="0" w:space="0" w:color="auto"/>
                          </w:divBdr>
                          <w:divsChild>
                            <w:div w:id="677539859">
                              <w:marLeft w:val="0"/>
                              <w:marRight w:val="300"/>
                              <w:marTop w:val="180"/>
                              <w:marBottom w:val="0"/>
                              <w:divBdr>
                                <w:top w:val="none" w:sz="0" w:space="0" w:color="auto"/>
                                <w:left w:val="none" w:sz="0" w:space="0" w:color="auto"/>
                                <w:bottom w:val="none" w:sz="0" w:space="0" w:color="auto"/>
                                <w:right w:val="none" w:sz="0" w:space="0" w:color="auto"/>
                              </w:divBdr>
                              <w:divsChild>
                                <w:div w:id="8523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635280">
          <w:marLeft w:val="0"/>
          <w:marRight w:val="0"/>
          <w:marTop w:val="0"/>
          <w:marBottom w:val="0"/>
          <w:divBdr>
            <w:top w:val="none" w:sz="0" w:space="0" w:color="auto"/>
            <w:left w:val="none" w:sz="0" w:space="0" w:color="auto"/>
            <w:bottom w:val="none" w:sz="0" w:space="0" w:color="auto"/>
            <w:right w:val="none" w:sz="0" w:space="0" w:color="auto"/>
          </w:divBdr>
          <w:divsChild>
            <w:div w:id="31735505">
              <w:marLeft w:val="0"/>
              <w:marRight w:val="0"/>
              <w:marTop w:val="0"/>
              <w:marBottom w:val="0"/>
              <w:divBdr>
                <w:top w:val="none" w:sz="0" w:space="0" w:color="auto"/>
                <w:left w:val="none" w:sz="0" w:space="0" w:color="auto"/>
                <w:bottom w:val="none" w:sz="0" w:space="0" w:color="auto"/>
                <w:right w:val="none" w:sz="0" w:space="0" w:color="auto"/>
              </w:divBdr>
              <w:divsChild>
                <w:div w:id="1171871049">
                  <w:marLeft w:val="0"/>
                  <w:marRight w:val="0"/>
                  <w:marTop w:val="0"/>
                  <w:marBottom w:val="0"/>
                  <w:divBdr>
                    <w:top w:val="none" w:sz="0" w:space="0" w:color="auto"/>
                    <w:left w:val="none" w:sz="0" w:space="0" w:color="auto"/>
                    <w:bottom w:val="none" w:sz="0" w:space="0" w:color="auto"/>
                    <w:right w:val="none" w:sz="0" w:space="0" w:color="auto"/>
                  </w:divBdr>
                  <w:divsChild>
                    <w:div w:id="2067146490">
                      <w:marLeft w:val="0"/>
                      <w:marRight w:val="0"/>
                      <w:marTop w:val="0"/>
                      <w:marBottom w:val="0"/>
                      <w:divBdr>
                        <w:top w:val="none" w:sz="0" w:space="0" w:color="auto"/>
                        <w:left w:val="none" w:sz="0" w:space="0" w:color="auto"/>
                        <w:bottom w:val="none" w:sz="0" w:space="0" w:color="auto"/>
                        <w:right w:val="none" w:sz="0" w:space="0" w:color="auto"/>
                      </w:divBdr>
                      <w:divsChild>
                        <w:div w:id="757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8783">
      <w:bodyDiv w:val="1"/>
      <w:marLeft w:val="0"/>
      <w:marRight w:val="0"/>
      <w:marTop w:val="0"/>
      <w:marBottom w:val="0"/>
      <w:divBdr>
        <w:top w:val="none" w:sz="0" w:space="0" w:color="auto"/>
        <w:left w:val="none" w:sz="0" w:space="0" w:color="auto"/>
        <w:bottom w:val="none" w:sz="0" w:space="0" w:color="auto"/>
        <w:right w:val="none" w:sz="0" w:space="0" w:color="auto"/>
      </w:divBdr>
      <w:divsChild>
        <w:div w:id="987050987">
          <w:marLeft w:val="0"/>
          <w:marRight w:val="0"/>
          <w:marTop w:val="0"/>
          <w:marBottom w:val="0"/>
          <w:divBdr>
            <w:top w:val="none" w:sz="0" w:space="0" w:color="auto"/>
            <w:left w:val="none" w:sz="0" w:space="0" w:color="auto"/>
            <w:bottom w:val="none" w:sz="0" w:space="0" w:color="auto"/>
            <w:right w:val="none" w:sz="0" w:space="0" w:color="auto"/>
          </w:divBdr>
          <w:divsChild>
            <w:div w:id="986588367">
              <w:marLeft w:val="0"/>
              <w:marRight w:val="0"/>
              <w:marTop w:val="0"/>
              <w:marBottom w:val="0"/>
              <w:divBdr>
                <w:top w:val="none" w:sz="0" w:space="0" w:color="auto"/>
                <w:left w:val="none" w:sz="0" w:space="0" w:color="auto"/>
                <w:bottom w:val="none" w:sz="0" w:space="0" w:color="auto"/>
                <w:right w:val="none" w:sz="0" w:space="0" w:color="auto"/>
              </w:divBdr>
              <w:divsChild>
                <w:div w:id="668796313">
                  <w:marLeft w:val="0"/>
                  <w:marRight w:val="0"/>
                  <w:marTop w:val="0"/>
                  <w:marBottom w:val="0"/>
                  <w:divBdr>
                    <w:top w:val="none" w:sz="0" w:space="0" w:color="auto"/>
                    <w:left w:val="none" w:sz="0" w:space="0" w:color="auto"/>
                    <w:bottom w:val="none" w:sz="0" w:space="0" w:color="auto"/>
                    <w:right w:val="none" w:sz="0" w:space="0" w:color="auto"/>
                  </w:divBdr>
                  <w:divsChild>
                    <w:div w:id="721904508">
                      <w:marLeft w:val="0"/>
                      <w:marRight w:val="0"/>
                      <w:marTop w:val="0"/>
                      <w:marBottom w:val="0"/>
                      <w:divBdr>
                        <w:top w:val="none" w:sz="0" w:space="0" w:color="auto"/>
                        <w:left w:val="none" w:sz="0" w:space="0" w:color="auto"/>
                        <w:bottom w:val="none" w:sz="0" w:space="0" w:color="auto"/>
                        <w:right w:val="none" w:sz="0" w:space="0" w:color="auto"/>
                      </w:divBdr>
                      <w:divsChild>
                        <w:div w:id="91979689">
                          <w:marLeft w:val="0"/>
                          <w:marRight w:val="0"/>
                          <w:marTop w:val="0"/>
                          <w:marBottom w:val="0"/>
                          <w:divBdr>
                            <w:top w:val="none" w:sz="0" w:space="0" w:color="auto"/>
                            <w:left w:val="none" w:sz="0" w:space="0" w:color="auto"/>
                            <w:bottom w:val="none" w:sz="0" w:space="0" w:color="auto"/>
                            <w:right w:val="none" w:sz="0" w:space="0" w:color="auto"/>
                          </w:divBdr>
                          <w:divsChild>
                            <w:div w:id="1824470980">
                              <w:marLeft w:val="0"/>
                              <w:marRight w:val="300"/>
                              <w:marTop w:val="180"/>
                              <w:marBottom w:val="0"/>
                              <w:divBdr>
                                <w:top w:val="none" w:sz="0" w:space="0" w:color="auto"/>
                                <w:left w:val="none" w:sz="0" w:space="0" w:color="auto"/>
                                <w:bottom w:val="none" w:sz="0" w:space="0" w:color="auto"/>
                                <w:right w:val="none" w:sz="0" w:space="0" w:color="auto"/>
                              </w:divBdr>
                              <w:divsChild>
                                <w:div w:id="20264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5940">
          <w:marLeft w:val="0"/>
          <w:marRight w:val="0"/>
          <w:marTop w:val="0"/>
          <w:marBottom w:val="0"/>
          <w:divBdr>
            <w:top w:val="none" w:sz="0" w:space="0" w:color="auto"/>
            <w:left w:val="none" w:sz="0" w:space="0" w:color="auto"/>
            <w:bottom w:val="none" w:sz="0" w:space="0" w:color="auto"/>
            <w:right w:val="none" w:sz="0" w:space="0" w:color="auto"/>
          </w:divBdr>
          <w:divsChild>
            <w:div w:id="34473124">
              <w:marLeft w:val="0"/>
              <w:marRight w:val="0"/>
              <w:marTop w:val="0"/>
              <w:marBottom w:val="0"/>
              <w:divBdr>
                <w:top w:val="none" w:sz="0" w:space="0" w:color="auto"/>
                <w:left w:val="none" w:sz="0" w:space="0" w:color="auto"/>
                <w:bottom w:val="none" w:sz="0" w:space="0" w:color="auto"/>
                <w:right w:val="none" w:sz="0" w:space="0" w:color="auto"/>
              </w:divBdr>
              <w:divsChild>
                <w:div w:id="1301420768">
                  <w:marLeft w:val="0"/>
                  <w:marRight w:val="0"/>
                  <w:marTop w:val="0"/>
                  <w:marBottom w:val="0"/>
                  <w:divBdr>
                    <w:top w:val="none" w:sz="0" w:space="0" w:color="auto"/>
                    <w:left w:val="none" w:sz="0" w:space="0" w:color="auto"/>
                    <w:bottom w:val="none" w:sz="0" w:space="0" w:color="auto"/>
                    <w:right w:val="none" w:sz="0" w:space="0" w:color="auto"/>
                  </w:divBdr>
                  <w:divsChild>
                    <w:div w:id="1640498091">
                      <w:marLeft w:val="0"/>
                      <w:marRight w:val="0"/>
                      <w:marTop w:val="0"/>
                      <w:marBottom w:val="0"/>
                      <w:divBdr>
                        <w:top w:val="none" w:sz="0" w:space="0" w:color="auto"/>
                        <w:left w:val="none" w:sz="0" w:space="0" w:color="auto"/>
                        <w:bottom w:val="none" w:sz="0" w:space="0" w:color="auto"/>
                        <w:right w:val="none" w:sz="0" w:space="0" w:color="auto"/>
                      </w:divBdr>
                      <w:divsChild>
                        <w:div w:id="14674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4198">
      <w:bodyDiv w:val="1"/>
      <w:marLeft w:val="0"/>
      <w:marRight w:val="0"/>
      <w:marTop w:val="0"/>
      <w:marBottom w:val="0"/>
      <w:divBdr>
        <w:top w:val="none" w:sz="0" w:space="0" w:color="auto"/>
        <w:left w:val="none" w:sz="0" w:space="0" w:color="auto"/>
        <w:bottom w:val="none" w:sz="0" w:space="0" w:color="auto"/>
        <w:right w:val="none" w:sz="0" w:space="0" w:color="auto"/>
      </w:divBdr>
    </w:div>
    <w:div w:id="247692995">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657922005">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82616">
      <w:bodyDiv w:val="1"/>
      <w:marLeft w:val="0"/>
      <w:marRight w:val="0"/>
      <w:marTop w:val="0"/>
      <w:marBottom w:val="0"/>
      <w:divBdr>
        <w:top w:val="none" w:sz="0" w:space="0" w:color="auto"/>
        <w:left w:val="none" w:sz="0" w:space="0" w:color="auto"/>
        <w:bottom w:val="none" w:sz="0" w:space="0" w:color="auto"/>
        <w:right w:val="none" w:sz="0" w:space="0" w:color="auto"/>
      </w:divBdr>
    </w:div>
    <w:div w:id="833839511">
      <w:bodyDiv w:val="1"/>
      <w:marLeft w:val="0"/>
      <w:marRight w:val="0"/>
      <w:marTop w:val="0"/>
      <w:marBottom w:val="0"/>
      <w:divBdr>
        <w:top w:val="none" w:sz="0" w:space="0" w:color="auto"/>
        <w:left w:val="none" w:sz="0" w:space="0" w:color="auto"/>
        <w:bottom w:val="none" w:sz="0" w:space="0" w:color="auto"/>
        <w:right w:val="none" w:sz="0" w:space="0" w:color="auto"/>
      </w:divBdr>
    </w:div>
    <w:div w:id="887688074">
      <w:bodyDiv w:val="1"/>
      <w:marLeft w:val="0"/>
      <w:marRight w:val="0"/>
      <w:marTop w:val="0"/>
      <w:marBottom w:val="0"/>
      <w:divBdr>
        <w:top w:val="none" w:sz="0" w:space="0" w:color="auto"/>
        <w:left w:val="none" w:sz="0" w:space="0" w:color="auto"/>
        <w:bottom w:val="none" w:sz="0" w:space="0" w:color="auto"/>
        <w:right w:val="none" w:sz="0" w:space="0" w:color="auto"/>
      </w:divBdr>
    </w:div>
    <w:div w:id="927346524">
      <w:bodyDiv w:val="1"/>
      <w:marLeft w:val="0"/>
      <w:marRight w:val="0"/>
      <w:marTop w:val="0"/>
      <w:marBottom w:val="0"/>
      <w:divBdr>
        <w:top w:val="none" w:sz="0" w:space="0" w:color="auto"/>
        <w:left w:val="none" w:sz="0" w:space="0" w:color="auto"/>
        <w:bottom w:val="none" w:sz="0" w:space="0" w:color="auto"/>
        <w:right w:val="none" w:sz="0" w:space="0" w:color="auto"/>
      </w:divBdr>
    </w:div>
    <w:div w:id="946236238">
      <w:bodyDiv w:val="1"/>
      <w:marLeft w:val="0"/>
      <w:marRight w:val="0"/>
      <w:marTop w:val="0"/>
      <w:marBottom w:val="0"/>
      <w:divBdr>
        <w:top w:val="none" w:sz="0" w:space="0" w:color="auto"/>
        <w:left w:val="none" w:sz="0" w:space="0" w:color="auto"/>
        <w:bottom w:val="none" w:sz="0" w:space="0" w:color="auto"/>
        <w:right w:val="none" w:sz="0" w:space="0" w:color="auto"/>
      </w:divBdr>
    </w:div>
    <w:div w:id="997344397">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24084122">
      <w:bodyDiv w:val="1"/>
      <w:marLeft w:val="0"/>
      <w:marRight w:val="0"/>
      <w:marTop w:val="0"/>
      <w:marBottom w:val="0"/>
      <w:divBdr>
        <w:top w:val="none" w:sz="0" w:space="0" w:color="auto"/>
        <w:left w:val="none" w:sz="0" w:space="0" w:color="auto"/>
        <w:bottom w:val="none" w:sz="0" w:space="0" w:color="auto"/>
        <w:right w:val="none" w:sz="0" w:space="0" w:color="auto"/>
      </w:divBdr>
    </w:div>
    <w:div w:id="1141195374">
      <w:bodyDiv w:val="1"/>
      <w:marLeft w:val="0"/>
      <w:marRight w:val="0"/>
      <w:marTop w:val="0"/>
      <w:marBottom w:val="0"/>
      <w:divBdr>
        <w:top w:val="none" w:sz="0" w:space="0" w:color="auto"/>
        <w:left w:val="none" w:sz="0" w:space="0" w:color="auto"/>
        <w:bottom w:val="none" w:sz="0" w:space="0" w:color="auto"/>
        <w:right w:val="none" w:sz="0" w:space="0" w:color="auto"/>
      </w:divBdr>
    </w:div>
    <w:div w:id="1142162894">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31143">
      <w:bodyDiv w:val="1"/>
      <w:marLeft w:val="0"/>
      <w:marRight w:val="0"/>
      <w:marTop w:val="0"/>
      <w:marBottom w:val="0"/>
      <w:divBdr>
        <w:top w:val="none" w:sz="0" w:space="0" w:color="auto"/>
        <w:left w:val="none" w:sz="0" w:space="0" w:color="auto"/>
        <w:bottom w:val="none" w:sz="0" w:space="0" w:color="auto"/>
        <w:right w:val="none" w:sz="0" w:space="0" w:color="auto"/>
      </w:divBdr>
      <w:divsChild>
        <w:div w:id="1981616565">
          <w:marLeft w:val="0"/>
          <w:marRight w:val="0"/>
          <w:marTop w:val="0"/>
          <w:marBottom w:val="0"/>
          <w:divBdr>
            <w:top w:val="none" w:sz="0" w:space="0" w:color="auto"/>
            <w:left w:val="none" w:sz="0" w:space="0" w:color="auto"/>
            <w:bottom w:val="none" w:sz="0" w:space="0" w:color="auto"/>
            <w:right w:val="none" w:sz="0" w:space="0" w:color="auto"/>
          </w:divBdr>
          <w:divsChild>
            <w:div w:id="1739790982">
              <w:marLeft w:val="0"/>
              <w:marRight w:val="0"/>
              <w:marTop w:val="0"/>
              <w:marBottom w:val="0"/>
              <w:divBdr>
                <w:top w:val="none" w:sz="0" w:space="0" w:color="auto"/>
                <w:left w:val="none" w:sz="0" w:space="0" w:color="auto"/>
                <w:bottom w:val="none" w:sz="0" w:space="0" w:color="auto"/>
                <w:right w:val="none" w:sz="0" w:space="0" w:color="auto"/>
              </w:divBdr>
              <w:divsChild>
                <w:div w:id="574247386">
                  <w:marLeft w:val="0"/>
                  <w:marRight w:val="0"/>
                  <w:marTop w:val="0"/>
                  <w:marBottom w:val="0"/>
                  <w:divBdr>
                    <w:top w:val="none" w:sz="0" w:space="0" w:color="auto"/>
                    <w:left w:val="none" w:sz="0" w:space="0" w:color="auto"/>
                    <w:bottom w:val="none" w:sz="0" w:space="0" w:color="auto"/>
                    <w:right w:val="none" w:sz="0" w:space="0" w:color="auto"/>
                  </w:divBdr>
                  <w:divsChild>
                    <w:div w:id="1607881474">
                      <w:marLeft w:val="0"/>
                      <w:marRight w:val="0"/>
                      <w:marTop w:val="0"/>
                      <w:marBottom w:val="0"/>
                      <w:divBdr>
                        <w:top w:val="none" w:sz="0" w:space="0" w:color="auto"/>
                        <w:left w:val="none" w:sz="0" w:space="0" w:color="auto"/>
                        <w:bottom w:val="none" w:sz="0" w:space="0" w:color="auto"/>
                        <w:right w:val="none" w:sz="0" w:space="0" w:color="auto"/>
                      </w:divBdr>
                    </w:div>
                  </w:divsChild>
                </w:div>
                <w:div w:id="1221361559">
                  <w:marLeft w:val="0"/>
                  <w:marRight w:val="0"/>
                  <w:marTop w:val="0"/>
                  <w:marBottom w:val="0"/>
                  <w:divBdr>
                    <w:top w:val="none" w:sz="0" w:space="0" w:color="auto"/>
                    <w:left w:val="none" w:sz="0" w:space="0" w:color="auto"/>
                    <w:bottom w:val="none" w:sz="0" w:space="0" w:color="auto"/>
                    <w:right w:val="none" w:sz="0" w:space="0" w:color="auto"/>
                  </w:divBdr>
                  <w:divsChild>
                    <w:div w:id="106707423">
                      <w:marLeft w:val="375"/>
                      <w:marRight w:val="0"/>
                      <w:marTop w:val="0"/>
                      <w:marBottom w:val="0"/>
                      <w:divBdr>
                        <w:top w:val="none" w:sz="0" w:space="0" w:color="auto"/>
                        <w:left w:val="none" w:sz="0" w:space="0" w:color="auto"/>
                        <w:bottom w:val="none" w:sz="0" w:space="0" w:color="auto"/>
                        <w:right w:val="none" w:sz="0" w:space="0" w:color="auto"/>
                      </w:divBdr>
                      <w:divsChild>
                        <w:div w:id="7244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3630">
              <w:marLeft w:val="0"/>
              <w:marRight w:val="0"/>
              <w:marTop w:val="0"/>
              <w:marBottom w:val="0"/>
              <w:divBdr>
                <w:top w:val="none" w:sz="0" w:space="0" w:color="auto"/>
                <w:left w:val="none" w:sz="0" w:space="0" w:color="auto"/>
                <w:bottom w:val="none" w:sz="0" w:space="0" w:color="auto"/>
                <w:right w:val="none" w:sz="0" w:space="0" w:color="auto"/>
              </w:divBdr>
              <w:divsChild>
                <w:div w:id="432090730">
                  <w:marLeft w:val="0"/>
                  <w:marRight w:val="0"/>
                  <w:marTop w:val="0"/>
                  <w:marBottom w:val="0"/>
                  <w:divBdr>
                    <w:top w:val="none" w:sz="0" w:space="0" w:color="auto"/>
                    <w:left w:val="none" w:sz="0" w:space="0" w:color="auto"/>
                    <w:bottom w:val="none" w:sz="0" w:space="0" w:color="auto"/>
                    <w:right w:val="none" w:sz="0" w:space="0" w:color="auto"/>
                  </w:divBdr>
                  <w:divsChild>
                    <w:div w:id="1919972801">
                      <w:marLeft w:val="0"/>
                      <w:marRight w:val="0"/>
                      <w:marTop w:val="0"/>
                      <w:marBottom w:val="0"/>
                      <w:divBdr>
                        <w:top w:val="none" w:sz="0" w:space="0" w:color="auto"/>
                        <w:left w:val="none" w:sz="0" w:space="0" w:color="auto"/>
                        <w:bottom w:val="none" w:sz="0" w:space="0" w:color="auto"/>
                        <w:right w:val="none" w:sz="0" w:space="0" w:color="auto"/>
                      </w:divBdr>
                      <w:divsChild>
                        <w:div w:id="133449687">
                          <w:marLeft w:val="0"/>
                          <w:marRight w:val="0"/>
                          <w:marTop w:val="0"/>
                          <w:marBottom w:val="0"/>
                          <w:divBdr>
                            <w:top w:val="none" w:sz="0" w:space="0" w:color="auto"/>
                            <w:left w:val="none" w:sz="0" w:space="0" w:color="auto"/>
                            <w:bottom w:val="none" w:sz="0" w:space="0" w:color="auto"/>
                            <w:right w:val="none" w:sz="0" w:space="0" w:color="auto"/>
                          </w:divBdr>
                        </w:div>
                        <w:div w:id="1256941128">
                          <w:marLeft w:val="0"/>
                          <w:marRight w:val="0"/>
                          <w:marTop w:val="0"/>
                          <w:marBottom w:val="0"/>
                          <w:divBdr>
                            <w:top w:val="none" w:sz="0" w:space="0" w:color="auto"/>
                            <w:left w:val="none" w:sz="0" w:space="0" w:color="auto"/>
                            <w:bottom w:val="none" w:sz="0" w:space="0" w:color="auto"/>
                            <w:right w:val="none" w:sz="0" w:space="0" w:color="auto"/>
                          </w:divBdr>
                          <w:divsChild>
                            <w:div w:id="1572689020">
                              <w:marLeft w:val="0"/>
                              <w:marRight w:val="300"/>
                              <w:marTop w:val="180"/>
                              <w:marBottom w:val="0"/>
                              <w:divBdr>
                                <w:top w:val="none" w:sz="0" w:space="0" w:color="auto"/>
                                <w:left w:val="none" w:sz="0" w:space="0" w:color="auto"/>
                                <w:bottom w:val="none" w:sz="0" w:space="0" w:color="auto"/>
                                <w:right w:val="none" w:sz="0" w:space="0" w:color="auto"/>
                              </w:divBdr>
                              <w:divsChild>
                                <w:div w:id="7050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51541">
              <w:marLeft w:val="0"/>
              <w:marRight w:val="60"/>
              <w:marTop w:val="0"/>
              <w:marBottom w:val="0"/>
              <w:divBdr>
                <w:top w:val="none" w:sz="0" w:space="0" w:color="auto"/>
                <w:left w:val="none" w:sz="0" w:space="0" w:color="auto"/>
                <w:bottom w:val="none" w:sz="0" w:space="0" w:color="auto"/>
                <w:right w:val="none" w:sz="0" w:space="0" w:color="auto"/>
              </w:divBdr>
              <w:divsChild>
                <w:div w:id="1840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298">
          <w:marLeft w:val="0"/>
          <w:marRight w:val="0"/>
          <w:marTop w:val="0"/>
          <w:marBottom w:val="0"/>
          <w:divBdr>
            <w:top w:val="none" w:sz="0" w:space="0" w:color="auto"/>
            <w:left w:val="none" w:sz="0" w:space="0" w:color="auto"/>
            <w:bottom w:val="none" w:sz="0" w:space="0" w:color="auto"/>
            <w:right w:val="none" w:sz="0" w:space="0" w:color="auto"/>
          </w:divBdr>
          <w:divsChild>
            <w:div w:id="1493716941">
              <w:marLeft w:val="0"/>
              <w:marRight w:val="0"/>
              <w:marTop w:val="0"/>
              <w:marBottom w:val="0"/>
              <w:divBdr>
                <w:top w:val="none" w:sz="0" w:space="0" w:color="auto"/>
                <w:left w:val="none" w:sz="0" w:space="0" w:color="auto"/>
                <w:bottom w:val="none" w:sz="0" w:space="0" w:color="auto"/>
                <w:right w:val="none" w:sz="0" w:space="0" w:color="auto"/>
              </w:divBdr>
              <w:divsChild>
                <w:div w:id="1517229447">
                  <w:marLeft w:val="0"/>
                  <w:marRight w:val="0"/>
                  <w:marTop w:val="0"/>
                  <w:marBottom w:val="0"/>
                  <w:divBdr>
                    <w:top w:val="none" w:sz="0" w:space="0" w:color="auto"/>
                    <w:left w:val="none" w:sz="0" w:space="0" w:color="auto"/>
                    <w:bottom w:val="none" w:sz="0" w:space="0" w:color="auto"/>
                    <w:right w:val="none" w:sz="0" w:space="0" w:color="auto"/>
                  </w:divBdr>
                  <w:divsChild>
                    <w:div w:id="1801027305">
                      <w:marLeft w:val="0"/>
                      <w:marRight w:val="0"/>
                      <w:marTop w:val="0"/>
                      <w:marBottom w:val="0"/>
                      <w:divBdr>
                        <w:top w:val="none" w:sz="0" w:space="0" w:color="auto"/>
                        <w:left w:val="none" w:sz="0" w:space="0" w:color="auto"/>
                        <w:bottom w:val="none" w:sz="0" w:space="0" w:color="auto"/>
                        <w:right w:val="none" w:sz="0" w:space="0" w:color="auto"/>
                      </w:divBdr>
                      <w:divsChild>
                        <w:div w:id="15159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397823094">
      <w:bodyDiv w:val="1"/>
      <w:marLeft w:val="0"/>
      <w:marRight w:val="0"/>
      <w:marTop w:val="0"/>
      <w:marBottom w:val="0"/>
      <w:divBdr>
        <w:top w:val="none" w:sz="0" w:space="0" w:color="auto"/>
        <w:left w:val="none" w:sz="0" w:space="0" w:color="auto"/>
        <w:bottom w:val="none" w:sz="0" w:space="0" w:color="auto"/>
        <w:right w:val="none" w:sz="0" w:space="0" w:color="auto"/>
      </w:divBdr>
    </w:div>
    <w:div w:id="1489131431">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587574062">
      <w:bodyDiv w:val="1"/>
      <w:marLeft w:val="0"/>
      <w:marRight w:val="0"/>
      <w:marTop w:val="0"/>
      <w:marBottom w:val="0"/>
      <w:divBdr>
        <w:top w:val="none" w:sz="0" w:space="0" w:color="auto"/>
        <w:left w:val="none" w:sz="0" w:space="0" w:color="auto"/>
        <w:bottom w:val="none" w:sz="0" w:space="0" w:color="auto"/>
        <w:right w:val="none" w:sz="0" w:space="0" w:color="auto"/>
      </w:divBdr>
    </w:div>
    <w:div w:id="1641882012">
      <w:bodyDiv w:val="1"/>
      <w:marLeft w:val="0"/>
      <w:marRight w:val="0"/>
      <w:marTop w:val="0"/>
      <w:marBottom w:val="0"/>
      <w:divBdr>
        <w:top w:val="none" w:sz="0" w:space="0" w:color="auto"/>
        <w:left w:val="none" w:sz="0" w:space="0" w:color="auto"/>
        <w:bottom w:val="none" w:sz="0" w:space="0" w:color="auto"/>
        <w:right w:val="none" w:sz="0" w:space="0" w:color="auto"/>
      </w:divBdr>
    </w:div>
    <w:div w:id="1729185931">
      <w:bodyDiv w:val="1"/>
      <w:marLeft w:val="0"/>
      <w:marRight w:val="0"/>
      <w:marTop w:val="0"/>
      <w:marBottom w:val="0"/>
      <w:divBdr>
        <w:top w:val="none" w:sz="0" w:space="0" w:color="auto"/>
        <w:left w:val="none" w:sz="0" w:space="0" w:color="auto"/>
        <w:bottom w:val="none" w:sz="0" w:space="0" w:color="auto"/>
        <w:right w:val="none" w:sz="0" w:space="0" w:color="auto"/>
      </w:divBdr>
    </w:div>
    <w:div w:id="1775787660">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1932741982">
      <w:bodyDiv w:val="1"/>
      <w:marLeft w:val="0"/>
      <w:marRight w:val="0"/>
      <w:marTop w:val="0"/>
      <w:marBottom w:val="0"/>
      <w:divBdr>
        <w:top w:val="none" w:sz="0" w:space="0" w:color="auto"/>
        <w:left w:val="none" w:sz="0" w:space="0" w:color="auto"/>
        <w:bottom w:val="none" w:sz="0" w:space="0" w:color="auto"/>
        <w:right w:val="none" w:sz="0" w:space="0" w:color="auto"/>
      </w:divBdr>
      <w:divsChild>
        <w:div w:id="1555237405">
          <w:marLeft w:val="0"/>
          <w:marRight w:val="0"/>
          <w:marTop w:val="0"/>
          <w:marBottom w:val="0"/>
          <w:divBdr>
            <w:top w:val="none" w:sz="0" w:space="0" w:color="auto"/>
            <w:left w:val="none" w:sz="0" w:space="0" w:color="auto"/>
            <w:bottom w:val="none" w:sz="0" w:space="0" w:color="auto"/>
            <w:right w:val="none" w:sz="0" w:space="0" w:color="auto"/>
          </w:divBdr>
          <w:divsChild>
            <w:div w:id="789202161">
              <w:marLeft w:val="0"/>
              <w:marRight w:val="0"/>
              <w:marTop w:val="0"/>
              <w:marBottom w:val="0"/>
              <w:divBdr>
                <w:top w:val="none" w:sz="0" w:space="0" w:color="auto"/>
                <w:left w:val="none" w:sz="0" w:space="0" w:color="auto"/>
                <w:bottom w:val="none" w:sz="0" w:space="0" w:color="auto"/>
                <w:right w:val="none" w:sz="0" w:space="0" w:color="auto"/>
              </w:divBdr>
              <w:divsChild>
                <w:div w:id="1034963778">
                  <w:marLeft w:val="0"/>
                  <w:marRight w:val="0"/>
                  <w:marTop w:val="0"/>
                  <w:marBottom w:val="0"/>
                  <w:divBdr>
                    <w:top w:val="none" w:sz="0" w:space="0" w:color="auto"/>
                    <w:left w:val="none" w:sz="0" w:space="0" w:color="auto"/>
                    <w:bottom w:val="none" w:sz="0" w:space="0" w:color="auto"/>
                    <w:right w:val="none" w:sz="0" w:space="0" w:color="auto"/>
                  </w:divBdr>
                  <w:divsChild>
                    <w:div w:id="704601817">
                      <w:marLeft w:val="0"/>
                      <w:marRight w:val="0"/>
                      <w:marTop w:val="0"/>
                      <w:marBottom w:val="0"/>
                      <w:divBdr>
                        <w:top w:val="none" w:sz="0" w:space="0" w:color="auto"/>
                        <w:left w:val="none" w:sz="0" w:space="0" w:color="auto"/>
                        <w:bottom w:val="single" w:sz="6" w:space="6" w:color="E1E1E1"/>
                        <w:right w:val="none" w:sz="0" w:space="0" w:color="auto"/>
                      </w:divBdr>
                      <w:divsChild>
                        <w:div w:id="1265069922">
                          <w:marLeft w:val="0"/>
                          <w:marRight w:val="0"/>
                          <w:marTop w:val="0"/>
                          <w:marBottom w:val="0"/>
                          <w:divBdr>
                            <w:top w:val="none" w:sz="0" w:space="0" w:color="auto"/>
                            <w:left w:val="none" w:sz="0" w:space="0" w:color="auto"/>
                            <w:bottom w:val="none" w:sz="0" w:space="0" w:color="auto"/>
                            <w:right w:val="none" w:sz="0" w:space="0" w:color="auto"/>
                          </w:divBdr>
                          <w:divsChild>
                            <w:div w:id="2460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620682">
      <w:bodyDiv w:val="1"/>
      <w:marLeft w:val="0"/>
      <w:marRight w:val="0"/>
      <w:marTop w:val="0"/>
      <w:marBottom w:val="0"/>
      <w:divBdr>
        <w:top w:val="none" w:sz="0" w:space="0" w:color="auto"/>
        <w:left w:val="none" w:sz="0" w:space="0" w:color="auto"/>
        <w:bottom w:val="none" w:sz="0" w:space="0" w:color="auto"/>
        <w:right w:val="none" w:sz="0" w:space="0" w:color="auto"/>
      </w:divBdr>
    </w:div>
    <w:div w:id="2035962829">
      <w:bodyDiv w:val="1"/>
      <w:marLeft w:val="0"/>
      <w:marRight w:val="0"/>
      <w:marTop w:val="0"/>
      <w:marBottom w:val="0"/>
      <w:divBdr>
        <w:top w:val="none" w:sz="0" w:space="0" w:color="auto"/>
        <w:left w:val="none" w:sz="0" w:space="0" w:color="auto"/>
        <w:bottom w:val="none" w:sz="0" w:space="0" w:color="auto"/>
        <w:right w:val="none" w:sz="0" w:space="0" w:color="auto"/>
      </w:divBdr>
      <w:divsChild>
        <w:div w:id="69348848">
          <w:marLeft w:val="0"/>
          <w:marRight w:val="0"/>
          <w:marTop w:val="0"/>
          <w:marBottom w:val="0"/>
          <w:divBdr>
            <w:top w:val="none" w:sz="0" w:space="0" w:color="auto"/>
            <w:left w:val="none" w:sz="0" w:space="0" w:color="auto"/>
            <w:bottom w:val="none" w:sz="0" w:space="0" w:color="auto"/>
            <w:right w:val="none" w:sz="0" w:space="0" w:color="auto"/>
          </w:divBdr>
        </w:div>
        <w:div w:id="1917276751">
          <w:marLeft w:val="0"/>
          <w:marRight w:val="0"/>
          <w:marTop w:val="0"/>
          <w:marBottom w:val="0"/>
          <w:divBdr>
            <w:top w:val="none" w:sz="0" w:space="0" w:color="auto"/>
            <w:left w:val="none" w:sz="0" w:space="0" w:color="auto"/>
            <w:bottom w:val="none" w:sz="0" w:space="0" w:color="auto"/>
            <w:right w:val="none" w:sz="0" w:space="0" w:color="auto"/>
          </w:divBdr>
        </w:div>
        <w:div w:id="1004824174">
          <w:marLeft w:val="0"/>
          <w:marRight w:val="0"/>
          <w:marTop w:val="0"/>
          <w:marBottom w:val="0"/>
          <w:divBdr>
            <w:top w:val="none" w:sz="0" w:space="0" w:color="auto"/>
            <w:left w:val="none" w:sz="0" w:space="0" w:color="auto"/>
            <w:bottom w:val="none" w:sz="0" w:space="0" w:color="auto"/>
            <w:right w:val="none" w:sz="0" w:space="0" w:color="auto"/>
          </w:divBdr>
        </w:div>
        <w:div w:id="780339230">
          <w:marLeft w:val="0"/>
          <w:marRight w:val="0"/>
          <w:marTop w:val="0"/>
          <w:marBottom w:val="0"/>
          <w:divBdr>
            <w:top w:val="none" w:sz="0" w:space="0" w:color="auto"/>
            <w:left w:val="none" w:sz="0" w:space="0" w:color="auto"/>
            <w:bottom w:val="none" w:sz="0" w:space="0" w:color="auto"/>
            <w:right w:val="none" w:sz="0" w:space="0" w:color="auto"/>
          </w:divBdr>
        </w:div>
      </w:divsChild>
    </w:div>
    <w:div w:id="2095667724">
      <w:bodyDiv w:val="1"/>
      <w:marLeft w:val="0"/>
      <w:marRight w:val="0"/>
      <w:marTop w:val="0"/>
      <w:marBottom w:val="0"/>
      <w:divBdr>
        <w:top w:val="none" w:sz="0" w:space="0" w:color="auto"/>
        <w:left w:val="none" w:sz="0" w:space="0" w:color="auto"/>
        <w:bottom w:val="none" w:sz="0" w:space="0" w:color="auto"/>
        <w:right w:val="none" w:sz="0" w:space="0" w:color="auto"/>
      </w:divBdr>
    </w:div>
    <w:div w:id="20968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ln2Go2lnkX('MjMwOTIzNg==',%20'');" TargetMode="External"/><Relationship Id="rId4" Type="http://schemas.openxmlformats.org/officeDocument/2006/relationships/settings" Target="settings.xml"/><Relationship Id="rId9" Type="http://schemas.openxmlformats.org/officeDocument/2006/relationships/hyperlink" Target="javascript:ln2Go2lnkX('MjMwOTIzNg==',%20'');" TargetMode="External"/><Relationship Id="rId14"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A99D-77D6-4BE6-9E0C-A5303311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5182</Words>
  <Characters>29543</Characters>
  <Application>Microsoft Office Word</Application>
  <DocSecurity>0</DocSecurity>
  <Lines>246</Lines>
  <Paragraphs>69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petre.hurezanu</dc:creator>
  <cp:lastModifiedBy>Simona SALACI</cp:lastModifiedBy>
  <cp:revision>11</cp:revision>
  <cp:lastPrinted>2021-03-18T07:06:00Z</cp:lastPrinted>
  <dcterms:created xsi:type="dcterms:W3CDTF">2021-03-12T14:03:00Z</dcterms:created>
  <dcterms:modified xsi:type="dcterms:W3CDTF">2021-03-24T07:39:00Z</dcterms:modified>
</cp:coreProperties>
</file>