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459" w:type="dxa"/>
        <w:tblLook w:val="01E0" w:firstRow="1" w:lastRow="1" w:firstColumn="1" w:lastColumn="1" w:noHBand="0" w:noVBand="0"/>
      </w:tblPr>
      <w:tblGrid>
        <w:gridCol w:w="11340"/>
        <w:gridCol w:w="3119"/>
      </w:tblGrid>
      <w:tr w:rsidR="00F3033F" w:rsidRPr="00AE1A0A" w14:paraId="60B8FAE6" w14:textId="77777777" w:rsidTr="00F3033F">
        <w:trPr>
          <w:trHeight w:val="2268"/>
        </w:trPr>
        <w:tc>
          <w:tcPr>
            <w:tcW w:w="11340" w:type="dxa"/>
          </w:tcPr>
          <w:p w14:paraId="1BDC8887" w14:textId="77777777" w:rsidR="00F3033F" w:rsidRPr="00AE1A0A" w:rsidRDefault="00F3033F" w:rsidP="00B34722">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`MINISTERUL AFACERIOR INTERNE</w:t>
            </w:r>
          </w:p>
          <w:p w14:paraId="766E686C" w14:textId="77777777" w:rsidR="00F3033F" w:rsidRPr="00AE1A0A" w:rsidRDefault="00F3033F" w:rsidP="00B34722">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04A8FF15" w14:textId="77777777" w:rsidR="00F3033F" w:rsidRPr="00AE1A0A" w:rsidRDefault="00F3033F" w:rsidP="00B34722">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6DE59CEE" wp14:editId="0A92923A">
                  <wp:simplePos x="0" y="0"/>
                  <wp:positionH relativeFrom="column">
                    <wp:posOffset>3385820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E883E" w14:textId="77777777" w:rsidR="00F3033F" w:rsidRPr="00AE1A0A" w:rsidRDefault="00F3033F" w:rsidP="00B34722">
            <w:pPr>
              <w:tabs>
                <w:tab w:val="center" w:pos="4320"/>
                <w:tab w:val="right" w:pos="8640"/>
              </w:tabs>
              <w:spacing w:after="0"/>
              <w:jc w:val="center"/>
              <w:rPr>
                <w:rFonts w:ascii="Times New Roman" w:hAnsi="Times New Roman" w:cs="Times New Roman"/>
                <w:sz w:val="20"/>
                <w:szCs w:val="20"/>
                <w:lang w:eastAsia="ro-RO"/>
              </w:rPr>
            </w:pPr>
          </w:p>
          <w:p w14:paraId="79CD9487" w14:textId="77777777" w:rsidR="00F3033F" w:rsidRPr="00AE1A0A" w:rsidRDefault="00F3033F" w:rsidP="00B34722">
            <w:pPr>
              <w:tabs>
                <w:tab w:val="center" w:pos="4320"/>
                <w:tab w:val="right" w:pos="8640"/>
              </w:tabs>
              <w:spacing w:after="0"/>
              <w:jc w:val="center"/>
              <w:rPr>
                <w:rFonts w:ascii="Times New Roman" w:hAnsi="Times New Roman" w:cs="Times New Roman"/>
                <w:sz w:val="20"/>
                <w:szCs w:val="20"/>
                <w:lang w:eastAsia="ro-RO"/>
              </w:rPr>
            </w:pPr>
          </w:p>
          <w:p w14:paraId="5EC7EF5C" w14:textId="77777777" w:rsidR="00F3033F" w:rsidRPr="00AE1A0A" w:rsidRDefault="00F3033F" w:rsidP="00B34722">
            <w:pPr>
              <w:tabs>
                <w:tab w:val="center" w:pos="4320"/>
                <w:tab w:val="right" w:pos="8640"/>
              </w:tabs>
              <w:spacing w:after="0"/>
              <w:jc w:val="center"/>
              <w:rPr>
                <w:rFonts w:ascii="Times New Roman" w:hAnsi="Times New Roman" w:cs="Times New Roman"/>
                <w:sz w:val="20"/>
                <w:szCs w:val="20"/>
                <w:lang w:eastAsia="ro-RO"/>
              </w:rPr>
            </w:pPr>
          </w:p>
          <w:p w14:paraId="3736810D" w14:textId="77777777" w:rsidR="00F3033F" w:rsidRPr="00AE1A0A" w:rsidRDefault="00F3033F" w:rsidP="00B34722">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4101A764" w14:textId="77777777" w:rsidR="00F3033F" w:rsidRPr="00AE1A0A" w:rsidRDefault="00F3033F" w:rsidP="00B34722">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3119" w:type="dxa"/>
          </w:tcPr>
          <w:p w14:paraId="777F6EBB" w14:textId="77777777" w:rsidR="00F3033F" w:rsidRPr="002812F7" w:rsidRDefault="00F3033F" w:rsidP="00B34722">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6EC8001B" w14:textId="77777777" w:rsidR="00F3033F" w:rsidRPr="002812F7" w:rsidRDefault="00F3033F" w:rsidP="00B34722">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09B8F589" w14:textId="77777777" w:rsidR="00F3033F" w:rsidRPr="002812F7" w:rsidRDefault="00F3033F" w:rsidP="00B34722">
            <w:pPr>
              <w:pStyle w:val="Header"/>
              <w:rPr>
                <w:rFonts w:ascii="Times New Roman" w:hAnsi="Times New Roman" w:cs="Times New Roman"/>
                <w:sz w:val="20"/>
                <w:szCs w:val="20"/>
              </w:rPr>
            </w:pPr>
            <w:r w:rsidRPr="002812F7">
              <w:rPr>
                <w:rFonts w:ascii="Times New Roman" w:hAnsi="Times New Roman" w:cs="Times New Roman"/>
                <w:sz w:val="20"/>
                <w:szCs w:val="20"/>
              </w:rPr>
              <w:t>Nr. ......</w:t>
            </w:r>
            <w:r>
              <w:rPr>
                <w:rFonts w:ascii="Times New Roman" w:hAnsi="Times New Roman" w:cs="Times New Roman"/>
                <w:sz w:val="20"/>
                <w:szCs w:val="20"/>
              </w:rPr>
              <w:t>......</w:t>
            </w:r>
            <w:r w:rsidRPr="002812F7">
              <w:rPr>
                <w:rFonts w:ascii="Times New Roman" w:hAnsi="Times New Roman" w:cs="Times New Roman"/>
                <w:sz w:val="20"/>
                <w:szCs w:val="20"/>
              </w:rPr>
              <w:t>.</w:t>
            </w:r>
            <w:r>
              <w:rPr>
                <w:rFonts w:ascii="Times New Roman" w:hAnsi="Times New Roman" w:cs="Times New Roman"/>
                <w:sz w:val="20"/>
                <w:szCs w:val="20"/>
              </w:rPr>
              <w:t>....</w:t>
            </w:r>
          </w:p>
          <w:p w14:paraId="17B047A3" w14:textId="77777777" w:rsidR="00F3033F" w:rsidRPr="002812F7" w:rsidRDefault="00F3033F" w:rsidP="00B34722">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Pr>
                <w:rFonts w:ascii="Times New Roman" w:hAnsi="Times New Roman" w:cs="Times New Roman"/>
                <w:sz w:val="20"/>
                <w:szCs w:val="20"/>
              </w:rPr>
              <w:t>......................</w:t>
            </w:r>
          </w:p>
        </w:tc>
      </w:tr>
    </w:tbl>
    <w:p w14:paraId="3208108E" w14:textId="77777777" w:rsidR="00F3033F" w:rsidRDefault="00F3033F" w:rsidP="00F3033F">
      <w:pPr>
        <w:rPr>
          <w:rFonts w:ascii="Times New Roman" w:hAnsi="Times New Roman" w:cs="Times New Roman"/>
          <w:lang w:val="ro-RO"/>
        </w:rPr>
      </w:pPr>
    </w:p>
    <w:p w14:paraId="12C3643B" w14:textId="35197F9B" w:rsidR="00F3033F" w:rsidRDefault="00F3033F" w:rsidP="00F3033F">
      <w:pPr>
        <w:ind w:left="142"/>
        <w:rPr>
          <w:rFonts w:ascii="Times New Roman" w:hAnsi="Times New Roman" w:cs="Times New Roman"/>
          <w:lang w:val="ro-RO"/>
        </w:rPr>
      </w:pPr>
      <w:r w:rsidRPr="00B57009">
        <w:rPr>
          <w:rFonts w:ascii="Times New Roman" w:hAnsi="Times New Roman" w:cs="Times New Roman"/>
          <w:lang w:val="ro-RO"/>
        </w:rPr>
        <w:t>Servicii de consultanță ”</w:t>
      </w:r>
      <w:r w:rsidRPr="00F3033F">
        <w:rPr>
          <w:rFonts w:ascii="Times New Roman" w:hAnsi="Times New Roman" w:cs="Times New Roman"/>
          <w:b/>
          <w:bCs/>
          <w:lang w:val="ro-RO"/>
        </w:rPr>
        <w:t>Expertize tehnice în construcții pentru construcțiile existente - PACHETUL 1</w:t>
      </w:r>
      <w:r w:rsidRPr="00B57009">
        <w:rPr>
          <w:rFonts w:ascii="Times New Roman" w:hAnsi="Times New Roman" w:cs="Times New Roman"/>
          <w:lang w:val="ro-RO"/>
        </w:rPr>
        <w:t>: Sediu ISUJ și Detașament de pompieri Botoșani judeţul Botoşani,  Sediu ISUJ Vaslui și Detașament de Pompieri Vaslui, Judeţul Vaslui, Clădire administrativă Unitatea Militară 0543 Tecuci, Județul Galați și Secţia de Pompieri Berești,  din cadrul Inspectoratului pentru Situații de Urgență ”General Eremia Grigorescu” al județului Galați; Detaşamentul de Pompieri Rȃmnicu Sărat din cadrul Inspectoratului pentru Situații de Urgență ”Neron Lupașcu” al județului Buzău, Detaşamentul de Pompieri Focşani și Secţia de Pompieri Adjud, din cadrul Inspectoratului pentru Situații de Urgență”Anghel Saligny” al județului Vrancea”.</w:t>
      </w:r>
    </w:p>
    <w:tbl>
      <w:tblPr>
        <w:tblStyle w:val="TableGrid"/>
        <w:tblW w:w="14799" w:type="dxa"/>
        <w:tblInd w:w="137" w:type="dxa"/>
        <w:tblLook w:val="04A0" w:firstRow="1" w:lastRow="0" w:firstColumn="1" w:lastColumn="0" w:noHBand="0" w:noVBand="1"/>
      </w:tblPr>
      <w:tblGrid>
        <w:gridCol w:w="704"/>
        <w:gridCol w:w="6521"/>
        <w:gridCol w:w="5244"/>
        <w:gridCol w:w="2330"/>
      </w:tblGrid>
      <w:tr w:rsidR="0044795D" w:rsidRPr="00B57009" w14:paraId="38E7EB14" w14:textId="77777777" w:rsidTr="00121074">
        <w:trPr>
          <w:tblHeader/>
        </w:trPr>
        <w:tc>
          <w:tcPr>
            <w:tcW w:w="704" w:type="dxa"/>
          </w:tcPr>
          <w:p w14:paraId="7FD9260C" w14:textId="25EB2A11" w:rsidR="0044795D" w:rsidRPr="00B57009" w:rsidRDefault="0044795D" w:rsidP="00153E62">
            <w:pPr>
              <w:spacing w:after="120"/>
              <w:jc w:val="center"/>
              <w:rPr>
                <w:rFonts w:ascii="Times New Roman" w:hAnsi="Times New Roman" w:cs="Times New Roman"/>
                <w:b/>
                <w:bCs/>
                <w:sz w:val="24"/>
                <w:szCs w:val="24"/>
                <w:lang w:val="ro-RO"/>
              </w:rPr>
            </w:pPr>
            <w:r w:rsidRPr="00B57009">
              <w:rPr>
                <w:rFonts w:ascii="Times New Roman" w:hAnsi="Times New Roman" w:cs="Times New Roman"/>
                <w:b/>
                <w:bCs/>
                <w:sz w:val="24"/>
                <w:szCs w:val="24"/>
                <w:lang w:val="ro-RO"/>
              </w:rPr>
              <w:t>Nr. Crt.</w:t>
            </w:r>
          </w:p>
        </w:tc>
        <w:tc>
          <w:tcPr>
            <w:tcW w:w="6521" w:type="dxa"/>
          </w:tcPr>
          <w:p w14:paraId="48958F06" w14:textId="417DF60F" w:rsidR="0044795D" w:rsidRPr="00B57009" w:rsidRDefault="0044795D" w:rsidP="00121074">
            <w:pPr>
              <w:spacing w:after="120"/>
              <w:jc w:val="center"/>
              <w:rPr>
                <w:rFonts w:ascii="Times New Roman" w:hAnsi="Times New Roman" w:cs="Times New Roman"/>
                <w:b/>
                <w:bCs/>
                <w:sz w:val="24"/>
                <w:szCs w:val="24"/>
                <w:lang w:val="ro-RO"/>
              </w:rPr>
            </w:pPr>
            <w:r w:rsidRPr="00B57009">
              <w:rPr>
                <w:rFonts w:ascii="Times New Roman" w:hAnsi="Times New Roman" w:cs="Times New Roman"/>
                <w:b/>
                <w:bCs/>
                <w:sz w:val="24"/>
                <w:szCs w:val="24"/>
                <w:lang w:val="ro-RO"/>
              </w:rPr>
              <w:t>Solicitare de clarificare</w:t>
            </w:r>
          </w:p>
        </w:tc>
        <w:tc>
          <w:tcPr>
            <w:tcW w:w="5244" w:type="dxa"/>
          </w:tcPr>
          <w:p w14:paraId="2C9CABFA" w14:textId="28127C09" w:rsidR="0044795D" w:rsidRPr="00B57009" w:rsidRDefault="00BF2DD7" w:rsidP="00121074">
            <w:pPr>
              <w:spacing w:after="120"/>
              <w:jc w:val="center"/>
              <w:rPr>
                <w:rFonts w:ascii="Times New Roman" w:hAnsi="Times New Roman" w:cs="Times New Roman"/>
                <w:b/>
                <w:bCs/>
                <w:sz w:val="24"/>
                <w:szCs w:val="24"/>
                <w:lang w:val="ro-RO"/>
              </w:rPr>
            </w:pPr>
            <w:r w:rsidRPr="00B57009">
              <w:rPr>
                <w:rFonts w:ascii="Times New Roman" w:hAnsi="Times New Roman" w:cs="Times New Roman"/>
                <w:b/>
                <w:bCs/>
                <w:sz w:val="24"/>
                <w:szCs w:val="24"/>
                <w:lang w:val="ro-RO"/>
              </w:rPr>
              <w:t>Răspuns solicitare c</w:t>
            </w:r>
            <w:r w:rsidR="00C327B2" w:rsidRPr="00B57009">
              <w:rPr>
                <w:rFonts w:ascii="Times New Roman" w:hAnsi="Times New Roman" w:cs="Times New Roman"/>
                <w:b/>
                <w:bCs/>
                <w:sz w:val="24"/>
                <w:szCs w:val="24"/>
                <w:lang w:val="ro-RO"/>
              </w:rPr>
              <w:t>larificare</w:t>
            </w:r>
          </w:p>
        </w:tc>
        <w:tc>
          <w:tcPr>
            <w:tcW w:w="2330" w:type="dxa"/>
          </w:tcPr>
          <w:p w14:paraId="117E64A6" w14:textId="5F53BD85" w:rsidR="00C327B2" w:rsidRPr="00B57009" w:rsidRDefault="00BF2DD7" w:rsidP="00121074">
            <w:pPr>
              <w:spacing w:after="120"/>
              <w:jc w:val="center"/>
              <w:rPr>
                <w:rFonts w:ascii="Times New Roman" w:hAnsi="Times New Roman" w:cs="Times New Roman"/>
                <w:b/>
                <w:bCs/>
                <w:sz w:val="24"/>
                <w:szCs w:val="24"/>
                <w:lang w:val="ro-RO"/>
              </w:rPr>
            </w:pPr>
            <w:r w:rsidRPr="00B57009">
              <w:rPr>
                <w:rFonts w:ascii="Times New Roman" w:hAnsi="Times New Roman" w:cs="Times New Roman"/>
                <w:b/>
                <w:bCs/>
                <w:sz w:val="24"/>
                <w:szCs w:val="24"/>
                <w:lang w:val="ro-RO"/>
              </w:rPr>
              <w:t>Clarificare sau amendament</w:t>
            </w:r>
          </w:p>
        </w:tc>
      </w:tr>
      <w:tr w:rsidR="00FE1986" w:rsidRPr="00B57009" w14:paraId="1DC7E90C" w14:textId="77777777" w:rsidTr="00121074">
        <w:tc>
          <w:tcPr>
            <w:tcW w:w="14799" w:type="dxa"/>
            <w:gridSpan w:val="4"/>
          </w:tcPr>
          <w:p w14:paraId="248F0538" w14:textId="6DCCFFE3" w:rsidR="00FE1986" w:rsidRPr="00B57009" w:rsidRDefault="0024795E" w:rsidP="00153E62">
            <w:pPr>
              <w:spacing w:after="120"/>
              <w:rPr>
                <w:rFonts w:ascii="Times New Roman" w:hAnsi="Times New Roman" w:cs="Times New Roman"/>
                <w:b/>
                <w:bCs/>
                <w:sz w:val="24"/>
                <w:szCs w:val="24"/>
                <w:lang w:val="ro-RO"/>
              </w:rPr>
            </w:pPr>
            <w:r w:rsidRPr="00B57009">
              <w:rPr>
                <w:rFonts w:ascii="Times New Roman" w:hAnsi="Times New Roman" w:cs="Times New Roman"/>
                <w:b/>
                <w:bCs/>
                <w:sz w:val="24"/>
                <w:szCs w:val="24"/>
                <w:lang w:val="ro-RO"/>
              </w:rPr>
              <w:t>ANUNT pentru Solicitarea de Expresii de Interes</w:t>
            </w:r>
          </w:p>
        </w:tc>
      </w:tr>
      <w:tr w:rsidR="00795AC4" w:rsidRPr="00B57009" w14:paraId="340AC898" w14:textId="77777777" w:rsidTr="00153E62">
        <w:tc>
          <w:tcPr>
            <w:tcW w:w="704" w:type="dxa"/>
          </w:tcPr>
          <w:p w14:paraId="08CDB253" w14:textId="77777777" w:rsidR="00795AC4" w:rsidRPr="00B57009"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6798F167" w14:textId="2769CF52" w:rsidR="005603A6" w:rsidRPr="00B57009" w:rsidRDefault="006034E3"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L</w:t>
            </w:r>
            <w:r w:rsidR="00FE1986" w:rsidRPr="00B57009">
              <w:rPr>
                <w:rFonts w:ascii="Times New Roman" w:hAnsi="Times New Roman" w:cs="Times New Roman"/>
                <w:sz w:val="24"/>
                <w:szCs w:val="24"/>
                <w:lang w:val="ro-RO"/>
              </w:rPr>
              <w:t xml:space="preserve">a aliniatul privind calificari si experienta generala litera a) mentionati ca societatea trebuie sa aibe ca domeniu principal de activitate codul CAEN 7112 – Activitati de inginerie si consultanta tehnica legate de acestea. </w:t>
            </w:r>
          </w:p>
          <w:p w14:paraId="563ED9C4" w14:textId="2CC39E34" w:rsidR="00795AC4" w:rsidRPr="00B57009" w:rsidRDefault="00FE1986"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lastRenderedPageBreak/>
              <w:t>Va rugam sa ne comunicati daca acceptati societati care au ca domenii principal de activitate codul CAEN 7111 – Activitati de arhitectura si domeniu secundar de activitate codul CAEN 7112 – Activitati de inginerie si consultanta tehnica legate de acestea</w:t>
            </w:r>
          </w:p>
        </w:tc>
        <w:tc>
          <w:tcPr>
            <w:tcW w:w="5244" w:type="dxa"/>
          </w:tcPr>
          <w:p w14:paraId="44351636" w14:textId="1C75F079" w:rsidR="00B81CA1" w:rsidRPr="00B57009" w:rsidRDefault="00B81CA1" w:rsidP="00121074">
            <w:pPr>
              <w:spacing w:after="120"/>
              <w:rPr>
                <w:rFonts w:ascii="Times New Roman" w:hAnsi="Times New Roman" w:cs="Times New Roman"/>
                <w:sz w:val="24"/>
                <w:szCs w:val="24"/>
                <w:lang w:val="ro-RO"/>
              </w:rPr>
            </w:pPr>
            <w:r w:rsidRPr="00B57009">
              <w:rPr>
                <w:rFonts w:ascii="Times New Roman" w:hAnsi="Times New Roman" w:cs="Times New Roman"/>
                <w:b/>
                <w:bCs/>
                <w:sz w:val="24"/>
                <w:szCs w:val="24"/>
                <w:lang w:val="ro-RO"/>
              </w:rPr>
              <w:lastRenderedPageBreak/>
              <w:t>Da</w:t>
            </w:r>
            <w:r w:rsidRPr="00B57009">
              <w:rPr>
                <w:rFonts w:ascii="Times New Roman" w:hAnsi="Times New Roman" w:cs="Times New Roman"/>
                <w:sz w:val="24"/>
                <w:szCs w:val="24"/>
                <w:lang w:val="ro-RO"/>
              </w:rPr>
              <w:t>, se accept</w:t>
            </w:r>
            <w:r w:rsidR="00307BBC" w:rsidRPr="00B57009">
              <w:rPr>
                <w:rFonts w:ascii="Times New Roman" w:hAnsi="Times New Roman" w:cs="Times New Roman"/>
                <w:sz w:val="24"/>
                <w:szCs w:val="24"/>
                <w:lang w:val="ro-RO"/>
              </w:rPr>
              <w:t>ă</w:t>
            </w:r>
            <w:r w:rsidRPr="00B57009">
              <w:rPr>
                <w:rFonts w:ascii="Times New Roman" w:hAnsi="Times New Roman" w:cs="Times New Roman"/>
                <w:sz w:val="24"/>
                <w:szCs w:val="24"/>
                <w:lang w:val="ro-RO"/>
              </w:rPr>
              <w:t xml:space="preserve"> </w:t>
            </w:r>
            <w:r w:rsidR="00307BBC" w:rsidRPr="00B57009">
              <w:rPr>
                <w:rFonts w:ascii="Times New Roman" w:hAnsi="Times New Roman" w:cs="Times New Roman"/>
                <w:sz w:val="24"/>
                <w:szCs w:val="24"/>
                <w:lang w:val="ro-RO"/>
              </w:rPr>
              <w:t>ș</w:t>
            </w:r>
            <w:r w:rsidRPr="00B57009">
              <w:rPr>
                <w:rFonts w:ascii="Times New Roman" w:hAnsi="Times New Roman" w:cs="Times New Roman"/>
                <w:sz w:val="24"/>
                <w:szCs w:val="24"/>
                <w:lang w:val="ro-RO"/>
              </w:rPr>
              <w:t>i societ</w:t>
            </w:r>
            <w:r w:rsidR="00307BBC" w:rsidRPr="00B57009">
              <w:rPr>
                <w:rFonts w:ascii="Times New Roman" w:hAnsi="Times New Roman" w:cs="Times New Roman"/>
                <w:sz w:val="24"/>
                <w:szCs w:val="24"/>
                <w:lang w:val="ro-RO"/>
              </w:rPr>
              <w:t>ăț</w:t>
            </w:r>
            <w:r w:rsidRPr="00B57009">
              <w:rPr>
                <w:rFonts w:ascii="Times New Roman" w:hAnsi="Times New Roman" w:cs="Times New Roman"/>
                <w:sz w:val="24"/>
                <w:szCs w:val="24"/>
                <w:lang w:val="ro-RO"/>
              </w:rPr>
              <w:t xml:space="preserve">i care au ca domeniu principal de activitate codul CAEN 7111 – Activitati de arhitectura </w:t>
            </w:r>
            <w:r w:rsidR="00307BBC" w:rsidRPr="00B57009">
              <w:rPr>
                <w:rFonts w:ascii="Times New Roman" w:hAnsi="Times New Roman" w:cs="Times New Roman"/>
                <w:sz w:val="24"/>
                <w:szCs w:val="24"/>
                <w:lang w:val="ro-RO"/>
              </w:rPr>
              <w:t>ș</w:t>
            </w:r>
            <w:r w:rsidRPr="00B57009">
              <w:rPr>
                <w:rFonts w:ascii="Times New Roman" w:hAnsi="Times New Roman" w:cs="Times New Roman"/>
                <w:sz w:val="24"/>
                <w:szCs w:val="24"/>
                <w:lang w:val="ro-RO"/>
              </w:rPr>
              <w:t>i domeniu secundar de activitate codul CAEN 7112 – Activit</w:t>
            </w:r>
            <w:r w:rsidR="00307BBC" w:rsidRPr="00B57009">
              <w:rPr>
                <w:rFonts w:ascii="Times New Roman" w:hAnsi="Times New Roman" w:cs="Times New Roman"/>
                <w:sz w:val="24"/>
                <w:szCs w:val="24"/>
                <w:lang w:val="ro-RO"/>
              </w:rPr>
              <w:t>ăț</w:t>
            </w:r>
            <w:r w:rsidRPr="00B57009">
              <w:rPr>
                <w:rFonts w:ascii="Times New Roman" w:hAnsi="Times New Roman" w:cs="Times New Roman"/>
                <w:sz w:val="24"/>
                <w:szCs w:val="24"/>
                <w:lang w:val="ro-RO"/>
              </w:rPr>
              <w:t xml:space="preserve">i de inginerie </w:t>
            </w:r>
            <w:r w:rsidR="00307BBC" w:rsidRPr="00B57009">
              <w:rPr>
                <w:rFonts w:ascii="Times New Roman" w:hAnsi="Times New Roman" w:cs="Times New Roman"/>
                <w:sz w:val="24"/>
                <w:szCs w:val="24"/>
                <w:lang w:val="ro-RO"/>
              </w:rPr>
              <w:t>ș</w:t>
            </w:r>
            <w:r w:rsidRPr="00B57009">
              <w:rPr>
                <w:rFonts w:ascii="Times New Roman" w:hAnsi="Times New Roman" w:cs="Times New Roman"/>
                <w:sz w:val="24"/>
                <w:szCs w:val="24"/>
                <w:lang w:val="ro-RO"/>
              </w:rPr>
              <w:t>i consultan</w:t>
            </w:r>
            <w:r w:rsidR="00307BBC" w:rsidRPr="00B57009">
              <w:rPr>
                <w:rFonts w:ascii="Times New Roman" w:hAnsi="Times New Roman" w:cs="Times New Roman"/>
                <w:sz w:val="24"/>
                <w:szCs w:val="24"/>
                <w:lang w:val="ro-RO"/>
              </w:rPr>
              <w:t>ță</w:t>
            </w:r>
            <w:r w:rsidRPr="00B57009">
              <w:rPr>
                <w:rFonts w:ascii="Times New Roman" w:hAnsi="Times New Roman" w:cs="Times New Roman"/>
                <w:sz w:val="24"/>
                <w:szCs w:val="24"/>
                <w:lang w:val="ro-RO"/>
              </w:rPr>
              <w:t xml:space="preserve"> tehnic</w:t>
            </w:r>
            <w:r w:rsidR="00307BBC" w:rsidRPr="00B57009">
              <w:rPr>
                <w:rFonts w:ascii="Times New Roman" w:hAnsi="Times New Roman" w:cs="Times New Roman"/>
                <w:sz w:val="24"/>
                <w:szCs w:val="24"/>
                <w:lang w:val="ro-RO"/>
              </w:rPr>
              <w:t>ă</w:t>
            </w:r>
            <w:r w:rsidRPr="00B57009">
              <w:rPr>
                <w:rFonts w:ascii="Times New Roman" w:hAnsi="Times New Roman" w:cs="Times New Roman"/>
                <w:sz w:val="24"/>
                <w:szCs w:val="24"/>
                <w:lang w:val="ro-RO"/>
              </w:rPr>
              <w:t xml:space="preserve"> legate de acestea</w:t>
            </w:r>
          </w:p>
        </w:tc>
        <w:tc>
          <w:tcPr>
            <w:tcW w:w="2330" w:type="dxa"/>
          </w:tcPr>
          <w:p w14:paraId="7AB4337F" w14:textId="77777777" w:rsidR="00795AC4" w:rsidRDefault="00BF2DD7"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Amendament</w:t>
            </w:r>
          </w:p>
          <w:p w14:paraId="23580237" w14:textId="77777777" w:rsidR="00D41858" w:rsidRPr="00D41858" w:rsidRDefault="00D41858" w:rsidP="00D41858">
            <w:pPr>
              <w:rPr>
                <w:rFonts w:ascii="Times New Roman" w:hAnsi="Times New Roman" w:cs="Times New Roman"/>
                <w:sz w:val="24"/>
                <w:szCs w:val="24"/>
                <w:lang w:val="ro-RO"/>
              </w:rPr>
            </w:pPr>
          </w:p>
          <w:p w14:paraId="499CC4EE" w14:textId="77777777" w:rsidR="00D41858" w:rsidRPr="00D41858" w:rsidRDefault="00D41858" w:rsidP="00D41858">
            <w:pPr>
              <w:rPr>
                <w:rFonts w:ascii="Times New Roman" w:hAnsi="Times New Roman" w:cs="Times New Roman"/>
                <w:sz w:val="24"/>
                <w:szCs w:val="24"/>
                <w:lang w:val="ro-RO"/>
              </w:rPr>
            </w:pPr>
          </w:p>
          <w:p w14:paraId="71BEA5CE" w14:textId="77777777" w:rsidR="00D41858" w:rsidRPr="00D41858" w:rsidRDefault="00D41858" w:rsidP="00D41858">
            <w:pPr>
              <w:rPr>
                <w:rFonts w:ascii="Times New Roman" w:hAnsi="Times New Roman" w:cs="Times New Roman"/>
                <w:sz w:val="24"/>
                <w:szCs w:val="24"/>
                <w:lang w:val="ro-RO"/>
              </w:rPr>
            </w:pPr>
          </w:p>
          <w:p w14:paraId="22A22F1C" w14:textId="77777777" w:rsidR="00D41858" w:rsidRDefault="00D41858" w:rsidP="00D41858">
            <w:pPr>
              <w:rPr>
                <w:rFonts w:ascii="Times New Roman" w:hAnsi="Times New Roman" w:cs="Times New Roman"/>
                <w:sz w:val="24"/>
                <w:szCs w:val="24"/>
                <w:lang w:val="ro-RO"/>
              </w:rPr>
            </w:pPr>
          </w:p>
          <w:p w14:paraId="72E057FF" w14:textId="77777777" w:rsidR="00D41858" w:rsidRDefault="00D41858" w:rsidP="00D41858">
            <w:pPr>
              <w:rPr>
                <w:rFonts w:ascii="Times New Roman" w:hAnsi="Times New Roman" w:cs="Times New Roman"/>
                <w:sz w:val="24"/>
                <w:szCs w:val="24"/>
                <w:lang w:val="ro-RO"/>
              </w:rPr>
            </w:pPr>
          </w:p>
          <w:p w14:paraId="43A1DF92" w14:textId="42F60310" w:rsidR="00D41858" w:rsidRPr="00D41858" w:rsidRDefault="00D41858" w:rsidP="00D41858">
            <w:pPr>
              <w:jc w:val="right"/>
              <w:rPr>
                <w:rFonts w:ascii="Times New Roman" w:hAnsi="Times New Roman" w:cs="Times New Roman"/>
                <w:sz w:val="24"/>
                <w:szCs w:val="24"/>
                <w:lang w:val="ro-RO"/>
              </w:rPr>
            </w:pPr>
          </w:p>
        </w:tc>
      </w:tr>
      <w:tr w:rsidR="00795AC4" w:rsidRPr="00B57009" w14:paraId="2A4CDB86" w14:textId="77777777" w:rsidTr="00153E62">
        <w:tc>
          <w:tcPr>
            <w:tcW w:w="704" w:type="dxa"/>
          </w:tcPr>
          <w:p w14:paraId="0FCC59EE" w14:textId="77777777" w:rsidR="00795AC4" w:rsidRPr="00B57009"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2DA2B94F" w14:textId="1153BE5F" w:rsidR="00795AC4" w:rsidRPr="00B57009" w:rsidRDefault="006034E3"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In acelasi document la aliniatul privind experienta specifica mentionati conditia „minim 5 contracte [...] privind efectuarea expertizelor tehnice”. Va rugam sa clarificati daca se accepta prezentarea unor expertize care fac parte din contracte cu mai multe servicii asa cum sunt cele referitoare la DALI.</w:t>
            </w:r>
          </w:p>
        </w:tc>
        <w:tc>
          <w:tcPr>
            <w:tcW w:w="5244" w:type="dxa"/>
          </w:tcPr>
          <w:p w14:paraId="56ABC7DE" w14:textId="59B69F20" w:rsidR="00795AC4" w:rsidRPr="00B57009" w:rsidRDefault="009D1D9C" w:rsidP="00121074">
            <w:pPr>
              <w:spacing w:after="120"/>
              <w:rPr>
                <w:rFonts w:ascii="Times New Roman" w:hAnsi="Times New Roman" w:cs="Times New Roman"/>
                <w:sz w:val="24"/>
                <w:szCs w:val="24"/>
                <w:lang w:val="ro-RO"/>
              </w:rPr>
            </w:pPr>
            <w:r w:rsidRPr="00B57009">
              <w:rPr>
                <w:rFonts w:ascii="Times New Roman" w:hAnsi="Times New Roman" w:cs="Times New Roman"/>
                <w:b/>
                <w:bCs/>
                <w:sz w:val="24"/>
                <w:szCs w:val="24"/>
                <w:lang w:val="ro-RO"/>
              </w:rPr>
              <w:t>Da</w:t>
            </w:r>
            <w:r w:rsidR="00B81CA1" w:rsidRPr="00B57009">
              <w:rPr>
                <w:rFonts w:ascii="Times New Roman" w:hAnsi="Times New Roman" w:cs="Times New Roman"/>
                <w:b/>
                <w:bCs/>
                <w:sz w:val="24"/>
                <w:szCs w:val="24"/>
                <w:lang w:val="ro-RO"/>
              </w:rPr>
              <w:t>,</w:t>
            </w:r>
            <w:r w:rsidRPr="00B57009">
              <w:rPr>
                <w:rFonts w:ascii="Times New Roman" w:hAnsi="Times New Roman" w:cs="Times New Roman"/>
                <w:sz w:val="24"/>
                <w:szCs w:val="24"/>
                <w:lang w:val="ro-RO"/>
              </w:rPr>
              <w:t xml:space="preserve"> se accepta si expertize care fac parte din contracte cu mai multe servicii.</w:t>
            </w:r>
          </w:p>
        </w:tc>
        <w:tc>
          <w:tcPr>
            <w:tcW w:w="2330" w:type="dxa"/>
          </w:tcPr>
          <w:p w14:paraId="171F6405" w14:textId="6BD578D9" w:rsidR="00795AC4" w:rsidRPr="00B57009" w:rsidRDefault="00153E62"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Clarificare</w:t>
            </w:r>
          </w:p>
        </w:tc>
      </w:tr>
      <w:tr w:rsidR="00795AC4" w:rsidRPr="00B57009" w14:paraId="793AD4A8" w14:textId="77777777" w:rsidTr="00153E62">
        <w:tc>
          <w:tcPr>
            <w:tcW w:w="704" w:type="dxa"/>
          </w:tcPr>
          <w:p w14:paraId="44A01A2D" w14:textId="77777777" w:rsidR="00795AC4" w:rsidRPr="00B57009"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4D191846" w14:textId="771A8000" w:rsidR="00795AC4" w:rsidRPr="00B57009" w:rsidRDefault="0024795E"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In acelasi document la aliniatul privind disponibilitatea expertilor cheie mentionati „expert tehnic atesat domeniile A1, A2 – min 2 persoane”. Va rugam sa clarificati daca doriti 2 experti, unul atesat pe A1, altul atestat pe A2 sau 2 experti tehnici ambii fiind atestati pentru A1, A2.</w:t>
            </w:r>
          </w:p>
        </w:tc>
        <w:tc>
          <w:tcPr>
            <w:tcW w:w="5244" w:type="dxa"/>
          </w:tcPr>
          <w:p w14:paraId="56C50CCC" w14:textId="127939CB" w:rsidR="00795AC4" w:rsidRPr="00B57009" w:rsidRDefault="00307BBC"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Fiecare din cei doi</w:t>
            </w:r>
            <w:r w:rsidR="006262C8" w:rsidRPr="00B57009">
              <w:rPr>
                <w:rFonts w:ascii="Times New Roman" w:hAnsi="Times New Roman" w:cs="Times New Roman"/>
                <w:sz w:val="24"/>
                <w:szCs w:val="24"/>
                <w:lang w:val="ro-RO"/>
              </w:rPr>
              <w:t xml:space="preserve"> exper</w:t>
            </w:r>
            <w:r w:rsidRPr="00B57009">
              <w:rPr>
                <w:rFonts w:ascii="Times New Roman" w:hAnsi="Times New Roman" w:cs="Times New Roman"/>
                <w:sz w:val="24"/>
                <w:szCs w:val="24"/>
                <w:lang w:val="ro-RO"/>
              </w:rPr>
              <w:t>ț</w:t>
            </w:r>
            <w:r w:rsidR="006262C8" w:rsidRPr="00B57009">
              <w:rPr>
                <w:rFonts w:ascii="Times New Roman" w:hAnsi="Times New Roman" w:cs="Times New Roman"/>
                <w:sz w:val="24"/>
                <w:szCs w:val="24"/>
                <w:lang w:val="ro-RO"/>
              </w:rPr>
              <w:t xml:space="preserve">i </w:t>
            </w:r>
            <w:r w:rsidRPr="00B57009">
              <w:rPr>
                <w:rFonts w:ascii="Times New Roman" w:hAnsi="Times New Roman" w:cs="Times New Roman"/>
                <w:sz w:val="24"/>
                <w:szCs w:val="24"/>
                <w:lang w:val="ro-RO"/>
              </w:rPr>
              <w:t xml:space="preserve">tehnici </w:t>
            </w:r>
            <w:r w:rsidR="006262C8" w:rsidRPr="00B57009">
              <w:rPr>
                <w:rFonts w:ascii="Times New Roman" w:hAnsi="Times New Roman" w:cs="Times New Roman"/>
                <w:sz w:val="24"/>
                <w:szCs w:val="24"/>
                <w:lang w:val="ro-RO"/>
              </w:rPr>
              <w:t>trebuie sa fie atesta</w:t>
            </w:r>
            <w:r w:rsidRPr="00B57009">
              <w:rPr>
                <w:rFonts w:ascii="Times New Roman" w:hAnsi="Times New Roman" w:cs="Times New Roman"/>
                <w:sz w:val="24"/>
                <w:szCs w:val="24"/>
                <w:lang w:val="ro-RO"/>
              </w:rPr>
              <w:t>t pe domeniile</w:t>
            </w:r>
            <w:r w:rsidR="006262C8" w:rsidRPr="00B57009">
              <w:rPr>
                <w:rFonts w:ascii="Times New Roman" w:hAnsi="Times New Roman" w:cs="Times New Roman"/>
                <w:sz w:val="24"/>
                <w:szCs w:val="24"/>
                <w:lang w:val="ro-RO"/>
              </w:rPr>
              <w:t xml:space="preserve"> A1A2</w:t>
            </w:r>
            <w:r w:rsidR="00153E62" w:rsidRPr="00B57009">
              <w:rPr>
                <w:rFonts w:ascii="Times New Roman" w:hAnsi="Times New Roman" w:cs="Times New Roman"/>
                <w:sz w:val="24"/>
                <w:szCs w:val="24"/>
                <w:lang w:val="ro-RO"/>
              </w:rPr>
              <w:t>.</w:t>
            </w:r>
          </w:p>
        </w:tc>
        <w:tc>
          <w:tcPr>
            <w:tcW w:w="2330" w:type="dxa"/>
          </w:tcPr>
          <w:p w14:paraId="6088C001" w14:textId="30B6D1AE" w:rsidR="00795AC4" w:rsidRPr="00B57009" w:rsidRDefault="00153E62"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Clarificare</w:t>
            </w:r>
          </w:p>
        </w:tc>
      </w:tr>
      <w:tr w:rsidR="00795AC4" w:rsidRPr="00B57009" w14:paraId="4E3EA025" w14:textId="77777777" w:rsidTr="00121074">
        <w:tc>
          <w:tcPr>
            <w:tcW w:w="704" w:type="dxa"/>
          </w:tcPr>
          <w:p w14:paraId="4D97BEE1" w14:textId="77777777" w:rsidR="00795AC4" w:rsidRPr="00B57009"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5182AEBB" w14:textId="60509F83" w:rsidR="00795AC4" w:rsidRPr="00B57009" w:rsidRDefault="0024795E"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In acelasi document si la acelasi paragraf mentionati managerul de proiect dar din document nu reiese daca solicitati ca acesta sa fi fost manager de proiect intr-un anumit numar de contracte, ca atare va rugam sa clarificati si acest aspect.</w:t>
            </w:r>
          </w:p>
        </w:tc>
        <w:tc>
          <w:tcPr>
            <w:tcW w:w="5244" w:type="dxa"/>
          </w:tcPr>
          <w:p w14:paraId="1D76127A" w14:textId="475978EA" w:rsidR="00B81CA1" w:rsidRPr="00B57009" w:rsidRDefault="00B57009"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 xml:space="preserve">O prezentare mai detaliată a cerințelor se regăsește în Termenii de Referință. </w:t>
            </w:r>
            <w:r w:rsidR="00B61A83">
              <w:rPr>
                <w:rFonts w:ascii="Times New Roman" w:hAnsi="Times New Roman" w:cs="Times New Roman"/>
                <w:sz w:val="24"/>
                <w:szCs w:val="24"/>
                <w:lang w:val="ro-RO"/>
              </w:rPr>
              <w:t>Astfel, l</w:t>
            </w:r>
            <w:r w:rsidR="00B81CA1" w:rsidRPr="00B57009">
              <w:rPr>
                <w:rFonts w:ascii="Times New Roman" w:hAnsi="Times New Roman" w:cs="Times New Roman"/>
                <w:sz w:val="24"/>
                <w:szCs w:val="24"/>
                <w:lang w:val="ro-RO"/>
              </w:rPr>
              <w:t xml:space="preserve">a </w:t>
            </w:r>
            <w:r>
              <w:rPr>
                <w:rFonts w:ascii="Times New Roman" w:hAnsi="Times New Roman" w:cs="Times New Roman"/>
                <w:sz w:val="24"/>
                <w:szCs w:val="24"/>
                <w:lang w:val="ro-RO"/>
              </w:rPr>
              <w:t>capitolul</w:t>
            </w:r>
            <w:r w:rsidR="00B81CA1" w:rsidRPr="00B57009">
              <w:rPr>
                <w:rFonts w:ascii="Times New Roman" w:hAnsi="Times New Roman" w:cs="Times New Roman"/>
                <w:sz w:val="24"/>
                <w:szCs w:val="24"/>
                <w:lang w:val="ro-RO"/>
              </w:rPr>
              <w:t xml:space="preserve"> </w:t>
            </w:r>
            <w:r w:rsidR="00B81CA1" w:rsidRPr="00A51981">
              <w:rPr>
                <w:rFonts w:ascii="Times New Roman" w:hAnsi="Times New Roman" w:cs="Times New Roman"/>
                <w:i/>
                <w:iCs/>
                <w:sz w:val="24"/>
                <w:szCs w:val="24"/>
                <w:lang w:val="ro-RO"/>
              </w:rPr>
              <w:t>F</w:t>
            </w:r>
            <w:r w:rsidR="00A51981" w:rsidRPr="00A51981">
              <w:rPr>
                <w:rFonts w:ascii="Times New Roman" w:hAnsi="Times New Roman" w:cs="Times New Roman"/>
                <w:i/>
                <w:iCs/>
                <w:sz w:val="24"/>
                <w:szCs w:val="24"/>
                <w:lang w:val="ro-RO"/>
              </w:rPr>
              <w:t>. Calificările și experiența consultantului</w:t>
            </w:r>
            <w:r w:rsidR="00B61A83">
              <w:rPr>
                <w:rFonts w:ascii="Times New Roman" w:hAnsi="Times New Roman" w:cs="Times New Roman"/>
                <w:i/>
                <w:iCs/>
                <w:sz w:val="24"/>
                <w:szCs w:val="24"/>
                <w:lang w:val="ro-RO"/>
              </w:rPr>
              <w:t xml:space="preserve"> (pag.7)</w:t>
            </w:r>
            <w:r w:rsidR="00B61A83">
              <w:rPr>
                <w:rFonts w:ascii="Times New Roman" w:hAnsi="Times New Roman" w:cs="Times New Roman"/>
                <w:sz w:val="24"/>
                <w:szCs w:val="24"/>
                <w:lang w:val="ro-RO"/>
              </w:rPr>
              <w:t>,</w:t>
            </w:r>
            <w:r w:rsidR="00B81CA1" w:rsidRPr="00B57009">
              <w:rPr>
                <w:rFonts w:ascii="Times New Roman" w:hAnsi="Times New Roman" w:cs="Times New Roman"/>
                <w:sz w:val="24"/>
                <w:szCs w:val="24"/>
                <w:lang w:val="ro-RO"/>
              </w:rPr>
              <w:t xml:space="preserve"> </w:t>
            </w:r>
            <w:r w:rsidR="00B61A83">
              <w:rPr>
                <w:rFonts w:ascii="Times New Roman" w:hAnsi="Times New Roman" w:cs="Times New Roman"/>
                <w:sz w:val="24"/>
                <w:szCs w:val="24"/>
                <w:lang w:val="ro-RO"/>
              </w:rPr>
              <w:t>sunt</w:t>
            </w:r>
            <w:r w:rsidR="00B81CA1" w:rsidRPr="00B57009">
              <w:rPr>
                <w:rFonts w:ascii="Times New Roman" w:hAnsi="Times New Roman" w:cs="Times New Roman"/>
                <w:sz w:val="24"/>
                <w:szCs w:val="24"/>
                <w:lang w:val="ro-RO"/>
              </w:rPr>
              <w:t xml:space="preserve"> men</w:t>
            </w:r>
            <w:r>
              <w:rPr>
                <w:rFonts w:ascii="Times New Roman" w:hAnsi="Times New Roman" w:cs="Times New Roman"/>
                <w:sz w:val="24"/>
                <w:szCs w:val="24"/>
                <w:lang w:val="ro-RO"/>
              </w:rPr>
              <w:t>ț</w:t>
            </w:r>
            <w:r w:rsidR="00B81CA1" w:rsidRPr="00B57009">
              <w:rPr>
                <w:rFonts w:ascii="Times New Roman" w:hAnsi="Times New Roman" w:cs="Times New Roman"/>
                <w:sz w:val="24"/>
                <w:szCs w:val="24"/>
                <w:lang w:val="ro-RO"/>
              </w:rPr>
              <w:t>ionat</w:t>
            </w:r>
            <w:r w:rsidR="00B61A83">
              <w:rPr>
                <w:rFonts w:ascii="Times New Roman" w:hAnsi="Times New Roman" w:cs="Times New Roman"/>
                <w:sz w:val="24"/>
                <w:szCs w:val="24"/>
                <w:lang w:val="ro-RO"/>
              </w:rPr>
              <w:t>e și</w:t>
            </w:r>
            <w:r w:rsidR="00B81CA1" w:rsidRPr="00B57009">
              <w:rPr>
                <w:rFonts w:ascii="Times New Roman" w:hAnsi="Times New Roman" w:cs="Times New Roman"/>
                <w:sz w:val="24"/>
                <w:szCs w:val="24"/>
                <w:lang w:val="ro-RO"/>
              </w:rPr>
              <w:t xml:space="preserve"> cerin</w:t>
            </w:r>
            <w:r>
              <w:rPr>
                <w:rFonts w:ascii="Times New Roman" w:hAnsi="Times New Roman" w:cs="Times New Roman"/>
                <w:sz w:val="24"/>
                <w:szCs w:val="24"/>
                <w:lang w:val="ro-RO"/>
              </w:rPr>
              <w:t>ț</w:t>
            </w:r>
            <w:r w:rsidR="00B61A83">
              <w:rPr>
                <w:rFonts w:ascii="Times New Roman" w:hAnsi="Times New Roman" w:cs="Times New Roman"/>
                <w:sz w:val="24"/>
                <w:szCs w:val="24"/>
                <w:lang w:val="ro-RO"/>
              </w:rPr>
              <w:t>ele</w:t>
            </w:r>
            <w:r w:rsidR="00B81CA1" w:rsidRPr="00B57009">
              <w:rPr>
                <w:rFonts w:ascii="Times New Roman" w:hAnsi="Times New Roman" w:cs="Times New Roman"/>
                <w:sz w:val="24"/>
                <w:szCs w:val="24"/>
                <w:lang w:val="ro-RO"/>
              </w:rPr>
              <w:t xml:space="preserve"> privind</w:t>
            </w:r>
            <w:r w:rsidR="00B61A83">
              <w:rPr>
                <w:rFonts w:ascii="Times New Roman" w:hAnsi="Times New Roman" w:cs="Times New Roman"/>
                <w:sz w:val="24"/>
                <w:szCs w:val="24"/>
                <w:lang w:val="ro-RO"/>
              </w:rPr>
              <w:t xml:space="preserve"> calificarea și experiența </w:t>
            </w:r>
            <w:r w:rsidR="00B81CA1" w:rsidRPr="00B57009">
              <w:rPr>
                <w:rFonts w:ascii="Times New Roman" w:hAnsi="Times New Roman" w:cs="Times New Roman"/>
                <w:sz w:val="24"/>
                <w:szCs w:val="24"/>
                <w:lang w:val="ro-RO"/>
              </w:rPr>
              <w:t>Manager</w:t>
            </w:r>
            <w:r w:rsidR="00B61A83">
              <w:rPr>
                <w:rFonts w:ascii="Times New Roman" w:hAnsi="Times New Roman" w:cs="Times New Roman"/>
                <w:sz w:val="24"/>
                <w:szCs w:val="24"/>
                <w:lang w:val="ro-RO"/>
              </w:rPr>
              <w:t>ului</w:t>
            </w:r>
            <w:r w:rsidR="00B81CA1" w:rsidRPr="00B57009">
              <w:rPr>
                <w:rFonts w:ascii="Times New Roman" w:hAnsi="Times New Roman" w:cs="Times New Roman"/>
                <w:sz w:val="24"/>
                <w:szCs w:val="24"/>
                <w:lang w:val="ro-RO"/>
              </w:rPr>
              <w:t xml:space="preserve"> de Proiect.</w:t>
            </w:r>
          </w:p>
        </w:tc>
        <w:tc>
          <w:tcPr>
            <w:tcW w:w="2330" w:type="dxa"/>
          </w:tcPr>
          <w:p w14:paraId="55AFA44A" w14:textId="236AC559" w:rsidR="00795AC4" w:rsidRPr="00B57009" w:rsidRDefault="00B61A83"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 xml:space="preserve">Clarificare </w:t>
            </w:r>
          </w:p>
        </w:tc>
      </w:tr>
      <w:tr w:rsidR="00795AC4" w:rsidRPr="00B57009" w14:paraId="3F517895" w14:textId="77777777" w:rsidTr="00121074">
        <w:tc>
          <w:tcPr>
            <w:tcW w:w="704" w:type="dxa"/>
          </w:tcPr>
          <w:p w14:paraId="67A6581B" w14:textId="77777777" w:rsidR="00795AC4" w:rsidRPr="00B57009"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738EE6C9" w14:textId="49145700" w:rsidR="00795AC4" w:rsidRPr="00B57009" w:rsidRDefault="0024795E"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In cazul asocierii a doua societati comerciale exista un model de acord de asociere sau este la alegerea ofertantilor modelul asumat.</w:t>
            </w:r>
          </w:p>
        </w:tc>
        <w:tc>
          <w:tcPr>
            <w:tcW w:w="5244" w:type="dxa"/>
          </w:tcPr>
          <w:p w14:paraId="0B6C7DF6" w14:textId="6DEE5182" w:rsidR="00795AC4" w:rsidRDefault="00C927AC"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 xml:space="preserve">În această etapă ofertantul poate depune </w:t>
            </w:r>
            <w:r w:rsidR="00457BDC">
              <w:rPr>
                <w:rFonts w:ascii="Times New Roman" w:hAnsi="Times New Roman" w:cs="Times New Roman"/>
                <w:sz w:val="24"/>
                <w:szCs w:val="24"/>
                <w:lang w:val="ro-RO"/>
              </w:rPr>
              <w:t>doar</w:t>
            </w:r>
            <w:r w:rsidR="00457BDC">
              <w:rPr>
                <w:rFonts w:ascii="Times New Roman" w:hAnsi="Times New Roman" w:cs="Times New Roman"/>
                <w:sz w:val="24"/>
                <w:szCs w:val="24"/>
                <w:lang w:val="ro-RO"/>
              </w:rPr>
              <w:t xml:space="preserve"> o scrisoare de intenție de asociere</w:t>
            </w:r>
            <w:r w:rsidR="00457BDC">
              <w:rPr>
                <w:rFonts w:ascii="Times New Roman" w:hAnsi="Times New Roman" w:cs="Times New Roman"/>
                <w:sz w:val="24"/>
                <w:szCs w:val="24"/>
                <w:lang w:val="ro-RO"/>
              </w:rPr>
              <w:t>. U</w:t>
            </w:r>
            <w:r>
              <w:rPr>
                <w:rFonts w:ascii="Times New Roman" w:hAnsi="Times New Roman" w:cs="Times New Roman"/>
                <w:sz w:val="24"/>
                <w:szCs w:val="24"/>
                <w:lang w:val="ro-RO"/>
              </w:rPr>
              <w:t>n acord de asociere</w:t>
            </w:r>
            <w:r w:rsidR="00457BDC">
              <w:rPr>
                <w:rFonts w:ascii="Times New Roman" w:hAnsi="Times New Roman" w:cs="Times New Roman"/>
                <w:sz w:val="24"/>
                <w:szCs w:val="24"/>
                <w:lang w:val="ro-RO"/>
              </w:rPr>
              <w:t xml:space="preserve"> se va solicita </w:t>
            </w:r>
            <w:r w:rsidR="00943849">
              <w:rPr>
                <w:rFonts w:ascii="Times New Roman" w:hAnsi="Times New Roman" w:cs="Times New Roman"/>
                <w:sz w:val="24"/>
                <w:szCs w:val="24"/>
                <w:lang w:val="ro-RO"/>
              </w:rPr>
              <w:t>în situația selectării unei asocieri în vederea depunerii</w:t>
            </w:r>
            <w:r w:rsidR="00457BDC">
              <w:rPr>
                <w:rFonts w:ascii="Times New Roman" w:hAnsi="Times New Roman" w:cs="Times New Roman"/>
                <w:sz w:val="24"/>
                <w:szCs w:val="24"/>
                <w:lang w:val="ro-RO"/>
              </w:rPr>
              <w:t xml:space="preserve"> </w:t>
            </w:r>
            <w:r w:rsidR="00943849">
              <w:rPr>
                <w:rFonts w:ascii="Times New Roman" w:hAnsi="Times New Roman" w:cs="Times New Roman"/>
                <w:sz w:val="24"/>
                <w:szCs w:val="24"/>
                <w:lang w:val="ro-RO"/>
              </w:rPr>
              <w:t>unei</w:t>
            </w:r>
            <w:r w:rsidR="00457BDC">
              <w:rPr>
                <w:rFonts w:ascii="Times New Roman" w:hAnsi="Times New Roman" w:cs="Times New Roman"/>
                <w:sz w:val="24"/>
                <w:szCs w:val="24"/>
                <w:lang w:val="ro-RO"/>
              </w:rPr>
              <w:t xml:space="preserve"> ofert</w:t>
            </w:r>
            <w:r w:rsidR="00943849">
              <w:rPr>
                <w:rFonts w:ascii="Times New Roman" w:hAnsi="Times New Roman" w:cs="Times New Roman"/>
                <w:sz w:val="24"/>
                <w:szCs w:val="24"/>
                <w:lang w:val="ro-RO"/>
              </w:rPr>
              <w:t>e</w:t>
            </w:r>
            <w:r w:rsidR="00457BDC">
              <w:rPr>
                <w:rFonts w:ascii="Times New Roman" w:hAnsi="Times New Roman" w:cs="Times New Roman"/>
                <w:sz w:val="24"/>
                <w:szCs w:val="24"/>
                <w:lang w:val="ro-RO"/>
              </w:rPr>
              <w:t xml:space="preserve"> tehnic</w:t>
            </w:r>
            <w:r w:rsidR="00943849">
              <w:rPr>
                <w:rFonts w:ascii="Times New Roman" w:hAnsi="Times New Roman" w:cs="Times New Roman"/>
                <w:sz w:val="24"/>
                <w:szCs w:val="24"/>
                <w:lang w:val="ro-RO"/>
              </w:rPr>
              <w:t>e</w:t>
            </w:r>
            <w:r w:rsidR="00457BDC">
              <w:rPr>
                <w:rFonts w:ascii="Times New Roman" w:hAnsi="Times New Roman" w:cs="Times New Roman"/>
                <w:sz w:val="24"/>
                <w:szCs w:val="24"/>
                <w:lang w:val="ro-RO"/>
              </w:rPr>
              <w:t xml:space="preserve"> și financiar</w:t>
            </w:r>
            <w:r w:rsidR="00943849">
              <w:rPr>
                <w:rFonts w:ascii="Times New Roman" w:hAnsi="Times New Roman" w:cs="Times New Roman"/>
                <w:sz w:val="24"/>
                <w:szCs w:val="24"/>
                <w:lang w:val="ro-RO"/>
              </w:rPr>
              <w:t>e</w:t>
            </w:r>
            <w:r w:rsidR="00457BDC">
              <w:rPr>
                <w:rFonts w:ascii="Times New Roman" w:hAnsi="Times New Roman" w:cs="Times New Roman"/>
                <w:sz w:val="24"/>
                <w:szCs w:val="24"/>
                <w:lang w:val="ro-RO"/>
              </w:rPr>
              <w:t xml:space="preserve"> complet</w:t>
            </w:r>
            <w:r w:rsidR="00943849">
              <w:rPr>
                <w:rFonts w:ascii="Times New Roman" w:hAnsi="Times New Roman" w:cs="Times New Roman"/>
                <w:sz w:val="24"/>
                <w:szCs w:val="24"/>
                <w:lang w:val="ro-RO"/>
              </w:rPr>
              <w:t>e</w:t>
            </w:r>
            <w:r w:rsidR="00457BDC">
              <w:rPr>
                <w:rFonts w:ascii="Times New Roman" w:hAnsi="Times New Roman" w:cs="Times New Roman"/>
                <w:sz w:val="24"/>
                <w:szCs w:val="24"/>
                <w:lang w:val="ro-RO"/>
              </w:rPr>
              <w:t>.</w:t>
            </w:r>
          </w:p>
          <w:p w14:paraId="1ECC9A07" w14:textId="77777777" w:rsidR="00C927AC" w:rsidRDefault="00C927AC"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În ambele cazuri nu există un model standard, dar documentul va include cel puțin următoarele prevederi:</w:t>
            </w:r>
          </w:p>
          <w:p w14:paraId="2B8ED31A" w14:textId="77777777" w:rsidR="00CC70FE" w:rsidRDefault="00457BDC" w:rsidP="00457BDC">
            <w:pPr>
              <w:pStyle w:val="ListParagraph"/>
              <w:numPr>
                <w:ilvl w:val="0"/>
                <w:numId w:val="3"/>
              </w:numPr>
              <w:spacing w:after="120"/>
              <w:rPr>
                <w:rFonts w:ascii="Times New Roman" w:hAnsi="Times New Roman" w:cs="Times New Roman"/>
                <w:sz w:val="24"/>
                <w:szCs w:val="24"/>
                <w:lang w:val="ro-RO"/>
              </w:rPr>
            </w:pPr>
            <w:r>
              <w:rPr>
                <w:rFonts w:ascii="Times New Roman" w:hAnsi="Times New Roman" w:cs="Times New Roman"/>
                <w:sz w:val="24"/>
                <w:szCs w:val="24"/>
                <w:lang w:val="ro-RO"/>
              </w:rPr>
              <w:t xml:space="preserve">Toți asociații vor răspunde solidar și nelimitat </w:t>
            </w:r>
            <w:r w:rsidR="00CC70FE">
              <w:rPr>
                <w:rFonts w:ascii="Times New Roman" w:hAnsi="Times New Roman" w:cs="Times New Roman"/>
                <w:sz w:val="24"/>
                <w:szCs w:val="24"/>
                <w:lang w:val="ro-RO"/>
              </w:rPr>
              <w:t>de executarea serviciilor;</w:t>
            </w:r>
          </w:p>
          <w:p w14:paraId="4C38AB33" w14:textId="61363612" w:rsidR="00C927AC" w:rsidRPr="00457BDC" w:rsidRDefault="00CC70FE" w:rsidP="00457BDC">
            <w:pPr>
              <w:pStyle w:val="ListParagraph"/>
              <w:numPr>
                <w:ilvl w:val="0"/>
                <w:numId w:val="3"/>
              </w:numPr>
              <w:spacing w:after="120"/>
              <w:rPr>
                <w:rFonts w:ascii="Times New Roman" w:hAnsi="Times New Roman" w:cs="Times New Roman"/>
                <w:sz w:val="24"/>
                <w:szCs w:val="24"/>
                <w:lang w:val="ro-RO"/>
              </w:rPr>
            </w:pPr>
            <w:r>
              <w:rPr>
                <w:rFonts w:ascii="Times New Roman" w:hAnsi="Times New Roman" w:cs="Times New Roman"/>
                <w:sz w:val="24"/>
                <w:szCs w:val="24"/>
                <w:lang w:val="ro-RO"/>
              </w:rPr>
              <w:t>Va identifica liderul asociației care va reprezenta asocierea în relația cu Clientul și către care se vor face plățile în cadrul contractului.</w:t>
            </w:r>
            <w:r w:rsidR="00457BDC">
              <w:rPr>
                <w:rFonts w:ascii="Times New Roman" w:hAnsi="Times New Roman" w:cs="Times New Roman"/>
                <w:sz w:val="24"/>
                <w:szCs w:val="24"/>
                <w:lang w:val="ro-RO"/>
              </w:rPr>
              <w:t xml:space="preserve">  </w:t>
            </w:r>
          </w:p>
        </w:tc>
        <w:tc>
          <w:tcPr>
            <w:tcW w:w="2330" w:type="dxa"/>
          </w:tcPr>
          <w:p w14:paraId="350C98DF" w14:textId="7A1D55CB" w:rsidR="00795AC4" w:rsidRPr="00B57009" w:rsidRDefault="00C57D51"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Clarificare</w:t>
            </w:r>
          </w:p>
        </w:tc>
      </w:tr>
      <w:tr w:rsidR="0024795E" w:rsidRPr="00DF62D1" w14:paraId="77882E68" w14:textId="77777777" w:rsidTr="00121074">
        <w:tc>
          <w:tcPr>
            <w:tcW w:w="14799" w:type="dxa"/>
            <w:gridSpan w:val="4"/>
          </w:tcPr>
          <w:p w14:paraId="0005BF4A" w14:textId="100B113F" w:rsidR="0024795E" w:rsidRPr="00DF62D1" w:rsidRDefault="0024795E" w:rsidP="00153E62">
            <w:pPr>
              <w:spacing w:after="120"/>
              <w:rPr>
                <w:rFonts w:ascii="Times New Roman" w:hAnsi="Times New Roman" w:cs="Times New Roman"/>
                <w:b/>
                <w:bCs/>
                <w:sz w:val="24"/>
                <w:szCs w:val="24"/>
                <w:lang w:val="ro-RO"/>
              </w:rPr>
            </w:pPr>
            <w:r w:rsidRPr="00DF62D1">
              <w:rPr>
                <w:rFonts w:ascii="Times New Roman" w:hAnsi="Times New Roman" w:cs="Times New Roman"/>
                <w:b/>
                <w:bCs/>
                <w:sz w:val="24"/>
                <w:szCs w:val="24"/>
                <w:lang w:val="ro-RO"/>
              </w:rPr>
              <w:t>TERMENII DE REFERINȚĂ</w:t>
            </w:r>
          </w:p>
        </w:tc>
      </w:tr>
      <w:tr w:rsidR="0024795E" w:rsidRPr="00B57009" w14:paraId="63D51485" w14:textId="77777777" w:rsidTr="00121074">
        <w:tc>
          <w:tcPr>
            <w:tcW w:w="704" w:type="dxa"/>
          </w:tcPr>
          <w:p w14:paraId="134F71A9" w14:textId="77777777" w:rsidR="0024795E" w:rsidRPr="00DF62D1" w:rsidRDefault="0024795E"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69C812F8" w14:textId="2C8D5D38" w:rsidR="0024795E" w:rsidRPr="00DF62D1" w:rsidRDefault="0024795E" w:rsidP="00121074">
            <w:pPr>
              <w:spacing w:after="120"/>
              <w:rPr>
                <w:rFonts w:ascii="Times New Roman" w:hAnsi="Times New Roman" w:cs="Times New Roman"/>
                <w:sz w:val="24"/>
                <w:szCs w:val="24"/>
                <w:lang w:val="ro-RO"/>
              </w:rPr>
            </w:pPr>
            <w:r w:rsidRPr="00DF62D1">
              <w:rPr>
                <w:rFonts w:ascii="Times New Roman" w:hAnsi="Times New Roman" w:cs="Times New Roman"/>
                <w:sz w:val="24"/>
                <w:szCs w:val="24"/>
                <w:lang w:val="ro-RO"/>
              </w:rPr>
              <w:t>La punctul 2 mentionati ca obiectivele se refera la „[...] evaluarea starii tehnice a constructiilor respective si stabilirea masurilor de reabilitare seismica [...]”, iar la punctul B. Descrierea detaliata a serviciilor mentionati ca se vor avea in vedere cerintele privind eficienta energetica, „suprafetele utile rezultate sa corespunda cerintelor functionale”, „dotari pentru persoane cu dizabilitati”, „se vor prezenta solutiile de interventie asupra cladirilor [...] si totodata se va prezenta o valoare estimativa totala pentru feicare varianta propusa”, „solutiile vor fi clare pentru a a putea concluziona atat fezabilitatea acestora cat si analiza eficientei economice”, astfel ca prin cumularea cerintelor va rugam sa clarificati ce fel de specialist (arhitect, devizist, etc) trebuie sa realizeze subpunctele mentionate la punctul B, avand in vedere ca expertul tehnic analizeaza constructiile strict din punct de vedere al rezistentei si stabilitatii, fara a crea analize de compartimentare, dotari si fara a se pronunta asupra concluziilor de fezabilitate din punct de vedere economic.</w:t>
            </w:r>
          </w:p>
        </w:tc>
        <w:tc>
          <w:tcPr>
            <w:tcW w:w="5244" w:type="dxa"/>
          </w:tcPr>
          <w:p w14:paraId="73462CFF" w14:textId="77777777" w:rsidR="0024795E" w:rsidRPr="00DF62D1" w:rsidRDefault="00042842" w:rsidP="00121074">
            <w:pPr>
              <w:spacing w:after="120"/>
              <w:rPr>
                <w:rFonts w:ascii="Times New Roman" w:hAnsi="Times New Roman" w:cs="Times New Roman"/>
                <w:sz w:val="24"/>
                <w:szCs w:val="24"/>
                <w:lang w:val="ro-RO"/>
              </w:rPr>
            </w:pPr>
            <w:r w:rsidRPr="00DF62D1">
              <w:rPr>
                <w:rFonts w:ascii="Times New Roman" w:hAnsi="Times New Roman" w:cs="Times New Roman"/>
                <w:sz w:val="24"/>
                <w:szCs w:val="24"/>
                <w:lang w:val="ro-RO"/>
              </w:rPr>
              <w:t xml:space="preserve">In ceea ce priveste cerinta privind eficienta energetica va fi luat in considerare impactul </w:t>
            </w:r>
            <w:r w:rsidR="00310DE7" w:rsidRPr="00DF62D1">
              <w:rPr>
                <w:rFonts w:ascii="Times New Roman" w:hAnsi="Times New Roman" w:cs="Times New Roman"/>
                <w:sz w:val="24"/>
                <w:szCs w:val="24"/>
                <w:lang w:val="ro-RO"/>
              </w:rPr>
              <w:t>L</w:t>
            </w:r>
            <w:r w:rsidRPr="00DF62D1">
              <w:rPr>
                <w:rFonts w:ascii="Times New Roman" w:hAnsi="Times New Roman" w:cs="Times New Roman"/>
                <w:sz w:val="24"/>
                <w:szCs w:val="24"/>
                <w:lang w:val="ro-RO"/>
              </w:rPr>
              <w:t>egii</w:t>
            </w:r>
            <w:r w:rsidR="00310DE7" w:rsidRPr="00DF62D1">
              <w:rPr>
                <w:rFonts w:ascii="Times New Roman" w:hAnsi="Times New Roman" w:cs="Times New Roman"/>
                <w:sz w:val="24"/>
                <w:szCs w:val="24"/>
                <w:lang w:val="ro-RO"/>
              </w:rPr>
              <w:t xml:space="preserve"> nr. 101/2020 pentru modificarea și completarea Legii nr. 372/2005 privind performanța energetică a clădirilor, publicată în Monitorul Oficial al României, Partea I, nr. 579 din 1 iulie 2020, intrata in vigoare de la 1 ianuarie 2021.</w:t>
            </w:r>
          </w:p>
          <w:p w14:paraId="43BA1EB6" w14:textId="77777777" w:rsidR="00310DE7" w:rsidRPr="00DF62D1" w:rsidRDefault="000772DF" w:rsidP="00121074">
            <w:pPr>
              <w:spacing w:after="120"/>
              <w:rPr>
                <w:rFonts w:ascii="Times New Roman" w:hAnsi="Times New Roman" w:cs="Times New Roman"/>
                <w:sz w:val="24"/>
                <w:szCs w:val="24"/>
                <w:lang w:val="ro-RO"/>
              </w:rPr>
            </w:pPr>
            <w:r w:rsidRPr="00DF62D1">
              <w:rPr>
                <w:rFonts w:ascii="Times New Roman" w:hAnsi="Times New Roman" w:cs="Times New Roman"/>
                <w:sz w:val="24"/>
                <w:szCs w:val="24"/>
                <w:lang w:val="ro-RO"/>
              </w:rPr>
              <w:t>Totodată Consultantul va avea în vedere cerințele privind eficiența energetică luând în considerare posibilele încărcări suplimentare datorate anvelopării clădirilor, precum și unor eventuale echipamente aferente sistemelor alternative de eficiență energetică ridicată.</w:t>
            </w:r>
          </w:p>
          <w:p w14:paraId="2247B43D" w14:textId="77777777" w:rsidR="000772DF" w:rsidRPr="00DF62D1" w:rsidRDefault="00BE31B7" w:rsidP="00121074">
            <w:pPr>
              <w:spacing w:after="120"/>
              <w:rPr>
                <w:rFonts w:ascii="Times New Roman" w:hAnsi="Times New Roman" w:cs="Times New Roman"/>
                <w:sz w:val="24"/>
                <w:szCs w:val="24"/>
                <w:lang w:val="ro-RO"/>
              </w:rPr>
            </w:pPr>
            <w:r w:rsidRPr="00DF62D1">
              <w:rPr>
                <w:rFonts w:ascii="Times New Roman" w:hAnsi="Times New Roman" w:cs="Times New Roman"/>
                <w:sz w:val="24"/>
                <w:szCs w:val="24"/>
                <w:lang w:val="ro-RO"/>
              </w:rPr>
              <w:t>Se va avea în vedere că pentru aceste construcții sunt cerințe  de protecția mediului, și de impact  social, și de faptul că la toate construcțiile vor fi necesare amenajări și dotări pentru persoane cu dizabilități, astfel va fi evaluat impactul acestor cerinte asupra structurii de rezistenta.</w:t>
            </w:r>
          </w:p>
          <w:p w14:paraId="3B8CA53C" w14:textId="04D2DBAC" w:rsidR="00A6198D" w:rsidRPr="00DF62D1" w:rsidRDefault="00A6198D" w:rsidP="00121074">
            <w:pPr>
              <w:spacing w:after="120"/>
              <w:rPr>
                <w:rFonts w:ascii="Times New Roman" w:hAnsi="Times New Roman" w:cs="Times New Roman"/>
                <w:sz w:val="24"/>
                <w:szCs w:val="24"/>
                <w:lang w:val="ro-RO"/>
              </w:rPr>
            </w:pPr>
            <w:r w:rsidRPr="00DF62D1">
              <w:rPr>
                <w:rFonts w:ascii="Times New Roman" w:hAnsi="Times New Roman" w:cs="Times New Roman"/>
                <w:sz w:val="24"/>
                <w:szCs w:val="24"/>
                <w:lang w:val="ro-RO"/>
              </w:rPr>
              <w:t xml:space="preserve">In cazul in care </w:t>
            </w:r>
            <w:r w:rsidR="006B3D1B" w:rsidRPr="00DF62D1">
              <w:rPr>
                <w:rFonts w:ascii="Times New Roman" w:hAnsi="Times New Roman" w:cs="Times New Roman"/>
                <w:sz w:val="24"/>
                <w:szCs w:val="24"/>
                <w:lang w:val="ro-RO"/>
              </w:rPr>
              <w:t>solutiile propuse vor fi consolidari, consultantul va prezenta cate o valoare estimativa pentru fiecare</w:t>
            </w:r>
            <w:r w:rsidR="00B323F0" w:rsidRPr="00DF62D1">
              <w:rPr>
                <w:rFonts w:ascii="Times New Roman" w:hAnsi="Times New Roman" w:cs="Times New Roman"/>
                <w:sz w:val="24"/>
                <w:szCs w:val="24"/>
                <w:lang w:val="ro-RO"/>
              </w:rPr>
              <w:t xml:space="preserve"> in parte.Aceste valori vor fi</w:t>
            </w:r>
            <w:r w:rsidR="006B3D1B" w:rsidRPr="00DF62D1">
              <w:rPr>
                <w:rFonts w:ascii="Times New Roman" w:hAnsi="Times New Roman" w:cs="Times New Roman"/>
                <w:sz w:val="24"/>
                <w:szCs w:val="24"/>
                <w:lang w:val="ro-RO"/>
              </w:rPr>
              <w:t xml:space="preserve"> </w:t>
            </w:r>
            <w:r w:rsidR="00B323F0" w:rsidRPr="00DF62D1">
              <w:rPr>
                <w:rFonts w:ascii="Times New Roman" w:hAnsi="Times New Roman" w:cs="Times New Roman"/>
                <w:sz w:val="24"/>
                <w:szCs w:val="24"/>
                <w:lang w:val="ro-RO"/>
              </w:rPr>
              <w:t>determinate prin raportarea unor preturi de piata la cantitatile estimate</w:t>
            </w:r>
            <w:r w:rsidR="005E0BEB" w:rsidRPr="00DF62D1">
              <w:rPr>
                <w:rFonts w:ascii="Times New Roman" w:hAnsi="Times New Roman" w:cs="Times New Roman"/>
                <w:sz w:val="24"/>
                <w:szCs w:val="24"/>
                <w:lang w:val="ro-RO"/>
              </w:rPr>
              <w:t>.</w:t>
            </w:r>
          </w:p>
        </w:tc>
        <w:tc>
          <w:tcPr>
            <w:tcW w:w="2330" w:type="dxa"/>
          </w:tcPr>
          <w:p w14:paraId="1DABD347" w14:textId="527135F2" w:rsidR="0024795E" w:rsidRPr="00DF62D1" w:rsidRDefault="00C57D51"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Clarificare</w:t>
            </w:r>
          </w:p>
        </w:tc>
      </w:tr>
      <w:tr w:rsidR="0024795E" w:rsidRPr="00B57009" w14:paraId="51B93010" w14:textId="77777777" w:rsidTr="00121074">
        <w:tc>
          <w:tcPr>
            <w:tcW w:w="704" w:type="dxa"/>
          </w:tcPr>
          <w:p w14:paraId="0C8D320E" w14:textId="77777777" w:rsidR="0024795E" w:rsidRPr="00B57009" w:rsidRDefault="0024795E"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1FC5F7EA" w14:textId="26FA1C84" w:rsidR="0024795E" w:rsidRPr="00B57009" w:rsidRDefault="006B4939"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La capitolul C. Durata serviciilor nu ati detaliat care obiective de investii se realizeaza in etapa 1 si care in etapa 2 avand in vedere diferentele de regim de inaltime si suprafete. Va rugam sa clarificati acest aspect daca este posibil in scopul asumarii duratei de prestare a serviciilor</w:t>
            </w:r>
          </w:p>
        </w:tc>
        <w:tc>
          <w:tcPr>
            <w:tcW w:w="5244" w:type="dxa"/>
          </w:tcPr>
          <w:p w14:paraId="11193FC7" w14:textId="76548ECD" w:rsidR="0024795E" w:rsidRPr="00B57009" w:rsidRDefault="00D94095"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 xml:space="preserve">In etapa I vor </w:t>
            </w:r>
            <w:r w:rsidR="00DF62D1">
              <w:rPr>
                <w:rFonts w:ascii="Times New Roman" w:hAnsi="Times New Roman" w:cs="Times New Roman"/>
                <w:sz w:val="24"/>
                <w:szCs w:val="24"/>
                <w:lang w:val="ro-RO"/>
              </w:rPr>
              <w:t xml:space="preserve">fi </w:t>
            </w:r>
            <w:r w:rsidR="00E961CB" w:rsidRPr="00B57009">
              <w:rPr>
                <w:rFonts w:ascii="Times New Roman" w:hAnsi="Times New Roman" w:cs="Times New Roman"/>
                <w:sz w:val="24"/>
                <w:szCs w:val="24"/>
                <w:lang w:val="ro-RO"/>
              </w:rPr>
              <w:t xml:space="preserve">minim </w:t>
            </w:r>
            <w:r w:rsidRPr="00B57009">
              <w:rPr>
                <w:rFonts w:ascii="Times New Roman" w:hAnsi="Times New Roman" w:cs="Times New Roman"/>
                <w:sz w:val="24"/>
                <w:szCs w:val="24"/>
                <w:lang w:val="ro-RO"/>
              </w:rPr>
              <w:t>3</w:t>
            </w:r>
            <w:r w:rsidR="00E961CB" w:rsidRPr="00B57009">
              <w:rPr>
                <w:rFonts w:ascii="Times New Roman" w:hAnsi="Times New Roman" w:cs="Times New Roman"/>
                <w:sz w:val="24"/>
                <w:szCs w:val="24"/>
                <w:lang w:val="ro-RO"/>
              </w:rPr>
              <w:t xml:space="preserve">, maxim </w:t>
            </w:r>
            <w:r w:rsidRPr="00B57009">
              <w:rPr>
                <w:rFonts w:ascii="Times New Roman" w:hAnsi="Times New Roman" w:cs="Times New Roman"/>
                <w:sz w:val="24"/>
                <w:szCs w:val="24"/>
                <w:lang w:val="ro-RO"/>
              </w:rPr>
              <w:t xml:space="preserve">4 </w:t>
            </w:r>
            <w:r w:rsidR="00E961CB" w:rsidRPr="00B57009">
              <w:rPr>
                <w:rFonts w:ascii="Times New Roman" w:hAnsi="Times New Roman" w:cs="Times New Roman"/>
                <w:sz w:val="24"/>
                <w:szCs w:val="24"/>
                <w:lang w:val="ro-RO"/>
              </w:rPr>
              <w:t>obiective de investitii, iar in eta</w:t>
            </w:r>
            <w:r w:rsidR="00DF62D1">
              <w:rPr>
                <w:rFonts w:ascii="Times New Roman" w:hAnsi="Times New Roman" w:cs="Times New Roman"/>
                <w:sz w:val="24"/>
                <w:szCs w:val="24"/>
                <w:lang w:val="ro-RO"/>
              </w:rPr>
              <w:t>p</w:t>
            </w:r>
            <w:r w:rsidR="00E961CB" w:rsidRPr="00B57009">
              <w:rPr>
                <w:rFonts w:ascii="Times New Roman" w:hAnsi="Times New Roman" w:cs="Times New Roman"/>
                <w:sz w:val="24"/>
                <w:szCs w:val="24"/>
                <w:lang w:val="ro-RO"/>
              </w:rPr>
              <w:t>a a IIa vor fi incluse restul obiectivelor de investitii r</w:t>
            </w:r>
            <w:r w:rsidR="00DF62D1">
              <w:rPr>
                <w:rFonts w:ascii="Times New Roman" w:hAnsi="Times New Roman" w:cs="Times New Roman"/>
                <w:sz w:val="24"/>
                <w:szCs w:val="24"/>
                <w:lang w:val="ro-RO"/>
              </w:rPr>
              <w:t>ă</w:t>
            </w:r>
            <w:r w:rsidR="00E961CB" w:rsidRPr="00B57009">
              <w:rPr>
                <w:rFonts w:ascii="Times New Roman" w:hAnsi="Times New Roman" w:cs="Times New Roman"/>
                <w:sz w:val="24"/>
                <w:szCs w:val="24"/>
                <w:lang w:val="ro-RO"/>
              </w:rPr>
              <w:t>mase.</w:t>
            </w:r>
            <w:r w:rsidR="00DF62D1">
              <w:rPr>
                <w:rFonts w:ascii="Times New Roman" w:hAnsi="Times New Roman" w:cs="Times New Roman"/>
                <w:sz w:val="24"/>
                <w:szCs w:val="24"/>
                <w:lang w:val="ro-RO"/>
              </w:rPr>
              <w:t xml:space="preserve"> Ordinea de prioritate în execuție este următoarea:</w:t>
            </w:r>
          </w:p>
          <w:p w14:paraId="00C31F25" w14:textId="53E1092C" w:rsidR="00DF62D1" w:rsidRPr="00DF62D1" w:rsidRDefault="00070B15" w:rsidP="00DF62D1">
            <w:pPr>
              <w:pStyle w:val="ListParagraph"/>
              <w:numPr>
                <w:ilvl w:val="0"/>
                <w:numId w:val="4"/>
              </w:numPr>
              <w:spacing w:after="120"/>
              <w:ind w:left="462"/>
              <w:rPr>
                <w:rFonts w:ascii="Times New Roman" w:hAnsi="Times New Roman" w:cs="Times New Roman"/>
                <w:sz w:val="24"/>
                <w:szCs w:val="24"/>
                <w:lang w:val="ro-RO"/>
              </w:rPr>
            </w:pPr>
            <w:r w:rsidRPr="00DF62D1">
              <w:rPr>
                <w:rFonts w:ascii="Times New Roman" w:hAnsi="Times New Roman" w:cs="Times New Roman"/>
                <w:sz w:val="24"/>
                <w:szCs w:val="24"/>
                <w:lang w:val="ro-RO"/>
              </w:rPr>
              <w:t>ISUJ Botoșani</w:t>
            </w:r>
            <w:r w:rsidR="00DF62D1" w:rsidRPr="00DF62D1">
              <w:rPr>
                <w:rFonts w:ascii="Times New Roman" w:hAnsi="Times New Roman" w:cs="Times New Roman"/>
                <w:sz w:val="24"/>
                <w:szCs w:val="24"/>
                <w:lang w:val="ro-RO"/>
              </w:rPr>
              <w:t xml:space="preserve">: </w:t>
            </w:r>
            <w:r w:rsidRPr="00DF62D1">
              <w:rPr>
                <w:rFonts w:ascii="Times New Roman" w:hAnsi="Times New Roman" w:cs="Times New Roman"/>
                <w:sz w:val="24"/>
                <w:szCs w:val="24"/>
                <w:lang w:val="ro-RO"/>
              </w:rPr>
              <w:t>Sediu ISUJ și Detașament de pompieri Botoșani</w:t>
            </w:r>
          </w:p>
          <w:p w14:paraId="24338B7D" w14:textId="0EFD1046" w:rsidR="00DF62D1" w:rsidRPr="00DF62D1" w:rsidRDefault="00070B15" w:rsidP="00DF62D1">
            <w:pPr>
              <w:pStyle w:val="ListParagraph"/>
              <w:numPr>
                <w:ilvl w:val="0"/>
                <w:numId w:val="4"/>
              </w:numPr>
              <w:spacing w:after="120"/>
              <w:ind w:left="462"/>
              <w:rPr>
                <w:rFonts w:ascii="Times New Roman" w:hAnsi="Times New Roman" w:cs="Times New Roman"/>
                <w:sz w:val="24"/>
                <w:szCs w:val="24"/>
                <w:lang w:val="ro-RO"/>
              </w:rPr>
            </w:pPr>
            <w:r w:rsidRPr="00DF62D1">
              <w:rPr>
                <w:rFonts w:ascii="Times New Roman" w:hAnsi="Times New Roman" w:cs="Times New Roman"/>
                <w:sz w:val="24"/>
                <w:szCs w:val="24"/>
                <w:lang w:val="ro-RO"/>
              </w:rPr>
              <w:t>ISUJ Vaslui</w:t>
            </w:r>
            <w:r w:rsidR="00DF62D1" w:rsidRPr="00DF62D1">
              <w:rPr>
                <w:rFonts w:ascii="Times New Roman" w:hAnsi="Times New Roman" w:cs="Times New Roman"/>
                <w:sz w:val="24"/>
                <w:szCs w:val="24"/>
                <w:lang w:val="ro-RO"/>
              </w:rPr>
              <w:t>: s</w:t>
            </w:r>
            <w:r w:rsidRPr="00DF62D1">
              <w:rPr>
                <w:rFonts w:ascii="Times New Roman" w:hAnsi="Times New Roman" w:cs="Times New Roman"/>
                <w:sz w:val="24"/>
                <w:szCs w:val="24"/>
                <w:lang w:val="ro-RO"/>
              </w:rPr>
              <w:t>ediu ISUJ și Detașament de Pompieri Vaslui</w:t>
            </w:r>
          </w:p>
          <w:p w14:paraId="11C0918B" w14:textId="514A4F39" w:rsidR="00DF62D1" w:rsidRPr="00DF62D1" w:rsidRDefault="00DF62D1" w:rsidP="00DF62D1">
            <w:pPr>
              <w:pStyle w:val="ListParagraph"/>
              <w:numPr>
                <w:ilvl w:val="0"/>
                <w:numId w:val="4"/>
              </w:numPr>
              <w:spacing w:after="120"/>
              <w:ind w:left="462"/>
              <w:rPr>
                <w:rFonts w:ascii="Times New Roman" w:hAnsi="Times New Roman" w:cs="Times New Roman"/>
                <w:sz w:val="24"/>
                <w:szCs w:val="24"/>
                <w:lang w:val="ro-RO"/>
              </w:rPr>
            </w:pPr>
            <w:r w:rsidRPr="00DF62D1">
              <w:rPr>
                <w:rFonts w:ascii="Times New Roman" w:hAnsi="Times New Roman" w:cs="Times New Roman"/>
                <w:sz w:val="24"/>
                <w:szCs w:val="24"/>
                <w:lang w:val="ro-RO"/>
              </w:rPr>
              <w:t>I</w:t>
            </w:r>
            <w:r w:rsidR="00070B15" w:rsidRPr="00DF62D1">
              <w:rPr>
                <w:rFonts w:ascii="Times New Roman" w:hAnsi="Times New Roman" w:cs="Times New Roman"/>
                <w:sz w:val="24"/>
                <w:szCs w:val="24"/>
                <w:lang w:val="ro-RO"/>
              </w:rPr>
              <w:t>SUJ Vrancea</w:t>
            </w:r>
            <w:r w:rsidRPr="00DF62D1">
              <w:rPr>
                <w:rFonts w:ascii="Times New Roman" w:hAnsi="Times New Roman" w:cs="Times New Roman"/>
                <w:sz w:val="24"/>
                <w:szCs w:val="24"/>
                <w:lang w:val="ro-RO"/>
              </w:rPr>
              <w:t>:</w:t>
            </w:r>
            <w:r w:rsidR="00070B15" w:rsidRPr="00DF62D1">
              <w:rPr>
                <w:rFonts w:ascii="Times New Roman" w:hAnsi="Times New Roman" w:cs="Times New Roman"/>
                <w:sz w:val="24"/>
                <w:szCs w:val="24"/>
                <w:lang w:val="ro-RO"/>
              </w:rPr>
              <w:t xml:space="preserve"> Detaşamentul de Pompieri Focşani</w:t>
            </w:r>
            <w:r w:rsidRPr="00DF62D1">
              <w:rPr>
                <w:rFonts w:ascii="Times New Roman" w:hAnsi="Times New Roman" w:cs="Times New Roman"/>
                <w:sz w:val="24"/>
                <w:szCs w:val="24"/>
                <w:lang w:val="ro-RO"/>
              </w:rPr>
              <w:t>;</w:t>
            </w:r>
          </w:p>
          <w:p w14:paraId="231E6772" w14:textId="232A9DE2" w:rsidR="00070B15" w:rsidRPr="00F90CF3" w:rsidRDefault="00070B15" w:rsidP="00DF62D1">
            <w:pPr>
              <w:pStyle w:val="ListParagraph"/>
              <w:numPr>
                <w:ilvl w:val="0"/>
                <w:numId w:val="4"/>
              </w:numPr>
              <w:spacing w:after="120"/>
              <w:ind w:left="462"/>
              <w:rPr>
                <w:rFonts w:ascii="Times New Roman" w:hAnsi="Times New Roman" w:cs="Times New Roman"/>
                <w:sz w:val="24"/>
                <w:szCs w:val="24"/>
                <w:lang w:val="ro-RO"/>
              </w:rPr>
            </w:pPr>
            <w:r w:rsidRPr="00DF62D1">
              <w:rPr>
                <w:rFonts w:ascii="Times New Roman" w:hAnsi="Times New Roman" w:cs="Times New Roman"/>
                <w:sz w:val="24"/>
                <w:szCs w:val="24"/>
                <w:lang w:val="ro-RO"/>
              </w:rPr>
              <w:t>ISUJ Galaţi</w:t>
            </w:r>
            <w:r w:rsidR="00DF62D1" w:rsidRPr="00F90CF3">
              <w:rPr>
                <w:rFonts w:ascii="Times New Roman" w:hAnsi="Times New Roman" w:cs="Times New Roman"/>
                <w:sz w:val="24"/>
                <w:szCs w:val="24"/>
                <w:lang w:val="ro-RO"/>
              </w:rPr>
              <w:t xml:space="preserve">: </w:t>
            </w:r>
            <w:r w:rsidRPr="00F90CF3">
              <w:rPr>
                <w:rFonts w:ascii="Times New Roman" w:hAnsi="Times New Roman" w:cs="Times New Roman"/>
                <w:sz w:val="24"/>
                <w:szCs w:val="24"/>
                <w:lang w:val="ro-RO"/>
              </w:rPr>
              <w:t>Secţia de Pompieri Bereşti</w:t>
            </w:r>
            <w:r w:rsidR="00F90CF3">
              <w:rPr>
                <w:rFonts w:ascii="Times New Roman" w:hAnsi="Times New Roman" w:cs="Times New Roman"/>
                <w:sz w:val="24"/>
                <w:szCs w:val="24"/>
                <w:lang w:val="ro-RO"/>
              </w:rPr>
              <w:t>;</w:t>
            </w:r>
          </w:p>
          <w:p w14:paraId="37CB7B33" w14:textId="34F7BB8C" w:rsidR="00070B15" w:rsidRPr="00B57009" w:rsidRDefault="00070B15" w:rsidP="00DF62D1">
            <w:pPr>
              <w:pStyle w:val="ListParagraph"/>
              <w:numPr>
                <w:ilvl w:val="0"/>
                <w:numId w:val="4"/>
              </w:numPr>
              <w:spacing w:after="120"/>
              <w:ind w:left="462"/>
              <w:rPr>
                <w:rFonts w:ascii="Times New Roman" w:hAnsi="Times New Roman" w:cs="Times New Roman"/>
                <w:sz w:val="24"/>
                <w:szCs w:val="24"/>
                <w:lang w:val="ro-RO"/>
              </w:rPr>
            </w:pPr>
            <w:r w:rsidRPr="00B57009">
              <w:rPr>
                <w:rFonts w:ascii="Times New Roman" w:hAnsi="Times New Roman" w:cs="Times New Roman"/>
                <w:sz w:val="24"/>
                <w:szCs w:val="24"/>
                <w:lang w:val="ro-RO"/>
              </w:rPr>
              <w:t>ISUJ Galaţi</w:t>
            </w:r>
            <w:r w:rsidR="00F90CF3">
              <w:rPr>
                <w:rFonts w:ascii="Times New Roman" w:hAnsi="Times New Roman" w:cs="Times New Roman"/>
                <w:sz w:val="24"/>
                <w:szCs w:val="24"/>
                <w:lang w:val="ro-RO"/>
              </w:rPr>
              <w:t>:</w:t>
            </w:r>
            <w:r w:rsidRPr="00B57009">
              <w:rPr>
                <w:rFonts w:ascii="Times New Roman" w:hAnsi="Times New Roman" w:cs="Times New Roman"/>
                <w:sz w:val="24"/>
                <w:szCs w:val="24"/>
                <w:lang w:val="ro-RO"/>
              </w:rPr>
              <w:t xml:space="preserve"> Unitatea Militară 0543 Tecuci</w:t>
            </w:r>
            <w:r w:rsidR="00F90CF3">
              <w:rPr>
                <w:rFonts w:ascii="Times New Roman" w:hAnsi="Times New Roman" w:cs="Times New Roman"/>
                <w:sz w:val="24"/>
                <w:szCs w:val="24"/>
                <w:lang w:val="ro-RO"/>
              </w:rPr>
              <w:t>;</w:t>
            </w:r>
          </w:p>
          <w:p w14:paraId="0EC25B15" w14:textId="1EE2B889" w:rsidR="00070B15" w:rsidRPr="00B57009" w:rsidRDefault="00070B15" w:rsidP="00DF62D1">
            <w:pPr>
              <w:pStyle w:val="ListParagraph"/>
              <w:numPr>
                <w:ilvl w:val="0"/>
                <w:numId w:val="4"/>
              </w:numPr>
              <w:spacing w:after="120"/>
              <w:ind w:left="462"/>
              <w:rPr>
                <w:rFonts w:ascii="Times New Roman" w:hAnsi="Times New Roman" w:cs="Times New Roman"/>
                <w:sz w:val="24"/>
                <w:szCs w:val="24"/>
                <w:lang w:val="ro-RO"/>
              </w:rPr>
            </w:pPr>
            <w:r w:rsidRPr="00B57009">
              <w:rPr>
                <w:rFonts w:ascii="Times New Roman" w:hAnsi="Times New Roman" w:cs="Times New Roman"/>
                <w:sz w:val="24"/>
                <w:szCs w:val="24"/>
                <w:lang w:val="ro-RO"/>
              </w:rPr>
              <w:t>ISUJ Buzău</w:t>
            </w:r>
            <w:r w:rsidR="00F90CF3">
              <w:rPr>
                <w:rFonts w:ascii="Times New Roman" w:hAnsi="Times New Roman" w:cs="Times New Roman"/>
                <w:sz w:val="24"/>
                <w:szCs w:val="24"/>
                <w:lang w:val="ro-RO"/>
              </w:rPr>
              <w:t xml:space="preserve">: </w:t>
            </w:r>
            <w:r w:rsidRPr="00B57009">
              <w:rPr>
                <w:rFonts w:ascii="Times New Roman" w:hAnsi="Times New Roman" w:cs="Times New Roman"/>
                <w:sz w:val="24"/>
                <w:szCs w:val="24"/>
                <w:lang w:val="ro-RO"/>
              </w:rPr>
              <w:t>Detaşamentul de Pompieri Rȃmnicu Sărat</w:t>
            </w:r>
            <w:r w:rsidR="00F90CF3">
              <w:rPr>
                <w:rFonts w:ascii="Times New Roman" w:hAnsi="Times New Roman" w:cs="Times New Roman"/>
                <w:sz w:val="24"/>
                <w:szCs w:val="24"/>
                <w:lang w:val="ro-RO"/>
              </w:rPr>
              <w:t>;</w:t>
            </w:r>
          </w:p>
          <w:p w14:paraId="08C481A9" w14:textId="7ACE2EF7" w:rsidR="00070B15" w:rsidRPr="00B57009" w:rsidRDefault="00070B15" w:rsidP="00DF62D1">
            <w:pPr>
              <w:pStyle w:val="ListParagraph"/>
              <w:numPr>
                <w:ilvl w:val="0"/>
                <w:numId w:val="4"/>
              </w:numPr>
              <w:spacing w:after="120"/>
              <w:ind w:left="462"/>
              <w:rPr>
                <w:rFonts w:ascii="Times New Roman" w:hAnsi="Times New Roman" w:cs="Times New Roman"/>
                <w:sz w:val="24"/>
                <w:szCs w:val="24"/>
                <w:lang w:val="ro-RO"/>
              </w:rPr>
            </w:pPr>
            <w:r w:rsidRPr="00B57009">
              <w:rPr>
                <w:rFonts w:ascii="Times New Roman" w:hAnsi="Times New Roman" w:cs="Times New Roman"/>
                <w:sz w:val="24"/>
                <w:szCs w:val="24"/>
                <w:lang w:val="ro-RO"/>
              </w:rPr>
              <w:t>ISUJ Vrancea Secţia de Pompieri Adjud</w:t>
            </w:r>
            <w:r w:rsidR="00F90CF3">
              <w:rPr>
                <w:rFonts w:ascii="Times New Roman" w:hAnsi="Times New Roman" w:cs="Times New Roman"/>
                <w:sz w:val="24"/>
                <w:szCs w:val="24"/>
                <w:lang w:val="ro-RO"/>
              </w:rPr>
              <w:t>;</w:t>
            </w:r>
          </w:p>
        </w:tc>
        <w:tc>
          <w:tcPr>
            <w:tcW w:w="2330" w:type="dxa"/>
          </w:tcPr>
          <w:p w14:paraId="75AEE5F7" w14:textId="5C2F5FA7" w:rsidR="0024795E" w:rsidRPr="00B57009" w:rsidRDefault="00C57D51"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Clarificare</w:t>
            </w:r>
          </w:p>
        </w:tc>
      </w:tr>
      <w:tr w:rsidR="0024795E" w:rsidRPr="00B57009" w14:paraId="536AF611" w14:textId="77777777" w:rsidTr="00121074">
        <w:tc>
          <w:tcPr>
            <w:tcW w:w="704" w:type="dxa"/>
          </w:tcPr>
          <w:p w14:paraId="5D6E2C16" w14:textId="77777777" w:rsidR="0024795E" w:rsidRPr="00B57009" w:rsidRDefault="0024795E"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669E1F5B" w14:textId="7FE07E49" w:rsidR="0024795E" w:rsidRPr="00B57009" w:rsidRDefault="006B4939"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La capitolul D. Obligatiile consultantului la aliniatul 4 mentionati „Consultantul se va asigura ca din echipa sa fac parte Expertii Tehnici Atestati pentru toate domeniile si subdomeniile de constructii, inclusiv pentru toate specialitatile de instalatii aferente constructiilor”. Va rugam sa clarificati daca se va efectua doar expertizarea tehnica din punct de vedere al rezistentei si stabilitatii sau se vor expertiza si alte elemente ale cladirii avand in vedere ca pentru instalatii sunt necesari experti atestati pentru cerintele Ie, Is, It, iar pentru arhitectura sunt necesari experti atestati pentru cerintele B1, Cc, D, E, F, specialisti la care nu faceti referire in documentele transmise.</w:t>
            </w:r>
          </w:p>
        </w:tc>
        <w:tc>
          <w:tcPr>
            <w:tcW w:w="5244" w:type="dxa"/>
          </w:tcPr>
          <w:p w14:paraId="5B25DE51" w14:textId="760CA0F2" w:rsidR="0024795E" w:rsidRPr="00B57009" w:rsidRDefault="00E961CB"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Se cer doar expertize  tehnice pentru domeniile A1A2, structur</w:t>
            </w:r>
            <w:r w:rsidR="00F90CF3">
              <w:rPr>
                <w:rFonts w:ascii="Times New Roman" w:hAnsi="Times New Roman" w:cs="Times New Roman"/>
                <w:sz w:val="24"/>
                <w:szCs w:val="24"/>
                <w:lang w:val="ro-RO"/>
              </w:rPr>
              <w:t>ă</w:t>
            </w:r>
            <w:r w:rsidRPr="00B57009">
              <w:rPr>
                <w:rFonts w:ascii="Times New Roman" w:hAnsi="Times New Roman" w:cs="Times New Roman"/>
                <w:sz w:val="24"/>
                <w:szCs w:val="24"/>
                <w:lang w:val="ro-RO"/>
              </w:rPr>
              <w:t xml:space="preserve"> </w:t>
            </w:r>
            <w:r w:rsidR="00F90CF3">
              <w:rPr>
                <w:rFonts w:ascii="Times New Roman" w:hAnsi="Times New Roman" w:cs="Times New Roman"/>
                <w:sz w:val="24"/>
                <w:szCs w:val="24"/>
                <w:lang w:val="ro-RO"/>
              </w:rPr>
              <w:t>ș</w:t>
            </w:r>
            <w:r w:rsidRPr="00B57009">
              <w:rPr>
                <w:rFonts w:ascii="Times New Roman" w:hAnsi="Times New Roman" w:cs="Times New Roman"/>
                <w:sz w:val="24"/>
                <w:szCs w:val="24"/>
                <w:lang w:val="ro-RO"/>
              </w:rPr>
              <w:t>i rezist</w:t>
            </w:r>
            <w:r w:rsidR="00F90CF3">
              <w:rPr>
                <w:rFonts w:ascii="Times New Roman" w:hAnsi="Times New Roman" w:cs="Times New Roman"/>
                <w:sz w:val="24"/>
                <w:szCs w:val="24"/>
                <w:lang w:val="ro-RO"/>
              </w:rPr>
              <w:t>ență.</w:t>
            </w:r>
          </w:p>
        </w:tc>
        <w:tc>
          <w:tcPr>
            <w:tcW w:w="2330" w:type="dxa"/>
          </w:tcPr>
          <w:p w14:paraId="56CEB7B8" w14:textId="2075623C" w:rsidR="0024795E" w:rsidRPr="00B57009" w:rsidRDefault="00C57D51"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Clarificare</w:t>
            </w:r>
          </w:p>
        </w:tc>
      </w:tr>
      <w:tr w:rsidR="0024795E" w:rsidRPr="00B57009" w14:paraId="7D1858CE" w14:textId="77777777" w:rsidTr="00121074">
        <w:tc>
          <w:tcPr>
            <w:tcW w:w="704" w:type="dxa"/>
          </w:tcPr>
          <w:p w14:paraId="4E1D240D" w14:textId="77777777" w:rsidR="0024795E" w:rsidRPr="00B57009" w:rsidRDefault="0024795E"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4EFCF624" w14:textId="74BA3E5F" w:rsidR="0024795E" w:rsidRPr="00B57009" w:rsidRDefault="006B4939"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Pornind de la aceste prevederi va rugam sa clarificati daca in cele doua documente transmise faceti referire la experienta similara in expertizarea constructiilor privind rezistenta si stabilitatea acestora sau includeti si expertizarea instalatiilor si elementelor arhitecturale.</w:t>
            </w:r>
          </w:p>
        </w:tc>
        <w:tc>
          <w:tcPr>
            <w:tcW w:w="5244" w:type="dxa"/>
          </w:tcPr>
          <w:p w14:paraId="597BA0BD" w14:textId="543FC049" w:rsidR="0024795E" w:rsidRPr="00B57009" w:rsidRDefault="004860A4"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Se face referin</w:t>
            </w:r>
            <w:r w:rsidR="00C57D51">
              <w:rPr>
                <w:rFonts w:ascii="Times New Roman" w:hAnsi="Times New Roman" w:cs="Times New Roman"/>
                <w:sz w:val="24"/>
                <w:szCs w:val="24"/>
                <w:lang w:val="ro-RO"/>
              </w:rPr>
              <w:t>ță</w:t>
            </w:r>
            <w:r w:rsidRPr="00B57009">
              <w:rPr>
                <w:rFonts w:ascii="Times New Roman" w:hAnsi="Times New Roman" w:cs="Times New Roman"/>
                <w:sz w:val="24"/>
                <w:szCs w:val="24"/>
                <w:lang w:val="ro-RO"/>
              </w:rPr>
              <w:t xml:space="preserve"> doar la experien</w:t>
            </w:r>
            <w:r w:rsidR="00C57D51">
              <w:rPr>
                <w:rFonts w:ascii="Times New Roman" w:hAnsi="Times New Roman" w:cs="Times New Roman"/>
                <w:sz w:val="24"/>
                <w:szCs w:val="24"/>
                <w:lang w:val="ro-RO"/>
              </w:rPr>
              <w:t>ț</w:t>
            </w:r>
            <w:r w:rsidRPr="00B57009">
              <w:rPr>
                <w:rFonts w:ascii="Times New Roman" w:hAnsi="Times New Roman" w:cs="Times New Roman"/>
                <w:sz w:val="24"/>
                <w:szCs w:val="24"/>
                <w:lang w:val="ro-RO"/>
              </w:rPr>
              <w:t xml:space="preserve">a </w:t>
            </w:r>
            <w:r w:rsidR="00C57D51">
              <w:rPr>
                <w:rFonts w:ascii="Times New Roman" w:hAnsi="Times New Roman" w:cs="Times New Roman"/>
                <w:sz w:val="24"/>
                <w:szCs w:val="24"/>
                <w:lang w:val="ro-RO"/>
              </w:rPr>
              <w:t>î</w:t>
            </w:r>
            <w:r w:rsidRPr="00B57009">
              <w:rPr>
                <w:rFonts w:ascii="Times New Roman" w:hAnsi="Times New Roman" w:cs="Times New Roman"/>
                <w:sz w:val="24"/>
                <w:szCs w:val="24"/>
                <w:lang w:val="ro-RO"/>
              </w:rPr>
              <w:t>n domeniile A1A2 privind rezisten</w:t>
            </w:r>
            <w:r w:rsidR="00C57D51">
              <w:rPr>
                <w:rFonts w:ascii="Times New Roman" w:hAnsi="Times New Roman" w:cs="Times New Roman"/>
                <w:sz w:val="24"/>
                <w:szCs w:val="24"/>
                <w:lang w:val="ro-RO"/>
              </w:rPr>
              <w:t>ț</w:t>
            </w:r>
            <w:r w:rsidRPr="00B57009">
              <w:rPr>
                <w:rFonts w:ascii="Times New Roman" w:hAnsi="Times New Roman" w:cs="Times New Roman"/>
                <w:sz w:val="24"/>
                <w:szCs w:val="24"/>
                <w:lang w:val="ro-RO"/>
              </w:rPr>
              <w:t xml:space="preserve">a </w:t>
            </w:r>
            <w:r w:rsidR="00C57D51">
              <w:rPr>
                <w:rFonts w:ascii="Times New Roman" w:hAnsi="Times New Roman" w:cs="Times New Roman"/>
                <w:sz w:val="24"/>
                <w:szCs w:val="24"/>
                <w:lang w:val="ro-RO"/>
              </w:rPr>
              <w:t>ș</w:t>
            </w:r>
            <w:r w:rsidRPr="00B57009">
              <w:rPr>
                <w:rFonts w:ascii="Times New Roman" w:hAnsi="Times New Roman" w:cs="Times New Roman"/>
                <w:sz w:val="24"/>
                <w:szCs w:val="24"/>
                <w:lang w:val="ro-RO"/>
              </w:rPr>
              <w:t>i stabilitatea construc</w:t>
            </w:r>
            <w:r w:rsidR="00C57D51">
              <w:rPr>
                <w:rFonts w:ascii="Times New Roman" w:hAnsi="Times New Roman" w:cs="Times New Roman"/>
                <w:sz w:val="24"/>
                <w:szCs w:val="24"/>
                <w:lang w:val="ro-RO"/>
              </w:rPr>
              <w:t>ț</w:t>
            </w:r>
            <w:r w:rsidRPr="00B57009">
              <w:rPr>
                <w:rFonts w:ascii="Times New Roman" w:hAnsi="Times New Roman" w:cs="Times New Roman"/>
                <w:sz w:val="24"/>
                <w:szCs w:val="24"/>
                <w:lang w:val="ro-RO"/>
              </w:rPr>
              <w:t>iilor.</w:t>
            </w:r>
          </w:p>
        </w:tc>
        <w:tc>
          <w:tcPr>
            <w:tcW w:w="2330" w:type="dxa"/>
          </w:tcPr>
          <w:p w14:paraId="76D24E72" w14:textId="52466619" w:rsidR="0024795E" w:rsidRPr="00B57009" w:rsidRDefault="00C57D51"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Clarificare</w:t>
            </w:r>
          </w:p>
        </w:tc>
      </w:tr>
      <w:tr w:rsidR="0024795E" w:rsidRPr="00B57009" w14:paraId="69C8E27E" w14:textId="77777777" w:rsidTr="00121074">
        <w:tc>
          <w:tcPr>
            <w:tcW w:w="704" w:type="dxa"/>
          </w:tcPr>
          <w:p w14:paraId="666C54F6" w14:textId="77777777" w:rsidR="0024795E" w:rsidRPr="00B57009" w:rsidRDefault="0024795E"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65045B46" w14:textId="431C36D2" w:rsidR="0024795E" w:rsidRPr="00B57009" w:rsidRDefault="006B4939"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La acelasi capitol D, aliniatul 5 mentionati obligatia Consultantului de a realiza toate studiile topografice, geotehnice. Pe cale de consecinta va rugam sa prezentati daca este posibil si suprafetele terenurilor aferente si numarul de constructii existente pe amplasament (prezentare planuri cadastrale).</w:t>
            </w:r>
          </w:p>
        </w:tc>
        <w:tc>
          <w:tcPr>
            <w:tcW w:w="5244" w:type="dxa"/>
          </w:tcPr>
          <w:p w14:paraId="732E7A92" w14:textId="3E578113" w:rsidR="0024795E" w:rsidRPr="00B57009" w:rsidRDefault="00AE14A9"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În etapa II în care se va depune ofertă tehnică și financiară completă,</w:t>
            </w:r>
            <w:r w:rsidR="004860A4" w:rsidRPr="00B57009">
              <w:rPr>
                <w:rFonts w:ascii="Times New Roman" w:hAnsi="Times New Roman" w:cs="Times New Roman"/>
                <w:sz w:val="24"/>
                <w:szCs w:val="24"/>
                <w:lang w:val="ro-RO"/>
              </w:rPr>
              <w:t xml:space="preserve"> </w:t>
            </w:r>
            <w:r>
              <w:rPr>
                <w:rFonts w:ascii="Times New Roman" w:hAnsi="Times New Roman" w:cs="Times New Roman"/>
                <w:sz w:val="24"/>
                <w:szCs w:val="24"/>
                <w:lang w:val="ro-RO"/>
              </w:rPr>
              <w:t>s</w:t>
            </w:r>
            <w:r w:rsidRPr="00B57009">
              <w:rPr>
                <w:rFonts w:ascii="Times New Roman" w:hAnsi="Times New Roman" w:cs="Times New Roman"/>
                <w:sz w:val="24"/>
                <w:szCs w:val="24"/>
                <w:lang w:val="ro-RO"/>
              </w:rPr>
              <w:t>e va pune la dispozi</w:t>
            </w:r>
            <w:r>
              <w:rPr>
                <w:rFonts w:ascii="Times New Roman" w:hAnsi="Times New Roman" w:cs="Times New Roman"/>
                <w:sz w:val="24"/>
                <w:szCs w:val="24"/>
                <w:lang w:val="ro-RO"/>
              </w:rPr>
              <w:t>ț</w:t>
            </w:r>
            <w:r w:rsidRPr="00B57009">
              <w:rPr>
                <w:rFonts w:ascii="Times New Roman" w:hAnsi="Times New Roman" w:cs="Times New Roman"/>
                <w:sz w:val="24"/>
                <w:szCs w:val="24"/>
                <w:lang w:val="ro-RO"/>
              </w:rPr>
              <w:t>i</w:t>
            </w:r>
            <w:r>
              <w:rPr>
                <w:rFonts w:ascii="Times New Roman" w:hAnsi="Times New Roman" w:cs="Times New Roman"/>
                <w:sz w:val="24"/>
                <w:szCs w:val="24"/>
                <w:lang w:val="ro-RO"/>
              </w:rPr>
              <w:t xml:space="preserve">a ofertantului selectat </w:t>
            </w:r>
            <w:r w:rsidR="004860A4" w:rsidRPr="00B57009">
              <w:rPr>
                <w:rFonts w:ascii="Times New Roman" w:hAnsi="Times New Roman" w:cs="Times New Roman"/>
                <w:sz w:val="24"/>
                <w:szCs w:val="24"/>
                <w:lang w:val="ro-RO"/>
              </w:rPr>
              <w:t>extrasul de carte funciar</w:t>
            </w:r>
            <w:r>
              <w:rPr>
                <w:rFonts w:ascii="Times New Roman" w:hAnsi="Times New Roman" w:cs="Times New Roman"/>
                <w:sz w:val="24"/>
                <w:szCs w:val="24"/>
                <w:lang w:val="ro-RO"/>
              </w:rPr>
              <w:t>ă</w:t>
            </w:r>
            <w:r w:rsidR="004860A4" w:rsidRPr="00B57009">
              <w:rPr>
                <w:rFonts w:ascii="Times New Roman" w:hAnsi="Times New Roman" w:cs="Times New Roman"/>
                <w:sz w:val="24"/>
                <w:szCs w:val="24"/>
                <w:lang w:val="ro-RO"/>
              </w:rPr>
              <w:t xml:space="preserve"> c</w:t>
            </w:r>
            <w:r>
              <w:rPr>
                <w:rFonts w:ascii="Times New Roman" w:hAnsi="Times New Roman" w:cs="Times New Roman"/>
                <w:sz w:val="24"/>
                <w:szCs w:val="24"/>
                <w:lang w:val="ro-RO"/>
              </w:rPr>
              <w:t>onform</w:t>
            </w:r>
            <w:r w:rsidR="004860A4" w:rsidRPr="00B57009">
              <w:rPr>
                <w:rFonts w:ascii="Times New Roman" w:hAnsi="Times New Roman" w:cs="Times New Roman"/>
                <w:sz w:val="24"/>
                <w:szCs w:val="24"/>
                <w:lang w:val="ro-RO"/>
              </w:rPr>
              <w:t xml:space="preserve"> </w:t>
            </w:r>
            <w:r>
              <w:rPr>
                <w:rFonts w:ascii="Times New Roman" w:hAnsi="Times New Roman" w:cs="Times New Roman"/>
                <w:sz w:val="24"/>
                <w:szCs w:val="24"/>
                <w:lang w:val="ro-RO"/>
              </w:rPr>
              <w:t>capitolului</w:t>
            </w:r>
            <w:r w:rsidR="004860A4" w:rsidRPr="00B57009">
              <w:rPr>
                <w:rFonts w:ascii="Times New Roman" w:hAnsi="Times New Roman" w:cs="Times New Roman"/>
                <w:sz w:val="24"/>
                <w:szCs w:val="24"/>
                <w:lang w:val="ro-RO"/>
              </w:rPr>
              <w:t xml:space="preserve"> G din T</w:t>
            </w:r>
            <w:r>
              <w:rPr>
                <w:rFonts w:ascii="Times New Roman" w:hAnsi="Times New Roman" w:cs="Times New Roman"/>
                <w:sz w:val="24"/>
                <w:szCs w:val="24"/>
                <w:lang w:val="ro-RO"/>
              </w:rPr>
              <w:t>ermenii de Referință.</w:t>
            </w:r>
          </w:p>
        </w:tc>
        <w:tc>
          <w:tcPr>
            <w:tcW w:w="2330" w:type="dxa"/>
          </w:tcPr>
          <w:p w14:paraId="592133B1" w14:textId="4B37C0EF" w:rsidR="0024795E" w:rsidRPr="00B57009" w:rsidRDefault="00AE14A9"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Clarificare</w:t>
            </w:r>
          </w:p>
        </w:tc>
      </w:tr>
      <w:tr w:rsidR="0024795E" w:rsidRPr="00B57009" w14:paraId="3CC50BC7" w14:textId="77777777" w:rsidTr="00121074">
        <w:tc>
          <w:tcPr>
            <w:tcW w:w="704" w:type="dxa"/>
          </w:tcPr>
          <w:p w14:paraId="0BCC2D23" w14:textId="77777777" w:rsidR="0024795E" w:rsidRPr="00B57009" w:rsidRDefault="0024795E"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6521" w:type="dxa"/>
          </w:tcPr>
          <w:p w14:paraId="32EC5130" w14:textId="6F95D9DE" w:rsidR="0024795E" w:rsidRPr="00B57009" w:rsidRDefault="006B4939"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Avand in vedere ca in urma realizarii rapoartelor de expertiza tehnica pentru fazele de proiectare urmatoare – DALI, PT, DTAC, referindu-ne cu precadere la fazele PT si DTAC in care expertul tehnic trebuie sa evalueze si sa isi asume prin semnatura si stampila solutiile propuse, care sunt obligatiile nementionate care rezidua din contractul pe care doriti sa il intocmiti asupra Consultantului si a expertilor propusi, iar in cazul in care exista o durata estimata pentru urmatoarele faze de proiectare, care ar fi aceasta in vederea asumarii disponibilitatii.</w:t>
            </w:r>
          </w:p>
        </w:tc>
        <w:tc>
          <w:tcPr>
            <w:tcW w:w="5244" w:type="dxa"/>
          </w:tcPr>
          <w:p w14:paraId="02943C75" w14:textId="6A6ED42F" w:rsidR="006F744C" w:rsidRPr="00B57009" w:rsidRDefault="006F744C"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Durata estimat</w:t>
            </w:r>
            <w:r w:rsidR="00B266CF">
              <w:rPr>
                <w:rFonts w:ascii="Times New Roman" w:hAnsi="Times New Roman" w:cs="Times New Roman"/>
                <w:sz w:val="24"/>
                <w:szCs w:val="24"/>
                <w:lang w:val="ro-RO"/>
              </w:rPr>
              <w:t>ă</w:t>
            </w:r>
            <w:r w:rsidRPr="00B57009">
              <w:rPr>
                <w:rFonts w:ascii="Times New Roman" w:hAnsi="Times New Roman" w:cs="Times New Roman"/>
                <w:sz w:val="24"/>
                <w:szCs w:val="24"/>
                <w:lang w:val="ro-RO"/>
              </w:rPr>
              <w:t xml:space="preserve"> pentru un sing</w:t>
            </w:r>
            <w:r w:rsidR="00B266CF">
              <w:rPr>
                <w:rFonts w:ascii="Times New Roman" w:hAnsi="Times New Roman" w:cs="Times New Roman"/>
                <w:sz w:val="24"/>
                <w:szCs w:val="24"/>
                <w:lang w:val="ro-RO"/>
              </w:rPr>
              <w:t>ur</w:t>
            </w:r>
            <w:r w:rsidRPr="00B57009">
              <w:rPr>
                <w:rFonts w:ascii="Times New Roman" w:hAnsi="Times New Roman" w:cs="Times New Roman"/>
                <w:sz w:val="24"/>
                <w:szCs w:val="24"/>
                <w:lang w:val="ro-RO"/>
              </w:rPr>
              <w:t xml:space="preserve"> proiect (faza PT+DDE) este de 140 zile.</w:t>
            </w:r>
          </w:p>
          <w:p w14:paraId="2EF35E21" w14:textId="38CEFA86" w:rsidR="006F744C" w:rsidRPr="00B57009" w:rsidRDefault="006F744C" w:rsidP="00121074">
            <w:pPr>
              <w:spacing w:after="120"/>
              <w:rPr>
                <w:rFonts w:ascii="Times New Roman" w:hAnsi="Times New Roman" w:cs="Times New Roman"/>
                <w:sz w:val="24"/>
                <w:szCs w:val="24"/>
                <w:lang w:val="ro-RO"/>
              </w:rPr>
            </w:pPr>
            <w:r w:rsidRPr="00B57009">
              <w:rPr>
                <w:rFonts w:ascii="Times New Roman" w:hAnsi="Times New Roman" w:cs="Times New Roman"/>
                <w:sz w:val="24"/>
                <w:szCs w:val="24"/>
                <w:lang w:val="ro-RO"/>
              </w:rPr>
              <w:t>Cele 7 proiecte  nu vor incepe simultan ci vor fi decalate in functie importanta acestora si de atribuirea serviciilor de proiectare.</w:t>
            </w:r>
          </w:p>
        </w:tc>
        <w:tc>
          <w:tcPr>
            <w:tcW w:w="2330" w:type="dxa"/>
          </w:tcPr>
          <w:p w14:paraId="496EDA99" w14:textId="34F17D9F" w:rsidR="0024795E" w:rsidRPr="00B57009" w:rsidRDefault="00AE14A9" w:rsidP="00121074">
            <w:pPr>
              <w:spacing w:after="120"/>
              <w:rPr>
                <w:rFonts w:ascii="Times New Roman" w:hAnsi="Times New Roman" w:cs="Times New Roman"/>
                <w:sz w:val="24"/>
                <w:szCs w:val="24"/>
                <w:lang w:val="ro-RO"/>
              </w:rPr>
            </w:pPr>
            <w:r>
              <w:rPr>
                <w:rFonts w:ascii="Times New Roman" w:hAnsi="Times New Roman" w:cs="Times New Roman"/>
                <w:sz w:val="24"/>
                <w:szCs w:val="24"/>
                <w:lang w:val="ro-RO"/>
              </w:rPr>
              <w:t>Clarificare</w:t>
            </w:r>
          </w:p>
        </w:tc>
      </w:tr>
    </w:tbl>
    <w:p w14:paraId="3D71BEEB" w14:textId="35F7D8E6" w:rsidR="0044795D" w:rsidRDefault="0044795D" w:rsidP="00B266CF">
      <w:pPr>
        <w:spacing w:after="0"/>
        <w:rPr>
          <w:lang w:val="ro-RO"/>
        </w:rPr>
      </w:pPr>
    </w:p>
    <w:p w14:paraId="0048D2FD" w14:textId="77777777" w:rsidR="00B266CF" w:rsidRPr="00B266CF" w:rsidRDefault="00B266CF" w:rsidP="00121074">
      <w:pPr>
        <w:rPr>
          <w:sz w:val="16"/>
          <w:szCs w:val="16"/>
          <w:lang w:val="ro-RO"/>
        </w:rPr>
      </w:pPr>
    </w:p>
    <w:sectPr w:rsidR="00B266CF" w:rsidRPr="00B266CF" w:rsidSect="00B266CF">
      <w:footerReference w:type="default" r:id="rId9"/>
      <w:pgSz w:w="16838" w:h="11906" w:orient="landscape"/>
      <w:pgMar w:top="993" w:right="1440" w:bottom="709"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74BA1" w14:textId="77777777" w:rsidR="00D41858" w:rsidRDefault="00D41858" w:rsidP="00D41858">
      <w:pPr>
        <w:spacing w:after="0" w:line="240" w:lineRule="auto"/>
      </w:pPr>
      <w:r>
        <w:separator/>
      </w:r>
    </w:p>
  </w:endnote>
  <w:endnote w:type="continuationSeparator" w:id="0">
    <w:p w14:paraId="32D1CB9E" w14:textId="77777777" w:rsidR="00D41858" w:rsidRDefault="00D41858" w:rsidP="00D4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45064"/>
      <w:docPartObj>
        <w:docPartGallery w:val="Page Numbers (Bottom of Page)"/>
        <w:docPartUnique/>
      </w:docPartObj>
    </w:sdtPr>
    <w:sdtContent>
      <w:sdt>
        <w:sdtPr>
          <w:id w:val="-1705238520"/>
          <w:docPartObj>
            <w:docPartGallery w:val="Page Numbers (Top of Page)"/>
            <w:docPartUnique/>
          </w:docPartObj>
        </w:sdtPr>
        <w:sdtContent>
          <w:p w14:paraId="098DE498" w14:textId="578BEE3D" w:rsidR="00D41858" w:rsidRDefault="00D41858" w:rsidP="00D41858">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4A0B4C0" w14:textId="77777777" w:rsidR="00D41858" w:rsidRDefault="00D41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185ED" w14:textId="77777777" w:rsidR="00D41858" w:rsidRDefault="00D41858" w:rsidP="00D41858">
      <w:pPr>
        <w:spacing w:after="0" w:line="240" w:lineRule="auto"/>
      </w:pPr>
      <w:r>
        <w:separator/>
      </w:r>
    </w:p>
  </w:footnote>
  <w:footnote w:type="continuationSeparator" w:id="0">
    <w:p w14:paraId="63FD2CC6" w14:textId="77777777" w:rsidR="00D41858" w:rsidRDefault="00D41858" w:rsidP="00D4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2792D"/>
    <w:multiLevelType w:val="hybridMultilevel"/>
    <w:tmpl w:val="FCF4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D2A45"/>
    <w:multiLevelType w:val="hybridMultilevel"/>
    <w:tmpl w:val="CD4A14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D65170"/>
    <w:multiLevelType w:val="hybridMultilevel"/>
    <w:tmpl w:val="F5CE65F0"/>
    <w:lvl w:ilvl="0" w:tplc="7A3E31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056C98"/>
    <w:multiLevelType w:val="hybridMultilevel"/>
    <w:tmpl w:val="DA6CF0EA"/>
    <w:lvl w:ilvl="0" w:tplc="EC7C195A">
      <w:start w:val="6"/>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5D"/>
    <w:rsid w:val="00042842"/>
    <w:rsid w:val="00070B15"/>
    <w:rsid w:val="000772DF"/>
    <w:rsid w:val="00083210"/>
    <w:rsid w:val="000A5EE8"/>
    <w:rsid w:val="00100035"/>
    <w:rsid w:val="00121074"/>
    <w:rsid w:val="00153E62"/>
    <w:rsid w:val="0024795E"/>
    <w:rsid w:val="0030133A"/>
    <w:rsid w:val="00307BBC"/>
    <w:rsid w:val="00310DE7"/>
    <w:rsid w:val="003B3419"/>
    <w:rsid w:val="00444E52"/>
    <w:rsid w:val="0044795D"/>
    <w:rsid w:val="00457BDC"/>
    <w:rsid w:val="004860A4"/>
    <w:rsid w:val="004A709E"/>
    <w:rsid w:val="004B1F2C"/>
    <w:rsid w:val="00524BCC"/>
    <w:rsid w:val="005603A6"/>
    <w:rsid w:val="00597452"/>
    <w:rsid w:val="00597B3E"/>
    <w:rsid w:val="005E0BEB"/>
    <w:rsid w:val="006034E3"/>
    <w:rsid w:val="006241FA"/>
    <w:rsid w:val="006262C8"/>
    <w:rsid w:val="006B3D1B"/>
    <w:rsid w:val="006B4939"/>
    <w:rsid w:val="006F744C"/>
    <w:rsid w:val="00795AC4"/>
    <w:rsid w:val="00844866"/>
    <w:rsid w:val="00943849"/>
    <w:rsid w:val="00995421"/>
    <w:rsid w:val="009D1D9C"/>
    <w:rsid w:val="00A51981"/>
    <w:rsid w:val="00A6198D"/>
    <w:rsid w:val="00AE14A9"/>
    <w:rsid w:val="00B266CF"/>
    <w:rsid w:val="00B323F0"/>
    <w:rsid w:val="00B57009"/>
    <w:rsid w:val="00B61A83"/>
    <w:rsid w:val="00B81CA1"/>
    <w:rsid w:val="00BA7ED3"/>
    <w:rsid w:val="00BE31B7"/>
    <w:rsid w:val="00BF2DD7"/>
    <w:rsid w:val="00C327B2"/>
    <w:rsid w:val="00C57D51"/>
    <w:rsid w:val="00C927AC"/>
    <w:rsid w:val="00CB2F36"/>
    <w:rsid w:val="00CC70FE"/>
    <w:rsid w:val="00D41858"/>
    <w:rsid w:val="00D94095"/>
    <w:rsid w:val="00DF62D1"/>
    <w:rsid w:val="00E961CB"/>
    <w:rsid w:val="00EC2FDE"/>
    <w:rsid w:val="00F3033F"/>
    <w:rsid w:val="00F605DC"/>
    <w:rsid w:val="00F90CF3"/>
    <w:rsid w:val="00FE1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8937"/>
  <w15:chartTrackingRefBased/>
  <w15:docId w15:val="{ED1EF6D3-5633-4277-8BFA-B1460CAD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795AC4"/>
    <w:pPr>
      <w:ind w:left="720"/>
      <w:contextualSpacing/>
    </w:p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B266CF"/>
  </w:style>
  <w:style w:type="paragraph" w:styleId="Header">
    <w:name w:val="header"/>
    <w:basedOn w:val="Normal"/>
    <w:link w:val="HeaderChar"/>
    <w:uiPriority w:val="99"/>
    <w:unhideWhenUsed/>
    <w:rsid w:val="00F3033F"/>
    <w:pPr>
      <w:tabs>
        <w:tab w:val="center" w:pos="4513"/>
        <w:tab w:val="right" w:pos="9026"/>
      </w:tabs>
      <w:spacing w:after="0" w:line="240" w:lineRule="auto"/>
    </w:pPr>
    <w:rPr>
      <w:rFonts w:eastAsiaTheme="minorEastAsia"/>
      <w:lang w:val="ro-RO"/>
    </w:rPr>
  </w:style>
  <w:style w:type="character" w:customStyle="1" w:styleId="HeaderChar">
    <w:name w:val="Header Char"/>
    <w:basedOn w:val="DefaultParagraphFont"/>
    <w:link w:val="Header"/>
    <w:uiPriority w:val="99"/>
    <w:rsid w:val="00F3033F"/>
    <w:rPr>
      <w:rFonts w:eastAsiaTheme="minorEastAsia"/>
      <w:lang w:val="ro-RO"/>
    </w:rPr>
  </w:style>
  <w:style w:type="paragraph" w:styleId="Footer">
    <w:name w:val="footer"/>
    <w:basedOn w:val="Normal"/>
    <w:link w:val="FooterChar"/>
    <w:uiPriority w:val="99"/>
    <w:unhideWhenUsed/>
    <w:rsid w:val="00D41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4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2140-9EC5-4F11-AA27-B3ED8D1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4</cp:revision>
  <cp:lastPrinted>2021-01-22T15:00:00Z</cp:lastPrinted>
  <dcterms:created xsi:type="dcterms:W3CDTF">2021-01-22T15:33:00Z</dcterms:created>
  <dcterms:modified xsi:type="dcterms:W3CDTF">2021-01-22T15:34:00Z</dcterms:modified>
</cp:coreProperties>
</file>