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F2237" w14:textId="38909F6A" w:rsidR="00274C06" w:rsidRPr="00256C06" w:rsidRDefault="00274C06" w:rsidP="00274C0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56C06">
        <w:rPr>
          <w:rFonts w:ascii="Times New Roman" w:hAnsi="Times New Roman"/>
          <w:b/>
          <w:bCs/>
          <w:sz w:val="24"/>
          <w:szCs w:val="24"/>
        </w:rPr>
        <w:t>ROMÂNIA</w:t>
      </w:r>
    </w:p>
    <w:p w14:paraId="669744B2" w14:textId="69D23DB8" w:rsidR="00A134CD" w:rsidRPr="00256C06" w:rsidRDefault="00A134CD" w:rsidP="00274C0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56C06">
        <w:rPr>
          <w:rFonts w:ascii="Times New Roman" w:hAnsi="Times New Roman"/>
          <w:b/>
          <w:bCs/>
          <w:sz w:val="24"/>
          <w:szCs w:val="24"/>
        </w:rPr>
        <w:t>MINISTRY OF INTERNAL AFFAIRS</w:t>
      </w:r>
    </w:p>
    <w:p w14:paraId="1F4076CF" w14:textId="4B1E338B" w:rsidR="00A134CD" w:rsidRPr="00256C06" w:rsidRDefault="00A134CD" w:rsidP="00274C0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56C06">
        <w:rPr>
          <w:rFonts w:ascii="Times New Roman" w:hAnsi="Times New Roman"/>
          <w:b/>
          <w:bCs/>
          <w:sz w:val="24"/>
          <w:szCs w:val="24"/>
        </w:rPr>
        <w:t>GENERAL INSPECTORATE FOR THE EMERGENCY SITUATIONS</w:t>
      </w:r>
    </w:p>
    <w:p w14:paraId="35AFA769" w14:textId="2129F23F" w:rsidR="00274C06" w:rsidRPr="00256C06" w:rsidRDefault="00274C06" w:rsidP="00274C0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56C06">
        <w:rPr>
          <w:rFonts w:ascii="Times New Roman" w:hAnsi="Times New Roman"/>
          <w:b/>
          <w:bCs/>
          <w:sz w:val="24"/>
          <w:szCs w:val="24"/>
        </w:rPr>
        <w:t>STRENGTHENING THE RISK OF DISASTER MANAGEMENT PROJECT</w:t>
      </w:r>
    </w:p>
    <w:p w14:paraId="037FB9D9" w14:textId="2E3801F4" w:rsidR="00274C06" w:rsidRPr="00256C06" w:rsidRDefault="00274C06" w:rsidP="00274C0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56C06">
        <w:rPr>
          <w:rFonts w:ascii="Times New Roman" w:hAnsi="Times New Roman"/>
          <w:b/>
          <w:bCs/>
          <w:sz w:val="24"/>
          <w:szCs w:val="24"/>
        </w:rPr>
        <w:t>Loan no.8892-RO</w:t>
      </w:r>
    </w:p>
    <w:p w14:paraId="7CE35714" w14:textId="77777777" w:rsidR="00A134CD" w:rsidRPr="00256C06" w:rsidRDefault="00A134CD" w:rsidP="00A134C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</w:p>
    <w:p w14:paraId="62B98E1F" w14:textId="038E15B4" w:rsidR="00A134CD" w:rsidRPr="00256C06" w:rsidRDefault="00A134CD" w:rsidP="00A134C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  <w:r w:rsidRPr="00256C06">
        <w:rPr>
          <w:bCs/>
          <w:smallCaps w:val="0"/>
          <w:sz w:val="28"/>
          <w:szCs w:val="28"/>
        </w:rPr>
        <w:t>REQUEST FOR EXPRESSIONS OF INTEREST</w:t>
      </w:r>
    </w:p>
    <w:p w14:paraId="4379FAAC" w14:textId="77777777" w:rsidR="009830E4" w:rsidRPr="00256C06" w:rsidRDefault="009830E4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14:paraId="171099B2" w14:textId="126E3920" w:rsidR="009830E4" w:rsidRPr="00256C06" w:rsidRDefault="009830E4" w:rsidP="00EC50B8">
      <w:pPr>
        <w:suppressAutoHyphens/>
        <w:rPr>
          <w:rFonts w:ascii="Times New Roman" w:hAnsi="Times New Roman"/>
          <w:spacing w:val="-2"/>
          <w:sz w:val="24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274C06" w:rsidRPr="00256C06" w14:paraId="5C9CF631" w14:textId="77777777" w:rsidTr="00A134CD">
        <w:tc>
          <w:tcPr>
            <w:tcW w:w="1980" w:type="dxa"/>
          </w:tcPr>
          <w:p w14:paraId="7D3557F1" w14:textId="682A9FA2" w:rsidR="00274C06" w:rsidRPr="00256C06" w:rsidRDefault="00274C06" w:rsidP="00A134CD">
            <w:pPr>
              <w:suppressAutoHyphens/>
              <w:spacing w:after="120"/>
              <w:rPr>
                <w:rFonts w:ascii="Times New Roman" w:hAnsi="Times New Roman"/>
                <w:spacing w:val="-2"/>
                <w:sz w:val="24"/>
              </w:rPr>
            </w:pPr>
            <w:r w:rsidRPr="00256C06">
              <w:rPr>
                <w:rFonts w:ascii="Times New Roman" w:hAnsi="Times New Roman"/>
                <w:b/>
              </w:rPr>
              <w:t>Assignment Title:</w:t>
            </w:r>
          </w:p>
        </w:tc>
        <w:tc>
          <w:tcPr>
            <w:tcW w:w="7087" w:type="dxa"/>
          </w:tcPr>
          <w:p w14:paraId="027BA606" w14:textId="37081454" w:rsidR="00274C06" w:rsidRPr="00256C06" w:rsidRDefault="00274C06" w:rsidP="00A134CD">
            <w:pPr>
              <w:pStyle w:val="BodyText"/>
              <w:spacing w:after="120"/>
              <w:rPr>
                <w:rFonts w:ascii="Times New Roman" w:hAnsi="Times New Roman"/>
                <w:bCs/>
              </w:rPr>
            </w:pPr>
            <w:bookmarkStart w:id="0" w:name="_Hlk31185027"/>
            <w:bookmarkStart w:id="1" w:name="_Hlk54775993"/>
            <w:r w:rsidRPr="00256C06">
              <w:rPr>
                <w:rFonts w:ascii="Times New Roman" w:hAnsi="Times New Roman"/>
                <w:bCs/>
              </w:rPr>
              <w:t xml:space="preserve">Consulting Services for the development of the </w:t>
            </w:r>
            <w:bookmarkEnd w:id="0"/>
            <w:r w:rsidRPr="00256C06">
              <w:rPr>
                <w:rFonts w:ascii="Times New Roman" w:hAnsi="Times New Roman"/>
                <w:bCs/>
              </w:rPr>
              <w:t xml:space="preserve">Unitary Methodology for the assessment of Loss &amp; Damages caused by Disasters/Emergency Situations </w:t>
            </w:r>
            <w:bookmarkEnd w:id="1"/>
          </w:p>
        </w:tc>
      </w:tr>
      <w:tr w:rsidR="00274C06" w:rsidRPr="00256C06" w14:paraId="64D862B3" w14:textId="77777777" w:rsidTr="00A134CD">
        <w:tc>
          <w:tcPr>
            <w:tcW w:w="1980" w:type="dxa"/>
          </w:tcPr>
          <w:p w14:paraId="26A1BC19" w14:textId="6BB3A923" w:rsidR="00274C06" w:rsidRPr="00256C06" w:rsidRDefault="00274C06" w:rsidP="00A134CD">
            <w:pPr>
              <w:suppressAutoHyphens/>
              <w:spacing w:after="120"/>
              <w:rPr>
                <w:rFonts w:ascii="Times New Roman" w:hAnsi="Times New Roman"/>
                <w:b/>
              </w:rPr>
            </w:pPr>
            <w:r w:rsidRPr="00256C06">
              <w:rPr>
                <w:rFonts w:ascii="Times New Roman" w:hAnsi="Times New Roman"/>
                <w:b/>
                <w:spacing w:val="-2"/>
                <w:sz w:val="24"/>
              </w:rPr>
              <w:t>Reference No</w:t>
            </w:r>
            <w:r w:rsidRPr="00256C06">
              <w:rPr>
                <w:rFonts w:ascii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7087" w:type="dxa"/>
          </w:tcPr>
          <w:p w14:paraId="25B9D2CA" w14:textId="3247BAAB" w:rsidR="00274C06" w:rsidRPr="00256C06" w:rsidRDefault="00274C06" w:rsidP="00A134CD">
            <w:pPr>
              <w:pStyle w:val="BodyText"/>
              <w:spacing w:after="120"/>
              <w:rPr>
                <w:rFonts w:ascii="Times New Roman" w:hAnsi="Times New Roman"/>
                <w:bCs/>
              </w:rPr>
            </w:pPr>
            <w:r w:rsidRPr="00256C06">
              <w:rPr>
                <w:rFonts w:ascii="Times New Roman" w:hAnsi="Times New Roman"/>
                <w:bCs/>
              </w:rPr>
              <w:t>RO-GIES-197601-CS-</w:t>
            </w:r>
            <w:r w:rsidR="00A134CD" w:rsidRPr="00256C06">
              <w:rPr>
                <w:rFonts w:ascii="Times New Roman" w:hAnsi="Times New Roman"/>
                <w:bCs/>
              </w:rPr>
              <w:t>QCBS</w:t>
            </w:r>
          </w:p>
        </w:tc>
      </w:tr>
    </w:tbl>
    <w:p w14:paraId="29924C9B" w14:textId="77777777" w:rsidR="00274C06" w:rsidRPr="00256C06" w:rsidRDefault="00274C06" w:rsidP="00EC50B8">
      <w:pPr>
        <w:suppressAutoHyphens/>
        <w:rPr>
          <w:rFonts w:ascii="Times New Roman" w:hAnsi="Times New Roman"/>
          <w:spacing w:val="-2"/>
          <w:sz w:val="24"/>
        </w:rPr>
      </w:pPr>
    </w:p>
    <w:p w14:paraId="3C358BC7" w14:textId="4CA16ED0" w:rsidR="00916E24" w:rsidRPr="00384BED" w:rsidRDefault="00DE5BEE" w:rsidP="00384BE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56C06">
        <w:rPr>
          <w:rFonts w:ascii="Times New Roman" w:hAnsi="Times New Roman"/>
          <w:sz w:val="24"/>
          <w:szCs w:val="24"/>
        </w:rPr>
        <w:t xml:space="preserve">The Government of Romania has received financing from the International Bank for Reconstruction and Development towards the cost of the </w:t>
      </w:r>
      <w:r w:rsidRPr="00256C06">
        <w:rPr>
          <w:rFonts w:ascii="Times New Roman" w:hAnsi="Times New Roman"/>
          <w:b/>
          <w:bCs/>
          <w:sz w:val="24"/>
          <w:szCs w:val="24"/>
        </w:rPr>
        <w:t>Strengthening Disaster Risk Management Project</w:t>
      </w:r>
      <w:r w:rsidRPr="00256C06">
        <w:rPr>
          <w:rFonts w:ascii="Times New Roman" w:hAnsi="Times New Roman"/>
          <w:sz w:val="24"/>
          <w:szCs w:val="24"/>
        </w:rPr>
        <w:t xml:space="preserve"> and intends to apply part of the loan proceeds for consulting services.</w:t>
      </w:r>
    </w:p>
    <w:p w14:paraId="50E2661F" w14:textId="13EA0C2B" w:rsidR="00BA27B5" w:rsidRDefault="009830E4" w:rsidP="00384BED">
      <w:pPr>
        <w:spacing w:after="120"/>
        <w:jc w:val="both"/>
        <w:rPr>
          <w:rFonts w:ascii="Times New Roman" w:hAnsi="Times New Roman"/>
          <w:sz w:val="24"/>
          <w:szCs w:val="24"/>
          <w:lang w:val="ro-RO"/>
        </w:rPr>
      </w:pPr>
      <w:r w:rsidRPr="00256C06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916E24" w:rsidRPr="00256C06">
        <w:rPr>
          <w:rFonts w:ascii="Times New Roman" w:hAnsi="Times New Roman"/>
          <w:spacing w:val="-2"/>
          <w:sz w:val="24"/>
          <w:szCs w:val="24"/>
        </w:rPr>
        <w:t xml:space="preserve">consulting </w:t>
      </w:r>
      <w:r w:rsidRPr="00256C06">
        <w:rPr>
          <w:rFonts w:ascii="Times New Roman" w:hAnsi="Times New Roman"/>
          <w:spacing w:val="-2"/>
          <w:sz w:val="24"/>
          <w:szCs w:val="24"/>
        </w:rPr>
        <w:t xml:space="preserve">services </w:t>
      </w:r>
      <w:r w:rsidR="00916E24" w:rsidRPr="00256C06">
        <w:rPr>
          <w:rFonts w:ascii="Times New Roman" w:hAnsi="Times New Roman"/>
          <w:spacing w:val="-2"/>
          <w:sz w:val="24"/>
          <w:szCs w:val="24"/>
        </w:rPr>
        <w:t>(“</w:t>
      </w:r>
      <w:r w:rsidR="001D70EB" w:rsidRPr="00256C06">
        <w:rPr>
          <w:rFonts w:ascii="Times New Roman" w:hAnsi="Times New Roman"/>
          <w:spacing w:val="-2"/>
          <w:sz w:val="24"/>
          <w:szCs w:val="24"/>
        </w:rPr>
        <w:t>the Services</w:t>
      </w:r>
      <w:r w:rsidR="00916E24" w:rsidRPr="00256C06">
        <w:rPr>
          <w:rFonts w:ascii="Times New Roman" w:hAnsi="Times New Roman"/>
          <w:spacing w:val="-2"/>
          <w:sz w:val="24"/>
          <w:szCs w:val="24"/>
        </w:rPr>
        <w:t xml:space="preserve">”) </w:t>
      </w:r>
      <w:r w:rsidRPr="00256C06">
        <w:rPr>
          <w:rFonts w:ascii="Times New Roman" w:hAnsi="Times New Roman"/>
          <w:spacing w:val="-2"/>
          <w:sz w:val="24"/>
          <w:szCs w:val="24"/>
        </w:rPr>
        <w:t>include</w:t>
      </w:r>
      <w:r w:rsidR="00DE5BEE" w:rsidRPr="00256C0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E5BEE" w:rsidRPr="00256C06">
        <w:rPr>
          <w:rFonts w:ascii="Times New Roman" w:hAnsi="Times New Roman"/>
          <w:bCs/>
          <w:spacing w:val="-2"/>
          <w:sz w:val="24"/>
        </w:rPr>
        <w:t xml:space="preserve">the development of a Unitary Methodology for the assessment of Loss &amp; Damages caused by Disasters/Emergency Situations with an estimated effort level of </w:t>
      </w:r>
      <w:r w:rsidR="00A46123" w:rsidRPr="00256C06">
        <w:rPr>
          <w:rFonts w:ascii="Times New Roman" w:hAnsi="Times New Roman"/>
          <w:bCs/>
          <w:spacing w:val="-2"/>
          <w:sz w:val="24"/>
        </w:rPr>
        <w:t>38 staff-months</w:t>
      </w:r>
      <w:r w:rsidR="000D6EE6" w:rsidRPr="00256C06">
        <w:rPr>
          <w:rFonts w:ascii="Times New Roman" w:hAnsi="Times New Roman"/>
          <w:bCs/>
          <w:spacing w:val="-2"/>
          <w:sz w:val="24"/>
        </w:rPr>
        <w:t>, an implementation period of 24 months split in 2 main periods:</w:t>
      </w:r>
      <w:r w:rsidR="00256C06">
        <w:rPr>
          <w:rFonts w:ascii="Times New Roman" w:hAnsi="Times New Roman"/>
          <w:bCs/>
          <w:spacing w:val="-2"/>
          <w:sz w:val="24"/>
        </w:rPr>
        <w:t xml:space="preserve"> 9 months for development of the </w:t>
      </w:r>
      <w:r w:rsidR="00256C06" w:rsidRPr="00256C06">
        <w:rPr>
          <w:rFonts w:ascii="Times New Roman" w:hAnsi="Times New Roman"/>
          <w:sz w:val="24"/>
          <w:szCs w:val="24"/>
          <w:lang w:val="ro-RO" w:eastAsia="ro-RO"/>
        </w:rPr>
        <w:t xml:space="preserve">loss &amp; damage </w:t>
      </w:r>
      <w:r w:rsidR="00256C06">
        <w:rPr>
          <w:rFonts w:ascii="Times New Roman" w:hAnsi="Times New Roman"/>
          <w:bCs/>
          <w:spacing w:val="-2"/>
          <w:sz w:val="24"/>
        </w:rPr>
        <w:t xml:space="preserve">methodology and technical requirements for an IT system, and month 15-24 for providing Technical Assistance </w:t>
      </w:r>
      <w:r w:rsidR="00256C06" w:rsidRPr="00256C06">
        <w:rPr>
          <w:rFonts w:ascii="Times New Roman" w:hAnsi="Times New Roman"/>
          <w:sz w:val="24"/>
          <w:szCs w:val="24"/>
          <w:lang w:val="ro-RO" w:eastAsia="ro-RO"/>
        </w:rPr>
        <w:t>during the design and development of the IT system automating the loss &amp; damage methodology.</w:t>
      </w:r>
      <w:r w:rsidR="000D6EE6" w:rsidRPr="00256C06">
        <w:rPr>
          <w:rFonts w:ascii="Times New Roman" w:hAnsi="Times New Roman"/>
          <w:bCs/>
          <w:spacing w:val="-2"/>
          <w:sz w:val="24"/>
        </w:rPr>
        <w:t xml:space="preserve"> </w:t>
      </w:r>
      <w:r w:rsidR="007C4A55">
        <w:rPr>
          <w:rFonts w:ascii="Times New Roman" w:hAnsi="Times New Roman"/>
          <w:bCs/>
          <w:spacing w:val="-2"/>
          <w:sz w:val="24"/>
        </w:rPr>
        <w:t xml:space="preserve">The assignment is expected to start in June 2021. </w:t>
      </w:r>
      <w:r w:rsidR="00384BED" w:rsidRPr="00256C06">
        <w:rPr>
          <w:rFonts w:ascii="Times New Roman" w:hAnsi="Times New Roman"/>
          <w:spacing w:val="-2"/>
          <w:sz w:val="24"/>
          <w:szCs w:val="24"/>
        </w:rPr>
        <w:t>The detailed Terms of Reference (TOR) for the assignment</w:t>
      </w:r>
      <w:r w:rsidR="00384BED">
        <w:rPr>
          <w:rFonts w:ascii="Times New Roman" w:hAnsi="Times New Roman"/>
          <w:spacing w:val="-2"/>
          <w:sz w:val="24"/>
          <w:szCs w:val="24"/>
        </w:rPr>
        <w:t xml:space="preserve"> is</w:t>
      </w:r>
      <w:r w:rsidR="00BA27B5" w:rsidRPr="00C03D3D">
        <w:rPr>
          <w:rFonts w:ascii="Times New Roman" w:hAnsi="Times New Roman"/>
          <w:sz w:val="24"/>
          <w:szCs w:val="24"/>
          <w:lang w:val="ro-RO"/>
        </w:rPr>
        <w:t xml:space="preserve"> published on the General Inspectorate for Emergency Situations website</w:t>
      </w:r>
      <w:r w:rsidR="00BA27B5">
        <w:rPr>
          <w:rFonts w:ascii="Times New Roman" w:hAnsi="Times New Roman"/>
          <w:sz w:val="24"/>
          <w:szCs w:val="24"/>
          <w:lang w:val="ro-RO"/>
        </w:rPr>
        <w:t xml:space="preserve"> at the following address:</w:t>
      </w:r>
    </w:p>
    <w:p w14:paraId="3693DA33" w14:textId="784CCDDE" w:rsidR="00DE5BEE" w:rsidRPr="00256C06" w:rsidRDefault="00D33C58" w:rsidP="00384BED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  <w:hyperlink r:id="rId7" w:history="1">
        <w:r w:rsidR="00187072" w:rsidRPr="00B01C39">
          <w:rPr>
            <w:rStyle w:val="Hyperlink"/>
            <w:rFonts w:ascii="Times New Roman" w:hAnsi="Times New Roman"/>
            <w:bCs/>
            <w:spacing w:val="-2"/>
            <w:sz w:val="24"/>
          </w:rPr>
          <w:t>https://www.igsu.ro/InformatiiPublice/AnunturiAchizitii</w:t>
        </w:r>
      </w:hyperlink>
      <w:r w:rsidR="00384BED">
        <w:rPr>
          <w:rFonts w:ascii="Times New Roman" w:hAnsi="Times New Roman"/>
          <w:bCs/>
          <w:spacing w:val="-2"/>
          <w:sz w:val="24"/>
        </w:rPr>
        <w:t>.</w:t>
      </w:r>
    </w:p>
    <w:p w14:paraId="59059427" w14:textId="77777777" w:rsidR="00384BED" w:rsidRDefault="009830E4" w:rsidP="00384BED">
      <w:pPr>
        <w:suppressAutoHyphens/>
        <w:spacing w:after="120"/>
        <w:jc w:val="both"/>
        <w:rPr>
          <w:rFonts w:ascii="Times New Roman" w:hAnsi="Times New Roman"/>
          <w:spacing w:val="-2"/>
          <w:sz w:val="24"/>
        </w:rPr>
      </w:pPr>
      <w:r w:rsidRPr="00256C06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384BED" w:rsidRPr="00C03D3D">
        <w:rPr>
          <w:rFonts w:ascii="Times New Roman" w:hAnsi="Times New Roman"/>
          <w:sz w:val="24"/>
          <w:szCs w:val="24"/>
          <w:lang w:val="ro-RO"/>
        </w:rPr>
        <w:t xml:space="preserve">General Inspectorate for Emergency Situations </w:t>
      </w:r>
      <w:r w:rsidR="001D70EB" w:rsidRPr="00256C06">
        <w:rPr>
          <w:rFonts w:ascii="Times New Roman" w:hAnsi="Times New Roman"/>
          <w:spacing w:val="-2"/>
          <w:sz w:val="24"/>
          <w:szCs w:val="24"/>
        </w:rPr>
        <w:t>now invites eligible consulting firms</w:t>
      </w:r>
      <w:r w:rsidRPr="00256C0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D70EB" w:rsidRPr="00256C06">
        <w:rPr>
          <w:rFonts w:ascii="Times New Roman" w:hAnsi="Times New Roman"/>
          <w:spacing w:val="-2"/>
          <w:sz w:val="24"/>
          <w:szCs w:val="24"/>
        </w:rPr>
        <w:t xml:space="preserve">(“Consultants”) </w:t>
      </w:r>
      <w:r w:rsidRPr="00256C06">
        <w:rPr>
          <w:rFonts w:ascii="Times New Roman" w:hAnsi="Times New Roman"/>
          <w:spacing w:val="-2"/>
          <w:sz w:val="24"/>
          <w:szCs w:val="24"/>
        </w:rPr>
        <w:t xml:space="preserve">to indicate their interest in providing the </w:t>
      </w:r>
      <w:r w:rsidR="006D6898" w:rsidRPr="00256C06">
        <w:rPr>
          <w:rFonts w:ascii="Times New Roman" w:hAnsi="Times New Roman"/>
          <w:spacing w:val="-2"/>
          <w:sz w:val="24"/>
          <w:szCs w:val="24"/>
        </w:rPr>
        <w:t>S</w:t>
      </w:r>
      <w:r w:rsidRPr="00256C06">
        <w:rPr>
          <w:rFonts w:ascii="Times New Roman" w:hAnsi="Times New Roman"/>
          <w:spacing w:val="-2"/>
          <w:sz w:val="24"/>
          <w:szCs w:val="24"/>
        </w:rPr>
        <w:t xml:space="preserve">ervices. Interested </w:t>
      </w:r>
      <w:r w:rsidR="001D70EB" w:rsidRPr="00256C06">
        <w:rPr>
          <w:rFonts w:ascii="Times New Roman" w:hAnsi="Times New Roman"/>
          <w:spacing w:val="-2"/>
          <w:sz w:val="24"/>
          <w:szCs w:val="24"/>
        </w:rPr>
        <w:t>C</w:t>
      </w:r>
      <w:r w:rsidRPr="00256C06">
        <w:rPr>
          <w:rFonts w:ascii="Times New Roman" w:hAnsi="Times New Roman"/>
          <w:spacing w:val="-2"/>
          <w:sz w:val="24"/>
          <w:szCs w:val="24"/>
        </w:rPr>
        <w:t>onsultants</w:t>
      </w:r>
      <w:r w:rsidRPr="00256C06">
        <w:rPr>
          <w:rFonts w:ascii="Times New Roman" w:hAnsi="Times New Roman"/>
          <w:spacing w:val="-2"/>
          <w:sz w:val="24"/>
        </w:rPr>
        <w:t xml:space="preserve"> </w:t>
      </w:r>
      <w:r w:rsidR="00E07E32" w:rsidRPr="00256C06">
        <w:rPr>
          <w:rFonts w:ascii="Times New Roman" w:hAnsi="Times New Roman"/>
          <w:spacing w:val="-2"/>
          <w:sz w:val="24"/>
        </w:rPr>
        <w:t>should</w:t>
      </w:r>
      <w:r w:rsidRPr="00256C06">
        <w:rPr>
          <w:rFonts w:ascii="Times New Roman" w:hAnsi="Times New Roman"/>
          <w:spacing w:val="-2"/>
          <w:sz w:val="24"/>
        </w:rPr>
        <w:t xml:space="preserve"> provide information </w:t>
      </w:r>
      <w:r w:rsidR="006D6898" w:rsidRPr="00256C06">
        <w:rPr>
          <w:rFonts w:ascii="Times New Roman" w:hAnsi="Times New Roman"/>
          <w:spacing w:val="-2"/>
          <w:sz w:val="24"/>
        </w:rPr>
        <w:t xml:space="preserve">demonstrating </w:t>
      </w:r>
      <w:r w:rsidRPr="00256C06">
        <w:rPr>
          <w:rFonts w:ascii="Times New Roman" w:hAnsi="Times New Roman"/>
          <w:spacing w:val="-2"/>
          <w:sz w:val="24"/>
        </w:rPr>
        <w:t xml:space="preserve">that they </w:t>
      </w:r>
      <w:r w:rsidR="00E07E32" w:rsidRPr="00256C06">
        <w:rPr>
          <w:rFonts w:ascii="Times New Roman" w:hAnsi="Times New Roman"/>
          <w:spacing w:val="-2"/>
          <w:sz w:val="24"/>
        </w:rPr>
        <w:t xml:space="preserve">have the required qualifications and </w:t>
      </w:r>
      <w:r w:rsidR="00916E24" w:rsidRPr="00256C06">
        <w:rPr>
          <w:rFonts w:ascii="Times New Roman" w:hAnsi="Times New Roman"/>
          <w:spacing w:val="-2"/>
          <w:sz w:val="24"/>
        </w:rPr>
        <w:t xml:space="preserve">relevant </w:t>
      </w:r>
      <w:r w:rsidR="00E07E32" w:rsidRPr="00256C06">
        <w:rPr>
          <w:rFonts w:ascii="Times New Roman" w:hAnsi="Times New Roman"/>
          <w:spacing w:val="-2"/>
          <w:sz w:val="24"/>
        </w:rPr>
        <w:t>experience</w:t>
      </w:r>
      <w:r w:rsidRPr="00256C06">
        <w:rPr>
          <w:rFonts w:ascii="Times New Roman" w:hAnsi="Times New Roman"/>
          <w:spacing w:val="-2"/>
          <w:sz w:val="24"/>
        </w:rPr>
        <w:t xml:space="preserve"> to perform the </w:t>
      </w:r>
      <w:r w:rsidR="006D6898" w:rsidRPr="00256C06">
        <w:rPr>
          <w:rFonts w:ascii="Times New Roman" w:hAnsi="Times New Roman"/>
          <w:spacing w:val="-2"/>
          <w:sz w:val="24"/>
        </w:rPr>
        <w:t>S</w:t>
      </w:r>
      <w:r w:rsidRPr="00256C06">
        <w:rPr>
          <w:rFonts w:ascii="Times New Roman" w:hAnsi="Times New Roman"/>
          <w:spacing w:val="-2"/>
          <w:sz w:val="24"/>
        </w:rPr>
        <w:t>ervices</w:t>
      </w:r>
      <w:r w:rsidR="000C4041" w:rsidRPr="00256C06">
        <w:rPr>
          <w:rFonts w:ascii="Times New Roman" w:hAnsi="Times New Roman"/>
          <w:spacing w:val="-2"/>
          <w:sz w:val="24"/>
        </w:rPr>
        <w:t>.</w:t>
      </w:r>
      <w:r w:rsidRPr="00256C06">
        <w:rPr>
          <w:rFonts w:ascii="Times New Roman" w:hAnsi="Times New Roman"/>
          <w:spacing w:val="-2"/>
          <w:sz w:val="24"/>
        </w:rPr>
        <w:t xml:space="preserve"> </w:t>
      </w:r>
    </w:p>
    <w:p w14:paraId="709C0FC1" w14:textId="77777777" w:rsidR="00384BED" w:rsidRPr="00E63F9F" w:rsidRDefault="00EC50B8" w:rsidP="00384BED">
      <w:pPr>
        <w:suppressAutoHyphens/>
        <w:spacing w:after="120"/>
        <w:jc w:val="both"/>
        <w:rPr>
          <w:rFonts w:ascii="Times New Roman" w:hAnsi="Times New Roman"/>
          <w:b/>
          <w:bCs/>
          <w:spacing w:val="-2"/>
          <w:sz w:val="24"/>
        </w:rPr>
      </w:pPr>
      <w:r w:rsidRPr="00E63F9F">
        <w:rPr>
          <w:rFonts w:ascii="Times New Roman" w:hAnsi="Times New Roman"/>
          <w:b/>
          <w:bCs/>
          <w:spacing w:val="-2"/>
          <w:sz w:val="24"/>
        </w:rPr>
        <w:t xml:space="preserve">The </w:t>
      </w:r>
      <w:r w:rsidR="001D70EB" w:rsidRPr="00E63F9F">
        <w:rPr>
          <w:rFonts w:ascii="Times New Roman" w:hAnsi="Times New Roman"/>
          <w:b/>
          <w:bCs/>
          <w:spacing w:val="-2"/>
          <w:sz w:val="24"/>
        </w:rPr>
        <w:t>shortlisting</w:t>
      </w:r>
      <w:r w:rsidRPr="00E63F9F">
        <w:rPr>
          <w:rFonts w:ascii="Times New Roman" w:hAnsi="Times New Roman"/>
          <w:b/>
          <w:bCs/>
          <w:spacing w:val="-2"/>
          <w:sz w:val="24"/>
        </w:rPr>
        <w:t xml:space="preserve"> criteria are: </w:t>
      </w:r>
    </w:p>
    <w:p w14:paraId="542DDE55" w14:textId="77777777" w:rsidR="001522D7" w:rsidRPr="00E63F9F" w:rsidRDefault="001522D7" w:rsidP="009F4205">
      <w:pPr>
        <w:spacing w:after="12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E63F9F">
        <w:rPr>
          <w:rFonts w:ascii="Times New Roman" w:hAnsi="Times New Roman"/>
          <w:b/>
          <w:bCs/>
          <w:sz w:val="24"/>
          <w:szCs w:val="24"/>
          <w:lang w:val="ro-RO"/>
        </w:rPr>
        <w:t>- General qualifications – 30 points;</w:t>
      </w:r>
    </w:p>
    <w:p w14:paraId="30A6EFD3" w14:textId="77777777" w:rsidR="009F4205" w:rsidRPr="009F4205" w:rsidRDefault="009F4205" w:rsidP="009F4205">
      <w:pPr>
        <w:suppressAutoHyphens/>
        <w:spacing w:after="120"/>
        <w:jc w:val="both"/>
        <w:rPr>
          <w:rFonts w:ascii="Times New Roman" w:hAnsi="Times New Roman"/>
          <w:spacing w:val="-2"/>
          <w:sz w:val="24"/>
        </w:rPr>
      </w:pPr>
      <w:r w:rsidRPr="009F4205">
        <w:rPr>
          <w:rFonts w:ascii="Times New Roman" w:hAnsi="Times New Roman"/>
          <w:spacing w:val="-2"/>
          <w:sz w:val="24"/>
        </w:rPr>
        <w:t>The Consultant (or any of the partners in case of joint-venture associations) shall provide documented information on: core business and years in business, presentation of provided services. The Consultant (or any of the partners in case of joint-venture associations) must have at least 5 years of experience in consulting service delivery in the public or private sector. Each additional year of experience is considered a plus. The Consultant (or any of the partners in case of joint-venture associations) shall include at least 1 letter of recommendation from the previous clients.</w:t>
      </w:r>
    </w:p>
    <w:p w14:paraId="59B7ACF3" w14:textId="36D50F2F" w:rsidR="001522D7" w:rsidRPr="00E63F9F" w:rsidRDefault="001522D7" w:rsidP="009F4205">
      <w:pPr>
        <w:spacing w:after="12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E63F9F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- </w:t>
      </w:r>
      <w:r w:rsidRPr="00E63F9F">
        <w:rPr>
          <w:rFonts w:ascii="Times New Roman" w:hAnsi="Times New Roman"/>
          <w:b/>
          <w:bCs/>
          <w:sz w:val="24"/>
          <w:szCs w:val="24"/>
          <w:lang w:val="ro-RO"/>
        </w:rPr>
        <w:t xml:space="preserve">Specific experience – </w:t>
      </w:r>
      <w:r w:rsidR="009F4205" w:rsidRPr="00E63F9F">
        <w:rPr>
          <w:rFonts w:ascii="Times New Roman" w:hAnsi="Times New Roman"/>
          <w:b/>
          <w:bCs/>
          <w:sz w:val="24"/>
          <w:szCs w:val="24"/>
          <w:lang w:val="ro-RO"/>
        </w:rPr>
        <w:t>5</w:t>
      </w:r>
      <w:r w:rsidRPr="00E63F9F">
        <w:rPr>
          <w:rFonts w:ascii="Times New Roman" w:hAnsi="Times New Roman"/>
          <w:b/>
          <w:bCs/>
          <w:sz w:val="24"/>
          <w:szCs w:val="24"/>
          <w:lang w:val="ro-RO"/>
        </w:rPr>
        <w:t>0 points;</w:t>
      </w:r>
    </w:p>
    <w:p w14:paraId="7672D159" w14:textId="7875CC7C" w:rsidR="001522D7" w:rsidRPr="002247F2" w:rsidRDefault="002247F2" w:rsidP="002247F2">
      <w:pPr>
        <w:spacing w:after="120" w:line="20" w:lineRule="atLeast"/>
        <w:jc w:val="both"/>
        <w:rPr>
          <w:rFonts w:ascii="Times New Roman" w:hAnsi="Times New Roman"/>
          <w:i/>
          <w:iCs/>
          <w:sz w:val="24"/>
          <w:szCs w:val="24"/>
          <w:lang w:eastAsia="ro-RO"/>
        </w:rPr>
      </w:pPr>
      <w:r w:rsidRPr="002247F2">
        <w:rPr>
          <w:rFonts w:ascii="Times New Roman" w:eastAsia="Trebuchet MS" w:hAnsi="Times New Roman"/>
          <w:sz w:val="24"/>
          <w:szCs w:val="24"/>
          <w:lang w:eastAsia="ro-RO"/>
        </w:rPr>
        <w:t xml:space="preserve">The Consultant shall provide documented and detailed information, in the form of written evidence, on at least </w:t>
      </w:r>
      <w:r w:rsidRPr="002247F2">
        <w:rPr>
          <w:rFonts w:ascii="Times New Roman" w:hAnsi="Times New Roman"/>
          <w:i/>
          <w:iCs/>
          <w:sz w:val="24"/>
          <w:szCs w:val="24"/>
          <w:lang w:eastAsia="ro-RO"/>
        </w:rPr>
        <w:t xml:space="preserve">2 assignments related to financial and economic analyses of similar or higher complexity </w:t>
      </w:r>
      <w:r w:rsidRPr="002247F2">
        <w:rPr>
          <w:rFonts w:ascii="Times New Roman" w:hAnsi="Times New Roman"/>
          <w:sz w:val="24"/>
          <w:szCs w:val="24"/>
          <w:lang w:eastAsia="ro-RO"/>
        </w:rPr>
        <w:t>that the Consultant (or any of the partners in case of joint-venture associations) has implemented during the last 5 calendar years. Consultants shall indicate the implemented similar assignments during the last 5 years with a brief</w:t>
      </w:r>
      <w:r w:rsidRPr="002247F2">
        <w:rPr>
          <w:rFonts w:ascii="Times New Roman" w:eastAsia="Trebuchet MS" w:hAnsi="Times New Roman"/>
          <w:sz w:val="24"/>
          <w:szCs w:val="24"/>
          <w:lang w:eastAsia="ro-RO"/>
        </w:rPr>
        <w:t xml:space="preserve"> description of the performed actions, </w:t>
      </w:r>
      <w:r w:rsidRPr="002247F2">
        <w:rPr>
          <w:rFonts w:ascii="Times New Roman" w:eastAsia="Trebuchet MS" w:hAnsi="Times New Roman"/>
          <w:sz w:val="24"/>
          <w:szCs w:val="24"/>
          <w:lang w:eastAsia="ro-RO"/>
        </w:rPr>
        <w:lastRenderedPageBreak/>
        <w:t>deliverables and results. The respective Clients’ recommendations shall be mandatorily attached (if different from the ones requested in the General qualification above).</w:t>
      </w:r>
      <w:r w:rsidRPr="002247F2">
        <w:rPr>
          <w:rFonts w:ascii="Times New Roman" w:hAnsi="Times New Roman"/>
          <w:i/>
          <w:iCs/>
          <w:sz w:val="24"/>
          <w:szCs w:val="24"/>
          <w:lang w:eastAsia="ro-RO"/>
        </w:rPr>
        <w:t xml:space="preserve"> </w:t>
      </w:r>
      <w:r w:rsidRPr="002247F2">
        <w:rPr>
          <w:rFonts w:ascii="Times New Roman" w:hAnsi="Times New Roman"/>
          <w:sz w:val="24"/>
          <w:szCs w:val="24"/>
          <w:lang w:eastAsia="ro-RO"/>
        </w:rPr>
        <w:t>Each accomplished and proven similar assignment, in addition to the requested 2 documented similar assignments, is considered a plus.</w:t>
      </w:r>
    </w:p>
    <w:p w14:paraId="2DD632D4" w14:textId="1CD83A83" w:rsidR="001522D7" w:rsidRPr="00E63F9F" w:rsidRDefault="001522D7" w:rsidP="009F4205">
      <w:pPr>
        <w:spacing w:after="120" w:line="20" w:lineRule="atLeast"/>
        <w:jc w:val="both"/>
        <w:rPr>
          <w:rFonts w:ascii="Times New Roman" w:eastAsia="Trebuchet MS" w:hAnsi="Times New Roman"/>
          <w:b/>
          <w:bCs/>
          <w:sz w:val="24"/>
          <w:szCs w:val="24"/>
          <w:lang w:eastAsia="ro-RO"/>
        </w:rPr>
      </w:pPr>
      <w:r w:rsidRPr="00E63F9F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- </w:t>
      </w:r>
      <w:r w:rsidR="009F4205" w:rsidRPr="00E63F9F">
        <w:rPr>
          <w:rFonts w:ascii="Times New Roman" w:eastAsia="Trebuchet MS" w:hAnsi="Times New Roman"/>
          <w:b/>
          <w:bCs/>
          <w:sz w:val="24"/>
          <w:szCs w:val="24"/>
          <w:lang w:eastAsia="ro-RO"/>
        </w:rPr>
        <w:t xml:space="preserve">Expertise of the Consultant’s team </w:t>
      </w:r>
      <w:r w:rsidRPr="00E63F9F">
        <w:rPr>
          <w:rFonts w:ascii="Times New Roman" w:hAnsi="Times New Roman"/>
          <w:b/>
          <w:bCs/>
          <w:sz w:val="24"/>
          <w:szCs w:val="24"/>
          <w:lang w:val="ro-RO"/>
        </w:rPr>
        <w:t xml:space="preserve">- </w:t>
      </w:r>
      <w:r w:rsidR="009F4205" w:rsidRPr="00E63F9F">
        <w:rPr>
          <w:rFonts w:ascii="Times New Roman" w:hAnsi="Times New Roman"/>
          <w:b/>
          <w:bCs/>
          <w:sz w:val="24"/>
          <w:szCs w:val="24"/>
          <w:lang w:val="ro-RO"/>
        </w:rPr>
        <w:t>2</w:t>
      </w:r>
      <w:r w:rsidRPr="00E63F9F">
        <w:rPr>
          <w:rFonts w:ascii="Times New Roman" w:hAnsi="Times New Roman"/>
          <w:b/>
          <w:bCs/>
          <w:sz w:val="24"/>
          <w:szCs w:val="24"/>
          <w:lang w:val="ro-RO"/>
        </w:rPr>
        <w:t>0 points</w:t>
      </w:r>
    </w:p>
    <w:p w14:paraId="01BE0C53" w14:textId="77777777" w:rsidR="002247F2" w:rsidRPr="002247F2" w:rsidRDefault="002247F2" w:rsidP="002247F2">
      <w:pPr>
        <w:spacing w:after="120" w:line="20" w:lineRule="atLeast"/>
        <w:ind w:right="284"/>
        <w:jc w:val="both"/>
        <w:rPr>
          <w:rFonts w:ascii="Times New Roman" w:eastAsia="Trebuchet MS" w:hAnsi="Times New Roman"/>
          <w:bCs/>
          <w:sz w:val="24"/>
          <w:szCs w:val="24"/>
          <w:lang w:val="ro-RO" w:eastAsia="ro-RO"/>
        </w:rPr>
      </w:pPr>
      <w:r w:rsidRPr="002247F2">
        <w:rPr>
          <w:rFonts w:ascii="Times New Roman" w:eastAsia="Trebuchet MS" w:hAnsi="Times New Roman"/>
          <w:sz w:val="24"/>
          <w:szCs w:val="24"/>
          <w:lang w:eastAsia="ro-RO"/>
        </w:rPr>
        <w:t xml:space="preserve">The Consultant shall make available a team of experts with the experience and qualifications needed for successfully completing the services, including at least the following key-experts: </w:t>
      </w:r>
      <w:r w:rsidRPr="002247F2">
        <w:rPr>
          <w:rFonts w:ascii="Times New Roman" w:eastAsia="Trebuchet MS" w:hAnsi="Times New Roman"/>
          <w:bCs/>
          <w:sz w:val="24"/>
          <w:szCs w:val="24"/>
          <w:lang w:val="ro-RO" w:eastAsia="ro-RO"/>
        </w:rPr>
        <w:t>team leader, economic and social statistics expert, financial and economic analysis expert, macroeconomic modelling expert, software analyst.</w:t>
      </w:r>
    </w:p>
    <w:p w14:paraId="05B9EF62" w14:textId="43D08153" w:rsidR="00384BED" w:rsidRDefault="002247F2" w:rsidP="002247F2">
      <w:pPr>
        <w:suppressAutoHyphens/>
        <w:spacing w:after="120"/>
        <w:jc w:val="both"/>
        <w:rPr>
          <w:rFonts w:ascii="Times New Roman" w:hAnsi="Times New Roman"/>
          <w:spacing w:val="-2"/>
          <w:sz w:val="24"/>
        </w:rPr>
      </w:pPr>
      <w:r w:rsidRPr="002247F2">
        <w:rPr>
          <w:rFonts w:ascii="Times New Roman" w:eastAsia="Trebuchet MS" w:hAnsi="Times New Roman"/>
          <w:sz w:val="24"/>
          <w:szCs w:val="24"/>
          <w:lang w:eastAsia="ro-RO"/>
        </w:rPr>
        <w:t xml:space="preserve">The Consultant shall provide relevant information regarding the availability of appropriate skills among the proposed staff, as requested by the </w:t>
      </w:r>
      <w:proofErr w:type="spellStart"/>
      <w:r w:rsidRPr="002247F2">
        <w:rPr>
          <w:rFonts w:ascii="Times New Roman" w:eastAsia="Trebuchet MS" w:hAnsi="Times New Roman"/>
          <w:sz w:val="24"/>
          <w:szCs w:val="24"/>
          <w:lang w:eastAsia="ro-RO"/>
        </w:rPr>
        <w:t>ToR</w:t>
      </w:r>
      <w:proofErr w:type="spellEnd"/>
      <w:r w:rsidRPr="002247F2">
        <w:rPr>
          <w:rFonts w:ascii="Times New Roman" w:eastAsia="Trebuchet MS" w:hAnsi="Times New Roman"/>
          <w:sz w:val="24"/>
          <w:szCs w:val="24"/>
          <w:lang w:eastAsia="ro-RO"/>
        </w:rPr>
        <w:t xml:space="preserve">. The Consultant’s proposal in terms of the experts’ relevant experience and qualifications shall be in the form of a list of the proposed experts (employed experts and/or contributors/independent experts), </w:t>
      </w:r>
      <w:r w:rsidRPr="002247F2">
        <w:rPr>
          <w:rFonts w:ascii="Times New Roman" w:eastAsia="Trebuchet MS" w:hAnsi="Times New Roman"/>
          <w:bCs/>
          <w:sz w:val="24"/>
          <w:szCs w:val="24"/>
          <w:lang w:val="ro-RO" w:eastAsia="ro-RO"/>
        </w:rPr>
        <w:t>mentioning for each one: the proposed position, summary of qualifications and experience, the proposed input to the completion of the services</w:t>
      </w:r>
      <w:r>
        <w:rPr>
          <w:rFonts w:ascii="Times New Roman" w:eastAsia="Trebuchet MS" w:hAnsi="Times New Roman"/>
          <w:bCs/>
          <w:sz w:val="24"/>
          <w:szCs w:val="24"/>
          <w:lang w:val="ro-RO" w:eastAsia="ro-RO"/>
        </w:rPr>
        <w:t>.</w:t>
      </w:r>
    </w:p>
    <w:p w14:paraId="195E17DD" w14:textId="0EDA687F" w:rsidR="00384BED" w:rsidRDefault="00AE0784" w:rsidP="00384BED">
      <w:pPr>
        <w:suppressAutoHyphens/>
        <w:spacing w:after="120"/>
        <w:jc w:val="both"/>
        <w:rPr>
          <w:rFonts w:ascii="Times New Roman" w:hAnsi="Times New Roman"/>
          <w:spacing w:val="-2"/>
          <w:sz w:val="24"/>
        </w:rPr>
      </w:pPr>
      <w:r w:rsidRPr="00E63F9F">
        <w:rPr>
          <w:rFonts w:ascii="Times New Roman" w:hAnsi="Times New Roman"/>
          <w:spacing w:val="-2"/>
          <w:sz w:val="24"/>
        </w:rPr>
        <w:t>Key Experts will not be evaluated at the shortlisting stage.</w:t>
      </w:r>
    </w:p>
    <w:p w14:paraId="5CC5A4EE" w14:textId="41B382FC" w:rsidR="00E07E32" w:rsidRPr="004B7FFA" w:rsidRDefault="001D70EB" w:rsidP="00384BED">
      <w:pPr>
        <w:suppressAutoHyphens/>
        <w:spacing w:after="120"/>
        <w:jc w:val="both"/>
        <w:rPr>
          <w:rFonts w:ascii="Times New Roman" w:hAnsi="Times New Roman"/>
          <w:sz w:val="24"/>
          <w:szCs w:val="24"/>
        </w:rPr>
      </w:pPr>
      <w:r w:rsidRPr="00256C06">
        <w:rPr>
          <w:rFonts w:ascii="Times New Roman" w:hAnsi="Times New Roman"/>
          <w:spacing w:val="-2"/>
          <w:sz w:val="24"/>
        </w:rPr>
        <w:t>The attention of interested C</w:t>
      </w:r>
      <w:r w:rsidR="004E721D" w:rsidRPr="00256C06">
        <w:rPr>
          <w:rFonts w:ascii="Times New Roman" w:hAnsi="Times New Roman"/>
          <w:spacing w:val="-2"/>
          <w:sz w:val="24"/>
        </w:rPr>
        <w:t xml:space="preserve">onsultants is drawn to </w:t>
      </w:r>
      <w:r w:rsidR="004019F6" w:rsidRPr="00256C06">
        <w:rPr>
          <w:rFonts w:ascii="Times New Roman" w:hAnsi="Times New Roman"/>
          <w:spacing w:val="-2"/>
          <w:sz w:val="24"/>
        </w:rPr>
        <w:t xml:space="preserve">Section III, </w:t>
      </w:r>
      <w:r w:rsidR="003B0ADD" w:rsidRPr="00256C06">
        <w:rPr>
          <w:rFonts w:ascii="Times New Roman" w:hAnsi="Times New Roman"/>
          <w:spacing w:val="-2"/>
          <w:sz w:val="24"/>
        </w:rPr>
        <w:t>paragraphs,</w:t>
      </w:r>
      <w:r w:rsidR="005A0276" w:rsidRPr="00256C06">
        <w:rPr>
          <w:rFonts w:ascii="Times New Roman" w:hAnsi="Times New Roman"/>
          <w:spacing w:val="-2"/>
          <w:sz w:val="24"/>
        </w:rPr>
        <w:t xml:space="preserve"> </w:t>
      </w:r>
      <w:r w:rsidR="00DF4F57" w:rsidRPr="00256C06">
        <w:rPr>
          <w:rFonts w:ascii="Times New Roman" w:hAnsi="Times New Roman"/>
          <w:spacing w:val="-2"/>
          <w:sz w:val="24"/>
        </w:rPr>
        <w:t xml:space="preserve">3.14, </w:t>
      </w:r>
      <w:r w:rsidR="005A0276" w:rsidRPr="00256C06">
        <w:rPr>
          <w:rFonts w:ascii="Times New Roman" w:hAnsi="Times New Roman"/>
          <w:spacing w:val="-2"/>
          <w:sz w:val="24"/>
        </w:rPr>
        <w:t>3.16, and 3.17</w:t>
      </w:r>
      <w:r w:rsidR="004E721D" w:rsidRPr="00256C06">
        <w:rPr>
          <w:rFonts w:ascii="Times New Roman" w:hAnsi="Times New Roman"/>
          <w:spacing w:val="-2"/>
          <w:sz w:val="24"/>
        </w:rPr>
        <w:t xml:space="preserve"> of the World Bank’s </w:t>
      </w:r>
      <w:r w:rsidR="005A0276" w:rsidRPr="00256C06">
        <w:rPr>
          <w:rFonts w:ascii="Times New Roman" w:hAnsi="Times New Roman"/>
          <w:spacing w:val="-2"/>
          <w:sz w:val="24"/>
        </w:rPr>
        <w:t>“Procurement Regulations for IPF Borrowers” July 2016</w:t>
      </w:r>
      <w:r w:rsidR="00E63F9F" w:rsidRPr="00E63F9F">
        <w:rPr>
          <w:rFonts w:ascii="Times New Roman" w:hAnsi="Times New Roman"/>
          <w:sz w:val="24"/>
          <w:szCs w:val="24"/>
          <w:lang w:val="ro-RO"/>
        </w:rPr>
        <w:t xml:space="preserve">, revised November 2017 </w:t>
      </w:r>
      <w:r w:rsidR="004B7FFA" w:rsidRPr="00515D8C">
        <w:rPr>
          <w:rFonts w:asciiTheme="majorBidi" w:hAnsiTheme="majorBidi" w:cstheme="majorBidi"/>
          <w:sz w:val="24"/>
          <w:szCs w:val="24"/>
          <w:lang w:val="ro-RO"/>
        </w:rPr>
        <w:t>(</w:t>
      </w:r>
      <w:hyperlink r:id="rId8" w:history="1">
        <w:r w:rsidR="004B7FFA" w:rsidRPr="00594E2B">
          <w:rPr>
            <w:rStyle w:val="Hyperlink"/>
            <w:rFonts w:ascii="Times New Roman" w:hAnsi="Times New Roman"/>
            <w:sz w:val="24"/>
            <w:szCs w:val="24"/>
            <w:lang w:val="ro-RO"/>
          </w:rPr>
          <w:t>http://pubdocs.worldbank.org/en/659511533066042959/Procurement-Regulations-2017.pdf</w:t>
        </w:r>
      </w:hyperlink>
      <w:r w:rsidR="004B7FFA">
        <w:rPr>
          <w:rFonts w:ascii="Times New Roman" w:hAnsi="Times New Roman"/>
          <w:sz w:val="24"/>
          <w:szCs w:val="24"/>
        </w:rPr>
        <w:t xml:space="preserve"> </w:t>
      </w:r>
      <w:r w:rsidR="00137802" w:rsidRPr="00256C06">
        <w:rPr>
          <w:rFonts w:ascii="Times New Roman" w:hAnsi="Times New Roman"/>
          <w:spacing w:val="-2"/>
          <w:sz w:val="24"/>
        </w:rPr>
        <w:t>(“Procurement Regulations”),</w:t>
      </w:r>
      <w:r w:rsidR="004E721D" w:rsidRPr="00256C06">
        <w:rPr>
          <w:rFonts w:ascii="Times New Roman" w:hAnsi="Times New Roman"/>
          <w:spacing w:val="-2"/>
          <w:sz w:val="24"/>
        </w:rPr>
        <w:t xml:space="preserve"> setting forth the World Bank’s policy on conflict of interest. </w:t>
      </w:r>
      <w:r w:rsidR="002F2BE6" w:rsidRPr="00D33C58">
        <w:rPr>
          <w:rFonts w:ascii="Times New Roman" w:hAnsi="Times New Roman"/>
          <w:sz w:val="24"/>
          <w:szCs w:val="24"/>
          <w:lang w:val="ro-RO"/>
        </w:rPr>
        <w:t xml:space="preserve">In addition, please refer to the provision of paragraph 3.21,3.22 and 3.23 </w:t>
      </w:r>
      <w:r w:rsidR="00CF1760" w:rsidRPr="00D33C58">
        <w:rPr>
          <w:rFonts w:ascii="Times New Roman" w:hAnsi="Times New Roman"/>
          <w:sz w:val="24"/>
          <w:szCs w:val="24"/>
          <w:lang w:val="ro-RO"/>
        </w:rPr>
        <w:t xml:space="preserve">of the Procurement Regulations </w:t>
      </w:r>
      <w:r w:rsidR="002F2BE6" w:rsidRPr="00D33C58">
        <w:rPr>
          <w:rFonts w:ascii="Times New Roman" w:hAnsi="Times New Roman"/>
          <w:sz w:val="24"/>
          <w:szCs w:val="24"/>
          <w:lang w:val="ro-RO"/>
        </w:rPr>
        <w:t>regarding Eligibility</w:t>
      </w:r>
      <w:r w:rsidR="00CF1760" w:rsidRPr="00D33C58">
        <w:rPr>
          <w:rFonts w:ascii="Times New Roman" w:hAnsi="Times New Roman"/>
          <w:sz w:val="24"/>
          <w:szCs w:val="24"/>
          <w:lang w:val="ro-RO"/>
        </w:rPr>
        <w:t xml:space="preserve">, adressing, among others, the eligibility of </w:t>
      </w:r>
      <w:r w:rsidR="00CF1760" w:rsidRPr="00D33C58">
        <w:rPr>
          <w:rFonts w:ascii="Times New Roman" w:hAnsi="Times New Roman"/>
          <w:sz w:val="24"/>
          <w:szCs w:val="24"/>
        </w:rPr>
        <w:t>State-</w:t>
      </w:r>
      <w:r w:rsidR="002F2BE6" w:rsidRPr="00D33C58">
        <w:rPr>
          <w:rFonts w:ascii="Times New Roman" w:hAnsi="Times New Roman"/>
          <w:sz w:val="24"/>
          <w:szCs w:val="24"/>
        </w:rPr>
        <w:t>owned enterprises or institutions of the Borrower’s country</w:t>
      </w:r>
      <w:r w:rsidR="00CF1760" w:rsidRPr="00D33C58">
        <w:rPr>
          <w:rFonts w:ascii="Times New Roman" w:hAnsi="Times New Roman"/>
          <w:sz w:val="24"/>
          <w:szCs w:val="24"/>
        </w:rPr>
        <w:t>, as well as government officials and civil servants of the Borrower’s country under Consulting Contracts.</w:t>
      </w:r>
      <w:r w:rsidR="002F2BE6" w:rsidRPr="00C03D3D">
        <w:rPr>
          <w:rFonts w:ascii="Times New Roman" w:hAnsi="Times New Roman"/>
          <w:sz w:val="24"/>
          <w:szCs w:val="24"/>
        </w:rPr>
        <w:t xml:space="preserve"> </w:t>
      </w:r>
    </w:p>
    <w:p w14:paraId="4EC29A6D" w14:textId="3D9FA408" w:rsidR="00F17486" w:rsidRPr="00384BED" w:rsidRDefault="009830E4" w:rsidP="004B7FFA">
      <w:pPr>
        <w:spacing w:after="120"/>
        <w:jc w:val="both"/>
        <w:rPr>
          <w:rFonts w:ascii="Calibri" w:hAnsi="Calibri" w:cs="Calibri"/>
          <w:szCs w:val="22"/>
        </w:rPr>
      </w:pPr>
      <w:r w:rsidRPr="00256C06">
        <w:rPr>
          <w:rFonts w:ascii="Times New Roman" w:hAnsi="Times New Roman"/>
          <w:spacing w:val="-2"/>
          <w:sz w:val="24"/>
        </w:rPr>
        <w:t xml:space="preserve">Consultants may associate </w:t>
      </w:r>
      <w:r w:rsidR="006F3706" w:rsidRPr="00256C06">
        <w:rPr>
          <w:rFonts w:ascii="Times New Roman" w:hAnsi="Times New Roman"/>
          <w:spacing w:val="-2"/>
          <w:sz w:val="24"/>
        </w:rPr>
        <w:t xml:space="preserve">with other firms </w:t>
      </w:r>
      <w:r w:rsidRPr="00256C06">
        <w:rPr>
          <w:rFonts w:ascii="Times New Roman" w:hAnsi="Times New Roman"/>
          <w:spacing w:val="-2"/>
          <w:sz w:val="24"/>
        </w:rPr>
        <w:t>to enhance their qualifications</w:t>
      </w:r>
      <w:r w:rsidR="00095418" w:rsidRPr="00256C06">
        <w:rPr>
          <w:rFonts w:ascii="Times New Roman" w:hAnsi="Times New Roman"/>
          <w:sz w:val="24"/>
          <w:szCs w:val="24"/>
        </w:rPr>
        <w:t xml:space="preserve">, but should </w:t>
      </w:r>
      <w:r w:rsidR="004C3F92" w:rsidRPr="00256C06">
        <w:rPr>
          <w:rFonts w:ascii="Times New Roman" w:hAnsi="Times New Roman"/>
          <w:sz w:val="24"/>
          <w:szCs w:val="24"/>
        </w:rPr>
        <w:t xml:space="preserve">indicate </w:t>
      </w:r>
      <w:r w:rsidR="00095418" w:rsidRPr="00256C06">
        <w:rPr>
          <w:rFonts w:ascii="Times New Roman" w:hAnsi="Times New Roman"/>
          <w:sz w:val="24"/>
          <w:szCs w:val="24"/>
        </w:rPr>
        <w:t xml:space="preserve">clearly whether the association is in the form of a </w:t>
      </w:r>
      <w:r w:rsidR="00684E8F" w:rsidRPr="00256C06">
        <w:rPr>
          <w:rFonts w:ascii="Times New Roman" w:hAnsi="Times New Roman"/>
          <w:sz w:val="24"/>
          <w:szCs w:val="24"/>
        </w:rPr>
        <w:t>j</w:t>
      </w:r>
      <w:r w:rsidR="00095418" w:rsidRPr="00256C06">
        <w:rPr>
          <w:rFonts w:ascii="Times New Roman" w:hAnsi="Times New Roman"/>
          <w:sz w:val="24"/>
          <w:szCs w:val="24"/>
        </w:rPr>
        <w:t>oint</w:t>
      </w:r>
      <w:r w:rsidR="0092546E" w:rsidRPr="00256C06">
        <w:rPr>
          <w:rFonts w:ascii="Times New Roman" w:hAnsi="Times New Roman"/>
          <w:sz w:val="24"/>
          <w:szCs w:val="24"/>
        </w:rPr>
        <w:t xml:space="preserve"> </w:t>
      </w:r>
      <w:r w:rsidR="00684E8F" w:rsidRPr="00256C06">
        <w:rPr>
          <w:rFonts w:ascii="Times New Roman" w:hAnsi="Times New Roman"/>
          <w:sz w:val="24"/>
          <w:szCs w:val="24"/>
        </w:rPr>
        <w:t>v</w:t>
      </w:r>
      <w:r w:rsidR="00095418" w:rsidRPr="00256C06">
        <w:rPr>
          <w:rFonts w:ascii="Times New Roman" w:hAnsi="Times New Roman"/>
          <w:sz w:val="24"/>
          <w:szCs w:val="24"/>
        </w:rPr>
        <w:t xml:space="preserve">enture </w:t>
      </w:r>
      <w:r w:rsidR="004C3F92" w:rsidRPr="00256C06">
        <w:rPr>
          <w:rFonts w:ascii="Times New Roman" w:hAnsi="Times New Roman"/>
          <w:sz w:val="24"/>
          <w:szCs w:val="24"/>
        </w:rPr>
        <w:t>and/</w:t>
      </w:r>
      <w:r w:rsidR="00095418" w:rsidRPr="00256C06">
        <w:rPr>
          <w:rFonts w:ascii="Times New Roman" w:hAnsi="Times New Roman"/>
          <w:sz w:val="24"/>
          <w:szCs w:val="24"/>
        </w:rPr>
        <w:t xml:space="preserve">or </w:t>
      </w:r>
      <w:r w:rsidR="004C3F92" w:rsidRPr="00256C06">
        <w:rPr>
          <w:rFonts w:ascii="Times New Roman" w:hAnsi="Times New Roman"/>
          <w:sz w:val="24"/>
          <w:szCs w:val="24"/>
        </w:rPr>
        <w:t>a</w:t>
      </w:r>
      <w:r w:rsidR="00095418" w:rsidRPr="00256C06">
        <w:rPr>
          <w:rFonts w:ascii="Times New Roman" w:hAnsi="Times New Roman"/>
          <w:sz w:val="24"/>
          <w:szCs w:val="24"/>
        </w:rPr>
        <w:t xml:space="preserve"> </w:t>
      </w:r>
      <w:r w:rsidR="00BD14B2" w:rsidRPr="00256C06">
        <w:rPr>
          <w:rFonts w:ascii="Times New Roman" w:hAnsi="Times New Roman"/>
          <w:sz w:val="24"/>
          <w:szCs w:val="24"/>
        </w:rPr>
        <w:t>sub-consultancy</w:t>
      </w:r>
      <w:r w:rsidR="00095418" w:rsidRPr="00256C06">
        <w:rPr>
          <w:rFonts w:ascii="Times New Roman" w:hAnsi="Times New Roman"/>
          <w:sz w:val="24"/>
          <w:szCs w:val="24"/>
        </w:rPr>
        <w:t xml:space="preserve">. In the case of a </w:t>
      </w:r>
      <w:r w:rsidR="0092546E" w:rsidRPr="00256C06">
        <w:rPr>
          <w:rFonts w:ascii="Times New Roman" w:hAnsi="Times New Roman"/>
          <w:sz w:val="24"/>
          <w:szCs w:val="24"/>
        </w:rPr>
        <w:t>j</w:t>
      </w:r>
      <w:r w:rsidR="00095418" w:rsidRPr="00256C06">
        <w:rPr>
          <w:rFonts w:ascii="Times New Roman" w:hAnsi="Times New Roman"/>
          <w:sz w:val="24"/>
          <w:szCs w:val="24"/>
        </w:rPr>
        <w:t xml:space="preserve">oint </w:t>
      </w:r>
      <w:r w:rsidR="00DD7362" w:rsidRPr="00256C06">
        <w:rPr>
          <w:rFonts w:ascii="Times New Roman" w:hAnsi="Times New Roman"/>
          <w:sz w:val="24"/>
          <w:szCs w:val="24"/>
        </w:rPr>
        <w:t>v</w:t>
      </w:r>
      <w:r w:rsidR="00095418" w:rsidRPr="00256C06">
        <w:rPr>
          <w:rFonts w:ascii="Times New Roman" w:hAnsi="Times New Roman"/>
          <w:sz w:val="24"/>
          <w:szCs w:val="24"/>
        </w:rPr>
        <w:t xml:space="preserve">enture, all </w:t>
      </w:r>
      <w:r w:rsidR="00DF4F57" w:rsidRPr="00256C06">
        <w:rPr>
          <w:rFonts w:ascii="Times New Roman" w:hAnsi="Times New Roman"/>
          <w:sz w:val="24"/>
          <w:szCs w:val="24"/>
        </w:rPr>
        <w:t xml:space="preserve">the partners in </w:t>
      </w:r>
      <w:r w:rsidR="00DD7362" w:rsidRPr="00256C06">
        <w:rPr>
          <w:rFonts w:ascii="Times New Roman" w:hAnsi="Times New Roman"/>
          <w:sz w:val="24"/>
          <w:szCs w:val="24"/>
        </w:rPr>
        <w:t xml:space="preserve">the joint venture </w:t>
      </w:r>
      <w:r w:rsidR="00DF4F57" w:rsidRPr="00256C06">
        <w:rPr>
          <w:rFonts w:ascii="Times New Roman" w:hAnsi="Times New Roman"/>
          <w:sz w:val="24"/>
          <w:szCs w:val="24"/>
        </w:rPr>
        <w:t>shall be jointly and severally liable for the entire contract</w:t>
      </w:r>
      <w:r w:rsidR="00A90DFA" w:rsidRPr="00256C06">
        <w:rPr>
          <w:rFonts w:ascii="Times New Roman" w:hAnsi="Times New Roman"/>
          <w:sz w:val="24"/>
          <w:szCs w:val="24"/>
        </w:rPr>
        <w:t>,</w:t>
      </w:r>
      <w:r w:rsidR="00DF4F57" w:rsidRPr="00256C06">
        <w:rPr>
          <w:rFonts w:ascii="Times New Roman" w:hAnsi="Times New Roman"/>
          <w:sz w:val="24"/>
          <w:szCs w:val="24"/>
        </w:rPr>
        <w:t xml:space="preserve"> if selected.</w:t>
      </w:r>
    </w:p>
    <w:p w14:paraId="326AF4A5" w14:textId="35A9E8F9" w:rsidR="00785CA1" w:rsidRPr="00256C06" w:rsidRDefault="001D70EB" w:rsidP="00D61DF3">
      <w:pPr>
        <w:suppressAutoHyphens/>
        <w:spacing w:after="120"/>
        <w:jc w:val="both"/>
        <w:rPr>
          <w:rFonts w:ascii="Times New Roman" w:hAnsi="Times New Roman"/>
          <w:spacing w:val="-2"/>
          <w:sz w:val="24"/>
        </w:rPr>
      </w:pPr>
      <w:r w:rsidRPr="00256C06">
        <w:rPr>
          <w:rFonts w:ascii="Times New Roman" w:hAnsi="Times New Roman"/>
          <w:spacing w:val="-2"/>
          <w:sz w:val="24"/>
        </w:rPr>
        <w:t>A C</w:t>
      </w:r>
      <w:r w:rsidR="009830E4" w:rsidRPr="00256C06">
        <w:rPr>
          <w:rFonts w:ascii="Times New Roman" w:hAnsi="Times New Roman"/>
          <w:spacing w:val="-2"/>
          <w:sz w:val="24"/>
        </w:rPr>
        <w:t xml:space="preserve">onsultant will be selected in accordance with the </w:t>
      </w:r>
      <w:r w:rsidR="00A44C57">
        <w:rPr>
          <w:rFonts w:ascii="Times New Roman" w:hAnsi="Times New Roman"/>
          <w:spacing w:val="-2"/>
          <w:sz w:val="24"/>
        </w:rPr>
        <w:t xml:space="preserve">Consultants </w:t>
      </w:r>
      <w:r w:rsidR="006B124F">
        <w:rPr>
          <w:rFonts w:ascii="Times New Roman" w:hAnsi="Times New Roman"/>
          <w:spacing w:val="-2"/>
          <w:sz w:val="24"/>
        </w:rPr>
        <w:t>Quality and Cost Based Selection</w:t>
      </w:r>
      <w:r w:rsidR="00E07E32" w:rsidRPr="00256C06">
        <w:rPr>
          <w:rFonts w:ascii="Times New Roman" w:hAnsi="Times New Roman"/>
          <w:spacing w:val="-2"/>
          <w:sz w:val="24"/>
        </w:rPr>
        <w:t xml:space="preserve"> method</w:t>
      </w:r>
      <w:r w:rsidR="00F17486" w:rsidRPr="00256C06">
        <w:rPr>
          <w:rFonts w:ascii="Times New Roman" w:hAnsi="Times New Roman"/>
          <w:spacing w:val="-2"/>
          <w:sz w:val="24"/>
        </w:rPr>
        <w:t xml:space="preserve"> </w:t>
      </w:r>
      <w:r w:rsidR="00A44C57">
        <w:rPr>
          <w:rFonts w:ascii="Times New Roman" w:hAnsi="Times New Roman"/>
          <w:spacing w:val="-2"/>
          <w:sz w:val="24"/>
        </w:rPr>
        <w:t xml:space="preserve">(QCBS) </w:t>
      </w:r>
      <w:r w:rsidR="009830E4" w:rsidRPr="00256C06">
        <w:rPr>
          <w:rFonts w:ascii="Times New Roman" w:hAnsi="Times New Roman"/>
          <w:spacing w:val="-2"/>
          <w:sz w:val="24"/>
        </w:rPr>
        <w:t xml:space="preserve">set out in the </w:t>
      </w:r>
      <w:r w:rsidR="005A0276" w:rsidRPr="00256C06">
        <w:rPr>
          <w:rFonts w:ascii="Times New Roman" w:hAnsi="Times New Roman"/>
          <w:spacing w:val="-2"/>
          <w:sz w:val="24"/>
        </w:rPr>
        <w:t>Procurement Regulations</w:t>
      </w:r>
      <w:r w:rsidR="00916E24" w:rsidRPr="00256C06">
        <w:rPr>
          <w:rFonts w:ascii="Times New Roman" w:hAnsi="Times New Roman"/>
          <w:spacing w:val="-2"/>
          <w:sz w:val="24"/>
        </w:rPr>
        <w:t>.</w:t>
      </w:r>
    </w:p>
    <w:p w14:paraId="2236F70C" w14:textId="0815F04B" w:rsidR="009830E4" w:rsidRPr="00256C06" w:rsidRDefault="00916E24" w:rsidP="00D61DF3">
      <w:pPr>
        <w:suppressAutoHyphens/>
        <w:spacing w:after="120"/>
        <w:jc w:val="both"/>
        <w:rPr>
          <w:rFonts w:ascii="Times New Roman" w:hAnsi="Times New Roman"/>
          <w:spacing w:val="-2"/>
          <w:sz w:val="24"/>
        </w:rPr>
      </w:pPr>
      <w:r w:rsidRPr="00256C06">
        <w:rPr>
          <w:rFonts w:ascii="Times New Roman" w:hAnsi="Times New Roman"/>
          <w:spacing w:val="-2"/>
          <w:sz w:val="24"/>
        </w:rPr>
        <w:t>F</w:t>
      </w:r>
      <w:r w:rsidR="009830E4" w:rsidRPr="00256C06">
        <w:rPr>
          <w:rFonts w:ascii="Times New Roman" w:hAnsi="Times New Roman"/>
          <w:spacing w:val="-2"/>
          <w:sz w:val="24"/>
        </w:rPr>
        <w:t xml:space="preserve">urther information </w:t>
      </w:r>
      <w:r w:rsidRPr="00256C06">
        <w:rPr>
          <w:rFonts w:ascii="Times New Roman" w:hAnsi="Times New Roman"/>
          <w:spacing w:val="-2"/>
          <w:sz w:val="24"/>
        </w:rPr>
        <w:t xml:space="preserve">can be obtained </w:t>
      </w:r>
      <w:r w:rsidR="009830E4" w:rsidRPr="00256C06">
        <w:rPr>
          <w:rFonts w:ascii="Times New Roman" w:hAnsi="Times New Roman"/>
          <w:spacing w:val="-2"/>
          <w:sz w:val="24"/>
        </w:rPr>
        <w:t xml:space="preserve">at the </w:t>
      </w:r>
      <w:r w:rsidR="00F40D41">
        <w:rPr>
          <w:rFonts w:ascii="Times New Roman" w:hAnsi="Times New Roman"/>
          <w:spacing w:val="-2"/>
          <w:sz w:val="24"/>
        </w:rPr>
        <w:t xml:space="preserve">email </w:t>
      </w:r>
      <w:r w:rsidR="009830E4" w:rsidRPr="00256C06">
        <w:rPr>
          <w:rFonts w:ascii="Times New Roman" w:hAnsi="Times New Roman"/>
          <w:spacing w:val="-2"/>
          <w:sz w:val="24"/>
        </w:rPr>
        <w:t>address</w:t>
      </w:r>
      <w:r w:rsidR="00D61DF3">
        <w:rPr>
          <w:rFonts w:ascii="Times New Roman" w:hAnsi="Times New Roman"/>
          <w:spacing w:val="-2"/>
          <w:sz w:val="24"/>
        </w:rPr>
        <w:t>es</w:t>
      </w:r>
      <w:r w:rsidR="009830E4" w:rsidRPr="00256C06">
        <w:rPr>
          <w:rFonts w:ascii="Times New Roman" w:hAnsi="Times New Roman"/>
          <w:spacing w:val="-2"/>
          <w:sz w:val="24"/>
        </w:rPr>
        <w:t xml:space="preserve"> </w:t>
      </w:r>
      <w:hyperlink r:id="rId9" w:history="1">
        <w:r w:rsidR="00F40D41" w:rsidRPr="00B01C39">
          <w:rPr>
            <w:rStyle w:val="Hyperlink"/>
            <w:rFonts w:ascii="Times New Roman" w:hAnsi="Times New Roman"/>
            <w:spacing w:val="-2"/>
            <w:sz w:val="24"/>
          </w:rPr>
          <w:t>simona.salaci.uip@igsu.ro</w:t>
        </w:r>
      </w:hyperlink>
      <w:r w:rsidR="00F40D41">
        <w:rPr>
          <w:rFonts w:ascii="Times New Roman" w:hAnsi="Times New Roman"/>
          <w:spacing w:val="-2"/>
          <w:sz w:val="24"/>
        </w:rPr>
        <w:t xml:space="preserve"> and </w:t>
      </w:r>
      <w:hyperlink r:id="rId10" w:history="1">
        <w:r w:rsidR="00F40D41" w:rsidRPr="00B01C39">
          <w:rPr>
            <w:rStyle w:val="Hyperlink"/>
            <w:rFonts w:ascii="Times New Roman" w:hAnsi="Times New Roman"/>
            <w:spacing w:val="-2"/>
            <w:sz w:val="24"/>
          </w:rPr>
          <w:t>marcela.vladareanu.uip@igsu.ro</w:t>
        </w:r>
      </w:hyperlink>
      <w:r w:rsidR="00F40D41">
        <w:rPr>
          <w:rFonts w:ascii="Times New Roman" w:hAnsi="Times New Roman"/>
          <w:spacing w:val="-2"/>
          <w:sz w:val="24"/>
        </w:rPr>
        <w:t xml:space="preserve"> </w:t>
      </w:r>
      <w:r w:rsidR="009830E4" w:rsidRPr="00256C06">
        <w:rPr>
          <w:rFonts w:ascii="Times New Roman" w:hAnsi="Times New Roman"/>
          <w:spacing w:val="-2"/>
          <w:sz w:val="24"/>
        </w:rPr>
        <w:t xml:space="preserve">during office hours </w:t>
      </w:r>
      <w:r w:rsidR="009830E4" w:rsidRPr="00F40D41">
        <w:rPr>
          <w:rFonts w:ascii="Times New Roman" w:hAnsi="Times New Roman"/>
          <w:iCs/>
          <w:spacing w:val="-2"/>
          <w:sz w:val="24"/>
        </w:rPr>
        <w:t>0</w:t>
      </w:r>
      <w:r w:rsidR="00F40D41" w:rsidRPr="00F40D41">
        <w:rPr>
          <w:rFonts w:ascii="Times New Roman" w:hAnsi="Times New Roman"/>
          <w:iCs/>
          <w:spacing w:val="-2"/>
          <w:sz w:val="24"/>
        </w:rPr>
        <w:t>8:</w:t>
      </w:r>
      <w:r w:rsidR="009830E4" w:rsidRPr="00F40D41">
        <w:rPr>
          <w:rFonts w:ascii="Times New Roman" w:hAnsi="Times New Roman"/>
          <w:iCs/>
          <w:spacing w:val="-2"/>
          <w:sz w:val="24"/>
        </w:rPr>
        <w:t>00 to 1</w:t>
      </w:r>
      <w:r w:rsidR="00F40D41" w:rsidRPr="00F40D41">
        <w:rPr>
          <w:rFonts w:ascii="Times New Roman" w:hAnsi="Times New Roman"/>
          <w:iCs/>
          <w:spacing w:val="-2"/>
          <w:sz w:val="24"/>
        </w:rPr>
        <w:t>6:</w:t>
      </w:r>
      <w:r w:rsidR="009830E4" w:rsidRPr="00F40D41">
        <w:rPr>
          <w:rFonts w:ascii="Times New Roman" w:hAnsi="Times New Roman"/>
          <w:iCs/>
          <w:spacing w:val="-2"/>
          <w:sz w:val="24"/>
        </w:rPr>
        <w:t>00 hours</w:t>
      </w:r>
      <w:r w:rsidR="009830E4" w:rsidRPr="00256C06">
        <w:rPr>
          <w:rFonts w:ascii="Times New Roman" w:hAnsi="Times New Roman"/>
          <w:spacing w:val="-2"/>
          <w:sz w:val="24"/>
        </w:rPr>
        <w:t>.</w:t>
      </w:r>
    </w:p>
    <w:p w14:paraId="72BF76CA" w14:textId="1966FF05" w:rsidR="009830E4" w:rsidRPr="00D61DF3" w:rsidRDefault="009830E4" w:rsidP="00D61DF3">
      <w:pPr>
        <w:suppressAutoHyphens/>
        <w:spacing w:after="120"/>
        <w:jc w:val="both"/>
        <w:rPr>
          <w:rFonts w:ascii="Times New Roman" w:hAnsi="Times New Roman"/>
          <w:spacing w:val="-2"/>
          <w:sz w:val="24"/>
        </w:rPr>
      </w:pPr>
      <w:r w:rsidRPr="00256C06">
        <w:rPr>
          <w:rFonts w:ascii="Times New Roman" w:hAnsi="Times New Roman"/>
          <w:spacing w:val="-2"/>
          <w:sz w:val="24"/>
        </w:rPr>
        <w:t xml:space="preserve">Expressions of interest must be delivered </w:t>
      </w:r>
      <w:r w:rsidR="008929AC" w:rsidRPr="00256C06">
        <w:rPr>
          <w:rFonts w:ascii="Times New Roman" w:hAnsi="Times New Roman"/>
          <w:spacing w:val="-2"/>
          <w:sz w:val="24"/>
        </w:rPr>
        <w:t>in a written form</w:t>
      </w:r>
      <w:r w:rsidR="00D61DF3">
        <w:rPr>
          <w:rFonts w:ascii="Times New Roman" w:hAnsi="Times New Roman"/>
          <w:spacing w:val="-2"/>
          <w:sz w:val="24"/>
        </w:rPr>
        <w:t xml:space="preserve"> (signed, scanned, max. 10MB)</w:t>
      </w:r>
      <w:r w:rsidR="0098446D">
        <w:rPr>
          <w:rFonts w:ascii="Times New Roman" w:hAnsi="Times New Roman"/>
          <w:spacing w:val="-2"/>
          <w:sz w:val="24"/>
        </w:rPr>
        <w:t>, in English or Romanian,</w:t>
      </w:r>
      <w:r w:rsidR="008929AC" w:rsidRPr="00256C06">
        <w:rPr>
          <w:rFonts w:ascii="Times New Roman" w:hAnsi="Times New Roman"/>
          <w:spacing w:val="-2"/>
          <w:sz w:val="24"/>
        </w:rPr>
        <w:t xml:space="preserve"> by </w:t>
      </w:r>
      <w:r w:rsidR="00D61DF3">
        <w:rPr>
          <w:rFonts w:ascii="Times New Roman" w:hAnsi="Times New Roman"/>
          <w:spacing w:val="-2"/>
          <w:sz w:val="24"/>
        </w:rPr>
        <w:t>e</w:t>
      </w:r>
      <w:r w:rsidR="008929AC" w:rsidRPr="00256C06">
        <w:rPr>
          <w:rFonts w:ascii="Times New Roman" w:hAnsi="Times New Roman"/>
          <w:spacing w:val="-2"/>
          <w:sz w:val="24"/>
        </w:rPr>
        <w:t>mail</w:t>
      </w:r>
      <w:r w:rsidR="0098446D">
        <w:rPr>
          <w:rFonts w:ascii="Times New Roman" w:hAnsi="Times New Roman"/>
          <w:spacing w:val="-2"/>
          <w:sz w:val="24"/>
        </w:rPr>
        <w:t xml:space="preserve"> </w:t>
      </w:r>
      <w:r w:rsidR="00D61DF3">
        <w:rPr>
          <w:rFonts w:ascii="Times New Roman" w:hAnsi="Times New Roman"/>
          <w:spacing w:val="-2"/>
          <w:sz w:val="24"/>
        </w:rPr>
        <w:t xml:space="preserve">to the </w:t>
      </w:r>
      <w:r w:rsidR="00D61DF3" w:rsidRPr="00256C06">
        <w:rPr>
          <w:rFonts w:ascii="Times New Roman" w:hAnsi="Times New Roman"/>
          <w:spacing w:val="-2"/>
          <w:sz w:val="24"/>
        </w:rPr>
        <w:t>address</w:t>
      </w:r>
      <w:r w:rsidR="00D61DF3">
        <w:rPr>
          <w:rFonts w:ascii="Times New Roman" w:hAnsi="Times New Roman"/>
          <w:spacing w:val="-2"/>
          <w:sz w:val="24"/>
        </w:rPr>
        <w:t>es</w:t>
      </w:r>
      <w:r w:rsidR="00D61DF3" w:rsidRPr="00256C06">
        <w:rPr>
          <w:rFonts w:ascii="Times New Roman" w:hAnsi="Times New Roman"/>
          <w:spacing w:val="-2"/>
          <w:sz w:val="24"/>
        </w:rPr>
        <w:t xml:space="preserve"> </w:t>
      </w:r>
      <w:hyperlink r:id="rId11" w:history="1">
        <w:r w:rsidR="00D61DF3" w:rsidRPr="00B01C39">
          <w:rPr>
            <w:rStyle w:val="Hyperlink"/>
            <w:rFonts w:ascii="Times New Roman" w:hAnsi="Times New Roman"/>
            <w:spacing w:val="-2"/>
            <w:sz w:val="24"/>
          </w:rPr>
          <w:t>simona.salaci.uip@igsu.ro</w:t>
        </w:r>
      </w:hyperlink>
      <w:r w:rsidR="00D61DF3">
        <w:rPr>
          <w:rFonts w:ascii="Times New Roman" w:hAnsi="Times New Roman"/>
          <w:spacing w:val="-2"/>
          <w:sz w:val="24"/>
        </w:rPr>
        <w:t xml:space="preserve"> and </w:t>
      </w:r>
      <w:hyperlink r:id="rId12" w:history="1">
        <w:r w:rsidR="00D61DF3" w:rsidRPr="00B01C39">
          <w:rPr>
            <w:rStyle w:val="Hyperlink"/>
            <w:rFonts w:ascii="Times New Roman" w:hAnsi="Times New Roman"/>
            <w:spacing w:val="-2"/>
            <w:sz w:val="24"/>
          </w:rPr>
          <w:t>marcela.vladareanu.uip@igsu.ro</w:t>
        </w:r>
      </w:hyperlink>
      <w:r w:rsidR="00D61DF3">
        <w:rPr>
          <w:rFonts w:ascii="Times New Roman" w:hAnsi="Times New Roman"/>
          <w:spacing w:val="-2"/>
          <w:sz w:val="24"/>
        </w:rPr>
        <w:t xml:space="preserve"> </w:t>
      </w:r>
      <w:r w:rsidRPr="00256C06">
        <w:rPr>
          <w:rFonts w:ascii="Times New Roman" w:hAnsi="Times New Roman"/>
          <w:spacing w:val="-2"/>
          <w:sz w:val="24"/>
        </w:rPr>
        <w:t xml:space="preserve">by </w:t>
      </w:r>
      <w:r w:rsidR="00EF3135" w:rsidRPr="00D33C58">
        <w:rPr>
          <w:rFonts w:ascii="Times New Roman" w:hAnsi="Times New Roman"/>
          <w:b/>
          <w:bCs/>
          <w:spacing w:val="-2"/>
          <w:sz w:val="24"/>
        </w:rPr>
        <w:t xml:space="preserve">February </w:t>
      </w:r>
      <w:r w:rsidR="00FF1423" w:rsidRPr="00D33C58">
        <w:rPr>
          <w:rFonts w:ascii="Times New Roman" w:hAnsi="Times New Roman"/>
          <w:b/>
          <w:bCs/>
          <w:spacing w:val="-2"/>
          <w:sz w:val="24"/>
        </w:rPr>
        <w:t>17</w:t>
      </w:r>
      <w:r w:rsidR="00EF3135" w:rsidRPr="00D33C58">
        <w:rPr>
          <w:rFonts w:ascii="Times New Roman" w:hAnsi="Times New Roman"/>
          <w:b/>
          <w:bCs/>
          <w:spacing w:val="-2"/>
          <w:sz w:val="24"/>
          <w:vertAlign w:val="superscript"/>
        </w:rPr>
        <w:t>th</w:t>
      </w:r>
      <w:r w:rsidR="00EF3135" w:rsidRPr="00D33C58">
        <w:rPr>
          <w:rFonts w:ascii="Times New Roman" w:hAnsi="Times New Roman"/>
          <w:b/>
          <w:bCs/>
          <w:spacing w:val="-2"/>
          <w:sz w:val="24"/>
        </w:rPr>
        <w:t>, 2021</w:t>
      </w:r>
      <w:r w:rsidR="00EF3135" w:rsidRPr="00D33C58">
        <w:rPr>
          <w:rFonts w:ascii="Times New Roman" w:hAnsi="Times New Roman"/>
          <w:spacing w:val="-2"/>
          <w:sz w:val="24"/>
        </w:rPr>
        <w:t>.</w:t>
      </w:r>
    </w:p>
    <w:sectPr w:rsidR="009830E4" w:rsidRPr="00D61DF3" w:rsidSect="00F40D41">
      <w:headerReference w:type="default" r:id="rId13"/>
      <w:endnotePr>
        <w:numFmt w:val="decimal"/>
      </w:endnotePr>
      <w:pgSz w:w="12240" w:h="15840"/>
      <w:pgMar w:top="1135" w:right="1185" w:bottom="1021" w:left="179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6C63E" w14:textId="77777777" w:rsidR="00CE0A22" w:rsidRDefault="00CE0A22">
      <w:r>
        <w:separator/>
      </w:r>
    </w:p>
  </w:endnote>
  <w:endnote w:type="continuationSeparator" w:id="0">
    <w:p w14:paraId="4A422D66" w14:textId="77777777" w:rsidR="00CE0A22" w:rsidRDefault="00CE0A22">
      <w:r>
        <w:rPr>
          <w:sz w:val="24"/>
        </w:rPr>
        <w:t xml:space="preserve"> </w:t>
      </w:r>
    </w:p>
  </w:endnote>
  <w:endnote w:type="continuationNotice" w:id="1">
    <w:p w14:paraId="5B548C60" w14:textId="77777777" w:rsidR="00CE0A22" w:rsidRDefault="00CE0A22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F14B1" w14:textId="77777777" w:rsidR="00CE0A22" w:rsidRDefault="00CE0A22">
      <w:r>
        <w:rPr>
          <w:sz w:val="24"/>
        </w:rPr>
        <w:separator/>
      </w:r>
    </w:p>
  </w:footnote>
  <w:footnote w:type="continuationSeparator" w:id="0">
    <w:p w14:paraId="1F0D2217" w14:textId="77777777" w:rsidR="00CE0A22" w:rsidRDefault="00CE0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417E1" w14:textId="77777777" w:rsidR="009830E4" w:rsidRDefault="009830E4">
    <w:pPr>
      <w:spacing w:after="140" w:line="100" w:lineRule="exact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8"/>
    <w:rsid w:val="00026BA1"/>
    <w:rsid w:val="000447BE"/>
    <w:rsid w:val="0007139E"/>
    <w:rsid w:val="00095418"/>
    <w:rsid w:val="000A4184"/>
    <w:rsid w:val="000C0EC0"/>
    <w:rsid w:val="000C4041"/>
    <w:rsid w:val="000D6EE6"/>
    <w:rsid w:val="00137802"/>
    <w:rsid w:val="00146D68"/>
    <w:rsid w:val="001522D7"/>
    <w:rsid w:val="00187072"/>
    <w:rsid w:val="00196614"/>
    <w:rsid w:val="001B0D84"/>
    <w:rsid w:val="001C4752"/>
    <w:rsid w:val="001D70EB"/>
    <w:rsid w:val="002247F2"/>
    <w:rsid w:val="00256C06"/>
    <w:rsid w:val="002727A9"/>
    <w:rsid w:val="00274C06"/>
    <w:rsid w:val="002C4377"/>
    <w:rsid w:val="002F2BE6"/>
    <w:rsid w:val="00357959"/>
    <w:rsid w:val="00372355"/>
    <w:rsid w:val="00384BED"/>
    <w:rsid w:val="00394CE1"/>
    <w:rsid w:val="003B0ADD"/>
    <w:rsid w:val="004011E2"/>
    <w:rsid w:val="004019F6"/>
    <w:rsid w:val="00436995"/>
    <w:rsid w:val="00447B7B"/>
    <w:rsid w:val="004A5E02"/>
    <w:rsid w:val="004B7FFA"/>
    <w:rsid w:val="004C3F92"/>
    <w:rsid w:val="004E721D"/>
    <w:rsid w:val="00504EDB"/>
    <w:rsid w:val="00561114"/>
    <w:rsid w:val="00593053"/>
    <w:rsid w:val="005A0276"/>
    <w:rsid w:val="00684E8F"/>
    <w:rsid w:val="006B124F"/>
    <w:rsid w:val="006D6898"/>
    <w:rsid w:val="006F3706"/>
    <w:rsid w:val="00785CA1"/>
    <w:rsid w:val="007C4A55"/>
    <w:rsid w:val="007D0539"/>
    <w:rsid w:val="007D59F6"/>
    <w:rsid w:val="008174CB"/>
    <w:rsid w:val="00825B5C"/>
    <w:rsid w:val="00831B6E"/>
    <w:rsid w:val="0083275E"/>
    <w:rsid w:val="008929AC"/>
    <w:rsid w:val="008A4AA7"/>
    <w:rsid w:val="008D38F1"/>
    <w:rsid w:val="008F2097"/>
    <w:rsid w:val="00916E24"/>
    <w:rsid w:val="0092546E"/>
    <w:rsid w:val="00930D65"/>
    <w:rsid w:val="00945686"/>
    <w:rsid w:val="00952BC9"/>
    <w:rsid w:val="009830E4"/>
    <w:rsid w:val="0098446D"/>
    <w:rsid w:val="009A68A1"/>
    <w:rsid w:val="009C3C43"/>
    <w:rsid w:val="009C747E"/>
    <w:rsid w:val="009F4205"/>
    <w:rsid w:val="00A05A45"/>
    <w:rsid w:val="00A134CD"/>
    <w:rsid w:val="00A44C57"/>
    <w:rsid w:val="00A46123"/>
    <w:rsid w:val="00A90DFA"/>
    <w:rsid w:val="00AB71C1"/>
    <w:rsid w:val="00AE0784"/>
    <w:rsid w:val="00B20153"/>
    <w:rsid w:val="00B2680E"/>
    <w:rsid w:val="00B3630A"/>
    <w:rsid w:val="00B57416"/>
    <w:rsid w:val="00BA27B5"/>
    <w:rsid w:val="00BA4299"/>
    <w:rsid w:val="00BC1BB9"/>
    <w:rsid w:val="00BD14B2"/>
    <w:rsid w:val="00BD6CBC"/>
    <w:rsid w:val="00C24DF1"/>
    <w:rsid w:val="00C52656"/>
    <w:rsid w:val="00C55D76"/>
    <w:rsid w:val="00C70D43"/>
    <w:rsid w:val="00CD158A"/>
    <w:rsid w:val="00CE0A22"/>
    <w:rsid w:val="00CF1760"/>
    <w:rsid w:val="00D12616"/>
    <w:rsid w:val="00D24F28"/>
    <w:rsid w:val="00D33C58"/>
    <w:rsid w:val="00D35A53"/>
    <w:rsid w:val="00D51573"/>
    <w:rsid w:val="00D61DF3"/>
    <w:rsid w:val="00D66483"/>
    <w:rsid w:val="00D8414F"/>
    <w:rsid w:val="00DA15DD"/>
    <w:rsid w:val="00DD7362"/>
    <w:rsid w:val="00DE5BEE"/>
    <w:rsid w:val="00DF4F57"/>
    <w:rsid w:val="00E07E32"/>
    <w:rsid w:val="00E63F9F"/>
    <w:rsid w:val="00EB5460"/>
    <w:rsid w:val="00EC50B8"/>
    <w:rsid w:val="00EF3135"/>
    <w:rsid w:val="00F17486"/>
    <w:rsid w:val="00F40D41"/>
    <w:rsid w:val="00F63325"/>
    <w:rsid w:val="00F67564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19A3CC"/>
  <w15:docId w15:val="{62B56377-B9CD-491D-B7B5-A5D2D19E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74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87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docs.worldbank.org/en/659511533066042959/Procurement-Regulations-2017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gsu.ro/InformatiiPublice/AnunturiAchizitii" TargetMode="External"/><Relationship Id="rId12" Type="http://schemas.openxmlformats.org/officeDocument/2006/relationships/hyperlink" Target="mailto:marcela.vladareanu.uip@igsu.r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imona.salaci.uip@igsu.r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rcela.vladareanu.uip@igsu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mona.salaci.uip@igsu.r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ECE01-FBF5-47BF-B942-7A0BB96A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804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6126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Simona SALACI</cp:lastModifiedBy>
  <cp:revision>4</cp:revision>
  <cp:lastPrinted>2017-08-01T14:35:00Z</cp:lastPrinted>
  <dcterms:created xsi:type="dcterms:W3CDTF">2021-01-25T07:53:00Z</dcterms:created>
  <dcterms:modified xsi:type="dcterms:W3CDTF">2021-01-25T08:18:00Z</dcterms:modified>
</cp:coreProperties>
</file>